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C9CFE" w14:textId="77777777" w:rsidR="002C2DD2" w:rsidRPr="002C2DD2" w:rsidRDefault="002C2DD2" w:rsidP="002C2DD2">
      <w:pPr>
        <w:tabs>
          <w:tab w:val="center" w:pos="4153"/>
          <w:tab w:val="right" w:pos="8306"/>
        </w:tabs>
        <w:spacing w:after="0" w:line="276" w:lineRule="auto"/>
        <w:rPr>
          <w:rFonts w:ascii="Times New Roman" w:eastAsia="Times New Roman" w:hAnsi="Times New Roman" w:cs="Times New Roman"/>
          <w:kern w:val="0"/>
          <w:sz w:val="24"/>
          <w:szCs w:val="24"/>
          <w:lang w:eastAsia="lv-LV"/>
          <w14:ligatures w14:val="none"/>
        </w:rPr>
      </w:pPr>
      <w:r w:rsidRPr="002C2DD2">
        <w:rPr>
          <w:rFonts w:ascii="Times New Roman" w:eastAsia="Times New Roman" w:hAnsi="Times New Roman" w:cs="Times New Roman"/>
          <w:noProof/>
          <w:kern w:val="0"/>
          <w:sz w:val="24"/>
          <w:szCs w:val="24"/>
          <w:lang w:eastAsia="lv-LV"/>
          <w14:ligatures w14:val="none"/>
        </w:rPr>
        <mc:AlternateContent>
          <mc:Choice Requires="wpg">
            <w:drawing>
              <wp:anchor distT="0" distB="0" distL="114300" distR="114300" simplePos="0" relativeHeight="251661312" behindDoc="1" locked="0" layoutInCell="1" allowOverlap="1" wp14:anchorId="3FACB8DE" wp14:editId="603CEC98">
                <wp:simplePos x="0" y="0"/>
                <wp:positionH relativeFrom="margin">
                  <wp:align>center</wp:align>
                </wp:positionH>
                <wp:positionV relativeFrom="page">
                  <wp:posOffset>1820545</wp:posOffset>
                </wp:positionV>
                <wp:extent cx="4397375" cy="1270"/>
                <wp:effectExtent l="0" t="0" r="0" b="0"/>
                <wp:wrapNone/>
                <wp:docPr id="1" name="Grupa 1"/>
                <wp:cNvGraphicFramePr/>
                <a:graphic xmlns:a="http://schemas.openxmlformats.org/drawingml/2006/main">
                  <a:graphicData uri="http://schemas.microsoft.com/office/word/2010/wordprocessingGroup">
                    <wpg:wgp>
                      <wpg:cNvGrpSpPr/>
                      <wpg:grpSpPr bwMode="auto">
                        <a:xfrm>
                          <a:off x="0" y="0"/>
                          <a:ext cx="4397375" cy="1270"/>
                          <a:chOff x="0" y="0"/>
                          <a:chExt cx="6926" cy="2"/>
                        </a:xfrm>
                      </wpg:grpSpPr>
                      <wps:wsp>
                        <wps:cNvPr id="1644538137" name="Freeform 42"/>
                        <wps:cNvSpPr>
                          <a:spLocks/>
                        </wps:cNvSpPr>
                        <wps:spPr bwMode="auto">
                          <a:xfrm>
                            <a:off x="0" y="0"/>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847E1" id="Grupa 1" o:spid="_x0000_s1026" style="position:absolute;margin-left:0;margin-top:143.35pt;width:346.25pt;height:.1pt;z-index:-251655168;mso-position-horizontal:center;mso-position-horizontal-relative:margin;mso-position-vertical-relative:page"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">
                <v:shape id="Freeform 42" o:spid="_x0000_s1027" style="position:absolute;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" path="m,l6926,e" filled="f" strokecolor="#231f20" strokeweight=".25pt">
                  <v:path arrowok="t" o:connecttype="custom" o:connectlocs="0,0;6926,0" o:connectangles="0,0"/>
                </v:shape>
                <w10:wrap anchorx="margin" anchory="page"/>
              </v:group>
            </w:pict>
          </mc:Fallback>
        </mc:AlternateContent>
      </w:r>
    </w:p>
    <w:p w14:paraId="515F68C8" w14:textId="77777777" w:rsidR="002C2DD2" w:rsidRPr="002C2DD2" w:rsidRDefault="002C2DD2" w:rsidP="002C2DD2">
      <w:pPr>
        <w:keepNext/>
        <w:keepLines/>
        <w:spacing w:after="0" w:line="276" w:lineRule="auto"/>
        <w:outlineLvl w:val="0"/>
        <w:rPr>
          <w:rFonts w:ascii="Times New Roman" w:eastAsia="Times New Roman" w:hAnsi="Times New Roman" w:cs="Times New Roman"/>
          <w:color w:val="365F91"/>
          <w:kern w:val="0"/>
          <w:sz w:val="36"/>
          <w:szCs w:val="36"/>
          <w14:ligatures w14:val="none"/>
        </w:rPr>
      </w:pPr>
      <w:r w:rsidRPr="002C2DD2">
        <w:rPr>
          <w:rFonts w:ascii="Cambria" w:eastAsia="Times New Roman" w:hAnsi="Cambria" w:cs="Times New Roman"/>
          <w:noProof/>
          <w:color w:val="365F91"/>
          <w:kern w:val="0"/>
          <w:sz w:val="32"/>
          <w:szCs w:val="32"/>
          <w:lang w:eastAsia="lv-LV"/>
          <w14:ligatures w14:val="none"/>
        </w:rPr>
        <w:drawing>
          <wp:anchor distT="0" distB="0" distL="114300" distR="114300" simplePos="0" relativeHeight="251659264" behindDoc="1" locked="0" layoutInCell="1" allowOverlap="1" wp14:anchorId="1C4D7C28" wp14:editId="63A0C473">
            <wp:simplePos x="0" y="0"/>
            <wp:positionH relativeFrom="margin">
              <wp:align>right</wp:align>
            </wp:positionH>
            <wp:positionV relativeFrom="page">
              <wp:posOffset>800100</wp:posOffset>
            </wp:positionV>
            <wp:extent cx="5671820" cy="1033145"/>
            <wp:effectExtent l="0" t="0" r="508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margin">
              <wp14:pctHeight>0</wp14:pctHeight>
            </wp14:sizeRelV>
          </wp:anchor>
        </w:drawing>
      </w:r>
    </w:p>
    <w:p w14:paraId="54439673" w14:textId="77777777" w:rsidR="002C2DD2" w:rsidRPr="002C2DD2" w:rsidRDefault="002C2DD2" w:rsidP="002C2DD2">
      <w:pPr>
        <w:spacing w:after="200" w:line="276" w:lineRule="auto"/>
        <w:rPr>
          <w:rFonts w:ascii="Calibri" w:eastAsia="Calibri" w:hAnsi="Calibri" w:cs="Times New Roman"/>
          <w:kern w:val="0"/>
          <w14:ligatures w14:val="none"/>
        </w:rPr>
      </w:pPr>
    </w:p>
    <w:p w14:paraId="3FEF92CB" w14:textId="77777777" w:rsidR="002C2DD2" w:rsidRPr="002C2DD2" w:rsidRDefault="002C2DD2" w:rsidP="002C2DD2">
      <w:pPr>
        <w:tabs>
          <w:tab w:val="center" w:pos="4153"/>
          <w:tab w:val="right" w:pos="8306"/>
        </w:tabs>
        <w:spacing w:after="0" w:line="276" w:lineRule="auto"/>
        <w:rPr>
          <w:rFonts w:ascii="Times New Roman" w:eastAsia="Times New Roman" w:hAnsi="Times New Roman" w:cs="Times New Roman"/>
          <w:kern w:val="0"/>
          <w:sz w:val="24"/>
          <w:szCs w:val="24"/>
          <w:lang w:eastAsia="lv-LV"/>
          <w14:ligatures w14:val="none"/>
        </w:rPr>
      </w:pPr>
    </w:p>
    <w:p w14:paraId="64DF477E" w14:textId="77777777" w:rsidR="002C2DD2" w:rsidRPr="002C2DD2" w:rsidRDefault="002C2DD2" w:rsidP="002C2DD2">
      <w:pPr>
        <w:tabs>
          <w:tab w:val="center" w:pos="4153"/>
          <w:tab w:val="right" w:pos="8306"/>
        </w:tabs>
        <w:spacing w:after="0" w:line="276" w:lineRule="auto"/>
        <w:rPr>
          <w:rFonts w:ascii="Times New Roman" w:eastAsia="Times New Roman" w:hAnsi="Times New Roman" w:cs="Times New Roman"/>
          <w:kern w:val="0"/>
          <w:sz w:val="24"/>
          <w:szCs w:val="24"/>
          <w:lang w:eastAsia="lv-LV"/>
          <w14:ligatures w14:val="none"/>
        </w:rPr>
      </w:pPr>
    </w:p>
    <w:p w14:paraId="64C68D21" w14:textId="77777777" w:rsidR="002C2DD2" w:rsidRPr="002C2DD2" w:rsidRDefault="002C2DD2" w:rsidP="002C2DD2">
      <w:pPr>
        <w:tabs>
          <w:tab w:val="center" w:pos="4153"/>
          <w:tab w:val="right" w:pos="8306"/>
        </w:tabs>
        <w:spacing w:after="0" w:line="276" w:lineRule="auto"/>
        <w:rPr>
          <w:rFonts w:ascii="Times New Roman" w:eastAsia="Times New Roman" w:hAnsi="Times New Roman" w:cs="Times New Roman"/>
          <w:kern w:val="0"/>
          <w:sz w:val="24"/>
          <w:szCs w:val="24"/>
          <w:lang w:eastAsia="lv-LV"/>
          <w14:ligatures w14:val="none"/>
        </w:rPr>
      </w:pPr>
      <w:r w:rsidRPr="002C2DD2">
        <w:rPr>
          <w:rFonts w:ascii="Times New Roman" w:eastAsia="Times New Roman" w:hAnsi="Times New Roman" w:cs="Times New Roman"/>
          <w:noProof/>
          <w:kern w:val="0"/>
          <w:sz w:val="24"/>
          <w:szCs w:val="24"/>
          <w:lang w:eastAsia="lv-LV"/>
          <w14:ligatures w14:val="none"/>
        </w:rPr>
        <mc:AlternateContent>
          <mc:Choice Requires="wps">
            <w:drawing>
              <wp:anchor distT="0" distB="0" distL="114300" distR="114300" simplePos="0" relativeHeight="251660288" behindDoc="1" locked="0" layoutInCell="1" allowOverlap="1" wp14:anchorId="299D5947" wp14:editId="1476C90B">
                <wp:simplePos x="0" y="0"/>
                <wp:positionH relativeFrom="page">
                  <wp:posOffset>963637</wp:posOffset>
                </wp:positionH>
                <wp:positionV relativeFrom="page">
                  <wp:posOffset>2011680</wp:posOffset>
                </wp:positionV>
                <wp:extent cx="5937299" cy="351692"/>
                <wp:effectExtent l="0" t="0" r="6350" b="10795"/>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299" cy="3516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189C57" w14:textId="7031763F" w:rsidR="002C2DD2" w:rsidRPr="002C2DD2" w:rsidRDefault="002C2DD2" w:rsidP="002C2DD2">
                            <w:pPr>
                              <w:spacing w:line="194" w:lineRule="exact"/>
                              <w:ind w:left="20" w:right="-45"/>
                              <w:jc w:val="center"/>
                              <w:rPr>
                                <w:rFonts w:cs="Calibri"/>
                                <w:sz w:val="18"/>
                                <w:szCs w:val="18"/>
                              </w:rPr>
                            </w:pPr>
                            <w:r w:rsidRPr="002C2DD2">
                              <w:rPr>
                                <w:rFonts w:cs="Calibri"/>
                                <w:color w:val="231F20"/>
                                <w:sz w:val="18"/>
                                <w:szCs w:val="18"/>
                              </w:rPr>
                              <w:t>Riepnieku iela 2, Rīga, LV-1050, tālr. 67234308, 67234335, e-pasts: pasts@vdzti.gov.lv, www.vdzti.gov.lv</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D5947" id="_x0000_t202" coordsize="21600,21600" o:spt="202" path="m,l,21600r21600,l21600,xe">
                <v:stroke joinstyle="miter"/>
                <v:path gradientshapeok="t" o:connecttype="rect"/>
              </v:shapetype>
              <v:shape id="Text Box 43" o:spid="_x0000_s1026" type="#_x0000_t202" style="position:absolute;margin-left:75.9pt;margin-top:158.4pt;width:467.5pt;height:27.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" filled="f" stroked="f">
                <v:textbox inset="0,0,0,0">
                  <w:txbxContent>
                    <w:p w14:paraId="7D189C57" w14:textId="7031763F" w:rsidR="002C2DD2" w:rsidRPr="002C2DD2" w:rsidRDefault="002C2DD2" w:rsidP="002C2DD2">
                      <w:pPr>
                        <w:spacing w:line="194" w:lineRule="exact"/>
                        <w:ind w:left="20" w:right="-45"/>
                        <w:jc w:val="center"/>
                        <w:rPr>
                          <w:rFonts w:cs="Calibri"/>
                          <w:sz w:val="18"/>
                          <w:szCs w:val="18"/>
                        </w:rPr>
                      </w:pPr>
                      <w:r w:rsidRPr="002C2DD2">
                        <w:rPr>
                          <w:rFonts w:cs="Calibri"/>
                          <w:color w:val="231F20"/>
                          <w:sz w:val="18"/>
                          <w:szCs w:val="18"/>
                        </w:rPr>
                        <w:t>Riepnieku iela 2, Rīga, LV-1050, tālr. 67234308, 67234335, e-pasts: pasts@vdzti.gov.lv, www.vdzti.gov.lv</w:t>
                      </w:r>
                    </w:p>
                  </w:txbxContent>
                </v:textbox>
                <w10:wrap anchorx="page" anchory="page"/>
              </v:shape>
            </w:pict>
          </mc:Fallback>
        </mc:AlternateContent>
      </w:r>
    </w:p>
    <w:p w14:paraId="68BBEB0B" w14:textId="70A4B58E" w:rsidR="001D649C" w:rsidRPr="002C2DD2" w:rsidRDefault="002C2DD2" w:rsidP="001D649C">
      <w:pPr>
        <w:spacing w:after="0"/>
        <w:jc w:val="right"/>
        <w:rPr>
          <w:rFonts w:cstheme="minorHAnsi"/>
          <w:sz w:val="24"/>
          <w:szCs w:val="24"/>
        </w:rPr>
      </w:pPr>
      <w:r w:rsidRPr="002C2DD2">
        <w:rPr>
          <w:rFonts w:cstheme="minorHAnsi"/>
          <w:sz w:val="24"/>
          <w:szCs w:val="24"/>
        </w:rPr>
        <w:t>A</w:t>
      </w:r>
      <w:r w:rsidR="001D649C" w:rsidRPr="002C2DD2">
        <w:rPr>
          <w:rFonts w:cstheme="minorHAnsi"/>
          <w:sz w:val="24"/>
          <w:szCs w:val="24"/>
        </w:rPr>
        <w:t>PSTIPRINU</w:t>
      </w:r>
    </w:p>
    <w:p w14:paraId="0C34F205" w14:textId="77777777" w:rsidR="001D649C" w:rsidRPr="002C2DD2" w:rsidRDefault="001D649C" w:rsidP="001D649C">
      <w:pPr>
        <w:spacing w:after="0"/>
        <w:jc w:val="right"/>
        <w:rPr>
          <w:rFonts w:cstheme="minorHAnsi"/>
          <w:sz w:val="24"/>
          <w:szCs w:val="24"/>
        </w:rPr>
      </w:pPr>
      <w:r w:rsidRPr="002C2DD2">
        <w:rPr>
          <w:rFonts w:cstheme="minorHAnsi"/>
          <w:sz w:val="24"/>
          <w:szCs w:val="24"/>
        </w:rPr>
        <w:t>Direktors Andris Dunskis</w:t>
      </w:r>
    </w:p>
    <w:p w14:paraId="6635684E" w14:textId="77777777" w:rsidR="001D649C" w:rsidRPr="002C2DD2" w:rsidRDefault="001D649C" w:rsidP="001D649C">
      <w:pPr>
        <w:spacing w:after="0"/>
        <w:jc w:val="right"/>
        <w:rPr>
          <w:rFonts w:cstheme="minorHAnsi"/>
          <w:sz w:val="24"/>
          <w:szCs w:val="24"/>
        </w:rPr>
      </w:pPr>
      <w:r w:rsidRPr="002C2DD2">
        <w:rPr>
          <w:rFonts w:cstheme="minorHAnsi"/>
          <w:sz w:val="24"/>
          <w:szCs w:val="24"/>
        </w:rPr>
        <w:t>(laika zīmogs un drošs elektroniskais paraksts)</w:t>
      </w:r>
    </w:p>
    <w:p w14:paraId="224D0871" w14:textId="77777777" w:rsidR="002C2DD2" w:rsidRPr="002C2DD2" w:rsidRDefault="002C2DD2" w:rsidP="001D649C">
      <w:pPr>
        <w:spacing w:after="0"/>
        <w:jc w:val="right"/>
        <w:rPr>
          <w:rFonts w:cstheme="minorHAnsi"/>
          <w:sz w:val="24"/>
          <w:szCs w:val="24"/>
        </w:rPr>
      </w:pPr>
    </w:p>
    <w:p w14:paraId="75191C68" w14:textId="5D77DA5C" w:rsidR="001B0EDE" w:rsidRPr="002C2DD2" w:rsidRDefault="00823A7A" w:rsidP="001D649C">
      <w:pPr>
        <w:rPr>
          <w:rFonts w:cstheme="minorHAnsi"/>
          <w:sz w:val="24"/>
          <w:szCs w:val="24"/>
        </w:rPr>
      </w:pPr>
      <w:r w:rsidRPr="002C2DD2">
        <w:rPr>
          <w:rFonts w:cstheme="minorHAnsi"/>
          <w:sz w:val="24"/>
          <w:szCs w:val="24"/>
        </w:rPr>
        <w:t>16.10.</w:t>
      </w:r>
      <w:r w:rsidR="001D649C" w:rsidRPr="002C2DD2">
        <w:rPr>
          <w:rFonts w:cstheme="minorHAnsi"/>
          <w:sz w:val="24"/>
          <w:szCs w:val="24"/>
        </w:rPr>
        <w:t>2023.</w:t>
      </w:r>
    </w:p>
    <w:p w14:paraId="01215851" w14:textId="77777777" w:rsidR="001B0EDE" w:rsidRPr="002C2DD2" w:rsidRDefault="001B0EDE" w:rsidP="006612F7">
      <w:pPr>
        <w:jc w:val="center"/>
        <w:rPr>
          <w:b/>
          <w:bCs/>
          <w:sz w:val="24"/>
          <w:szCs w:val="24"/>
        </w:rPr>
      </w:pPr>
    </w:p>
    <w:p w14:paraId="79C48EA2" w14:textId="3334366F" w:rsidR="00AD1D41" w:rsidRPr="002C2DD2" w:rsidRDefault="00AD1D41" w:rsidP="006612F7">
      <w:pPr>
        <w:jc w:val="center"/>
        <w:rPr>
          <w:b/>
          <w:bCs/>
          <w:sz w:val="28"/>
          <w:szCs w:val="28"/>
        </w:rPr>
      </w:pPr>
      <w:r w:rsidRPr="002C2DD2">
        <w:rPr>
          <w:b/>
          <w:bCs/>
          <w:sz w:val="28"/>
          <w:szCs w:val="28"/>
        </w:rPr>
        <w:t>Klientu apkalpošanas standarts</w:t>
      </w:r>
    </w:p>
    <w:p w14:paraId="04F94909" w14:textId="77777777" w:rsidR="00DA5528" w:rsidRPr="002C2DD2" w:rsidRDefault="00DA5528" w:rsidP="00AD1D41">
      <w:pPr>
        <w:rPr>
          <w:sz w:val="24"/>
          <w:szCs w:val="24"/>
        </w:rPr>
      </w:pPr>
    </w:p>
    <w:p w14:paraId="5E190A8B" w14:textId="77777777" w:rsidR="00651475" w:rsidRPr="002C2DD2" w:rsidRDefault="00651475" w:rsidP="00651475">
      <w:pPr>
        <w:pStyle w:val="ListParagraph"/>
        <w:numPr>
          <w:ilvl w:val="0"/>
          <w:numId w:val="3"/>
        </w:numPr>
        <w:ind w:left="284" w:hanging="284"/>
        <w:jc w:val="both"/>
        <w:rPr>
          <w:b/>
          <w:bCs/>
          <w:sz w:val="24"/>
          <w:szCs w:val="24"/>
        </w:rPr>
      </w:pPr>
      <w:r w:rsidRPr="002C2DD2">
        <w:rPr>
          <w:b/>
          <w:bCs/>
          <w:sz w:val="24"/>
          <w:szCs w:val="24"/>
        </w:rPr>
        <w:t>Vispārīgi</w:t>
      </w:r>
    </w:p>
    <w:p w14:paraId="1FB0DBD7" w14:textId="2669D91D" w:rsidR="00EC78C9" w:rsidRPr="002C2DD2" w:rsidRDefault="006E5D85" w:rsidP="00EC78C9">
      <w:pPr>
        <w:jc w:val="both"/>
        <w:rPr>
          <w:sz w:val="24"/>
          <w:szCs w:val="24"/>
        </w:rPr>
      </w:pPr>
      <w:r w:rsidRPr="002C2DD2">
        <w:rPr>
          <w:sz w:val="24"/>
          <w:szCs w:val="24"/>
        </w:rPr>
        <w:t xml:space="preserve">Valsts dzelzceļa tehniskā inspekcijas (turpmāk- Inspekcija) Klientu apkalpošanas standarta </w:t>
      </w:r>
      <w:r w:rsidRPr="002C2DD2">
        <w:rPr>
          <w:b/>
          <w:bCs/>
          <w:sz w:val="24"/>
          <w:szCs w:val="24"/>
        </w:rPr>
        <w:t>mērķis</w:t>
      </w:r>
      <w:r w:rsidRPr="002C2DD2">
        <w:rPr>
          <w:sz w:val="24"/>
          <w:szCs w:val="24"/>
        </w:rPr>
        <w:t xml:space="preserve"> ir</w:t>
      </w:r>
      <w:r w:rsidR="005E664A" w:rsidRPr="002C2DD2">
        <w:rPr>
          <w:sz w:val="24"/>
          <w:szCs w:val="24"/>
        </w:rPr>
        <w:t xml:space="preserve"> sasniegt</w:t>
      </w:r>
      <w:r w:rsidRPr="002C2DD2">
        <w:rPr>
          <w:sz w:val="24"/>
          <w:szCs w:val="24"/>
        </w:rPr>
        <w:t xml:space="preserve"> Inspekcijas vīziju</w:t>
      </w:r>
      <w:r w:rsidR="004655C0" w:rsidRPr="002C2DD2">
        <w:rPr>
          <w:sz w:val="24"/>
          <w:szCs w:val="24"/>
        </w:rPr>
        <w:t xml:space="preserve"> klientu apkalpošanā un</w:t>
      </w:r>
      <w:r w:rsidRPr="002C2DD2">
        <w:rPr>
          <w:sz w:val="24"/>
          <w:szCs w:val="24"/>
        </w:rPr>
        <w:t xml:space="preserve"> </w:t>
      </w:r>
      <w:r w:rsidR="00651475" w:rsidRPr="002C2DD2">
        <w:rPr>
          <w:sz w:val="24"/>
          <w:szCs w:val="24"/>
        </w:rPr>
        <w:t>nodrošināt</w:t>
      </w:r>
      <w:r w:rsidR="001E784F" w:rsidRPr="002C2DD2">
        <w:rPr>
          <w:sz w:val="24"/>
          <w:szCs w:val="24"/>
        </w:rPr>
        <w:t xml:space="preserve"> kvalitatīvu pakalpojumu snieguma līmeni</w:t>
      </w:r>
      <w:r w:rsidR="00987C26" w:rsidRPr="002C2DD2">
        <w:rPr>
          <w:sz w:val="24"/>
          <w:szCs w:val="24"/>
        </w:rPr>
        <w:t xml:space="preserve">. Lai to sasniegtu standartā ir </w:t>
      </w:r>
      <w:r w:rsidR="001E784F" w:rsidRPr="002C2DD2">
        <w:rPr>
          <w:sz w:val="24"/>
          <w:szCs w:val="24"/>
        </w:rPr>
        <w:t>defin</w:t>
      </w:r>
      <w:r w:rsidR="00987C26" w:rsidRPr="002C2DD2">
        <w:rPr>
          <w:sz w:val="24"/>
          <w:szCs w:val="24"/>
        </w:rPr>
        <w:t xml:space="preserve">ēta Inspekcijas </w:t>
      </w:r>
      <w:r w:rsidR="00EB5456" w:rsidRPr="002C2DD2">
        <w:rPr>
          <w:sz w:val="24"/>
          <w:szCs w:val="24"/>
        </w:rPr>
        <w:t>vīzija</w:t>
      </w:r>
      <w:r w:rsidR="00987C26" w:rsidRPr="002C2DD2">
        <w:rPr>
          <w:sz w:val="24"/>
          <w:szCs w:val="24"/>
        </w:rPr>
        <w:t>, noteiktas</w:t>
      </w:r>
      <w:r w:rsidR="001E784F" w:rsidRPr="002C2DD2">
        <w:rPr>
          <w:sz w:val="24"/>
          <w:szCs w:val="24"/>
        </w:rPr>
        <w:t xml:space="preserve"> </w:t>
      </w:r>
      <w:r w:rsidRPr="002C2DD2">
        <w:rPr>
          <w:sz w:val="24"/>
          <w:szCs w:val="24"/>
        </w:rPr>
        <w:t>galven</w:t>
      </w:r>
      <w:r w:rsidR="004655C0" w:rsidRPr="002C2DD2">
        <w:rPr>
          <w:sz w:val="24"/>
          <w:szCs w:val="24"/>
        </w:rPr>
        <w:t>ā</w:t>
      </w:r>
      <w:r w:rsidRPr="002C2DD2">
        <w:rPr>
          <w:sz w:val="24"/>
          <w:szCs w:val="24"/>
        </w:rPr>
        <w:t xml:space="preserve">s </w:t>
      </w:r>
      <w:r w:rsidR="004655C0" w:rsidRPr="002C2DD2">
        <w:rPr>
          <w:sz w:val="24"/>
          <w:szCs w:val="24"/>
        </w:rPr>
        <w:t xml:space="preserve">vērtības un </w:t>
      </w:r>
      <w:r w:rsidRPr="002C2DD2">
        <w:rPr>
          <w:sz w:val="24"/>
          <w:szCs w:val="24"/>
        </w:rPr>
        <w:t>princip</w:t>
      </w:r>
      <w:r w:rsidR="00987C26" w:rsidRPr="002C2DD2">
        <w:rPr>
          <w:sz w:val="24"/>
          <w:szCs w:val="24"/>
        </w:rPr>
        <w:t>i</w:t>
      </w:r>
      <w:r w:rsidRPr="002C2DD2">
        <w:rPr>
          <w:sz w:val="24"/>
          <w:szCs w:val="24"/>
        </w:rPr>
        <w:t xml:space="preserve"> </w:t>
      </w:r>
      <w:r w:rsidR="005E664A" w:rsidRPr="002C2DD2">
        <w:rPr>
          <w:sz w:val="24"/>
          <w:szCs w:val="24"/>
        </w:rPr>
        <w:t xml:space="preserve">veiksmīgai </w:t>
      </w:r>
      <w:r w:rsidRPr="002C2DD2">
        <w:rPr>
          <w:sz w:val="24"/>
          <w:szCs w:val="24"/>
        </w:rPr>
        <w:t>sadarbīb</w:t>
      </w:r>
      <w:r w:rsidR="004845E5" w:rsidRPr="002C2DD2">
        <w:rPr>
          <w:sz w:val="24"/>
          <w:szCs w:val="24"/>
        </w:rPr>
        <w:t>ai</w:t>
      </w:r>
      <w:r w:rsidRPr="002C2DD2">
        <w:rPr>
          <w:sz w:val="24"/>
          <w:szCs w:val="24"/>
        </w:rPr>
        <w:t xml:space="preserve"> ar klientu</w:t>
      </w:r>
      <w:r w:rsidR="001E784F" w:rsidRPr="002C2DD2">
        <w:rPr>
          <w:sz w:val="24"/>
          <w:szCs w:val="24"/>
        </w:rPr>
        <w:t>,</w:t>
      </w:r>
      <w:r w:rsidRPr="002C2DD2">
        <w:rPr>
          <w:sz w:val="24"/>
          <w:szCs w:val="24"/>
        </w:rPr>
        <w:t xml:space="preserve"> </w:t>
      </w:r>
      <w:r w:rsidR="005E664A" w:rsidRPr="002C2DD2">
        <w:rPr>
          <w:sz w:val="24"/>
          <w:szCs w:val="24"/>
        </w:rPr>
        <w:t>norād</w:t>
      </w:r>
      <w:r w:rsidR="00987C26" w:rsidRPr="002C2DD2">
        <w:rPr>
          <w:sz w:val="24"/>
          <w:szCs w:val="24"/>
        </w:rPr>
        <w:t>īta</w:t>
      </w:r>
      <w:r w:rsidR="005E664A" w:rsidRPr="002C2DD2">
        <w:rPr>
          <w:sz w:val="24"/>
          <w:szCs w:val="24"/>
        </w:rPr>
        <w:t xml:space="preserve"> </w:t>
      </w:r>
      <w:r w:rsidR="00987C26" w:rsidRPr="002C2DD2">
        <w:rPr>
          <w:sz w:val="24"/>
          <w:szCs w:val="24"/>
        </w:rPr>
        <w:t>vēlamā Inspekcijas un klienta rīcība</w:t>
      </w:r>
      <w:r w:rsidRPr="002C2DD2">
        <w:rPr>
          <w:sz w:val="24"/>
          <w:szCs w:val="24"/>
        </w:rPr>
        <w:t>, snie</w:t>
      </w:r>
      <w:r w:rsidR="00987C26" w:rsidRPr="002C2DD2">
        <w:rPr>
          <w:sz w:val="24"/>
          <w:szCs w:val="24"/>
        </w:rPr>
        <w:t>gta</w:t>
      </w:r>
      <w:r w:rsidRPr="002C2DD2">
        <w:rPr>
          <w:sz w:val="24"/>
          <w:szCs w:val="24"/>
        </w:rPr>
        <w:t xml:space="preserve"> informācij</w:t>
      </w:r>
      <w:r w:rsidR="00987C26" w:rsidRPr="002C2DD2">
        <w:rPr>
          <w:sz w:val="24"/>
          <w:szCs w:val="24"/>
        </w:rPr>
        <w:t>a</w:t>
      </w:r>
      <w:r w:rsidRPr="002C2DD2">
        <w:rPr>
          <w:sz w:val="24"/>
          <w:szCs w:val="24"/>
        </w:rPr>
        <w:t xml:space="preserve"> par pakalpojumu sniegšanas un saņemšanas veidiem un saziņas iespējām.</w:t>
      </w:r>
      <w:r w:rsidR="00EC78C9" w:rsidRPr="002C2DD2">
        <w:rPr>
          <w:sz w:val="24"/>
          <w:szCs w:val="24"/>
        </w:rPr>
        <w:t xml:space="preserve"> Standarts ir izstrādāts, lai</w:t>
      </w:r>
      <w:r w:rsidR="005E664A" w:rsidRPr="002C2DD2">
        <w:rPr>
          <w:sz w:val="24"/>
          <w:szCs w:val="24"/>
        </w:rPr>
        <w:t xml:space="preserve"> </w:t>
      </w:r>
      <w:r w:rsidR="001F25B4" w:rsidRPr="002C2DD2">
        <w:rPr>
          <w:sz w:val="24"/>
          <w:szCs w:val="24"/>
        </w:rPr>
        <w:t>klient</w:t>
      </w:r>
      <w:r w:rsidR="005E664A" w:rsidRPr="002C2DD2">
        <w:rPr>
          <w:sz w:val="24"/>
          <w:szCs w:val="24"/>
        </w:rPr>
        <w:t xml:space="preserve">s </w:t>
      </w:r>
      <w:r w:rsidR="001D649C" w:rsidRPr="002C2DD2">
        <w:rPr>
          <w:sz w:val="24"/>
          <w:szCs w:val="24"/>
        </w:rPr>
        <w:t xml:space="preserve">zinātu, kādu rīcību sagaidīt no iestādes, un veiksmīgas sadarbības rezultātā </w:t>
      </w:r>
      <w:r w:rsidR="005E664A" w:rsidRPr="002C2DD2">
        <w:rPr>
          <w:sz w:val="24"/>
          <w:szCs w:val="24"/>
        </w:rPr>
        <w:t>būtu apmierināts ar s</w:t>
      </w:r>
      <w:r w:rsidR="000C6ECB" w:rsidRPr="002C2DD2">
        <w:rPr>
          <w:sz w:val="24"/>
          <w:szCs w:val="24"/>
        </w:rPr>
        <w:t>aņemto</w:t>
      </w:r>
      <w:r w:rsidR="005E664A" w:rsidRPr="002C2DD2">
        <w:rPr>
          <w:sz w:val="24"/>
          <w:szCs w:val="24"/>
        </w:rPr>
        <w:t xml:space="preserve"> pakalpojumu</w:t>
      </w:r>
      <w:r w:rsidR="001F25B4" w:rsidRPr="002C2DD2">
        <w:rPr>
          <w:sz w:val="24"/>
          <w:szCs w:val="24"/>
        </w:rPr>
        <w:t xml:space="preserve">, </w:t>
      </w:r>
      <w:r w:rsidR="005E664A" w:rsidRPr="002C2DD2">
        <w:rPr>
          <w:sz w:val="24"/>
          <w:szCs w:val="24"/>
        </w:rPr>
        <w:t>bet</w:t>
      </w:r>
      <w:r w:rsidR="00EC78C9" w:rsidRPr="002C2DD2">
        <w:rPr>
          <w:sz w:val="24"/>
          <w:szCs w:val="24"/>
        </w:rPr>
        <w:t xml:space="preserve"> </w:t>
      </w:r>
      <w:r w:rsidR="004845E5" w:rsidRPr="002C2DD2">
        <w:rPr>
          <w:sz w:val="24"/>
          <w:szCs w:val="24"/>
        </w:rPr>
        <w:t xml:space="preserve">Inspekcijas </w:t>
      </w:r>
      <w:r w:rsidR="00957F80" w:rsidRPr="002C2DD2">
        <w:rPr>
          <w:sz w:val="24"/>
          <w:szCs w:val="24"/>
        </w:rPr>
        <w:t>ierēdn</w:t>
      </w:r>
      <w:r w:rsidR="005E664A" w:rsidRPr="002C2DD2">
        <w:rPr>
          <w:sz w:val="24"/>
          <w:szCs w:val="24"/>
        </w:rPr>
        <w:t>is</w:t>
      </w:r>
      <w:r w:rsidR="00957F80" w:rsidRPr="002C2DD2">
        <w:rPr>
          <w:sz w:val="24"/>
          <w:szCs w:val="24"/>
        </w:rPr>
        <w:t xml:space="preserve"> vai darbiniek</w:t>
      </w:r>
      <w:r w:rsidR="005E664A" w:rsidRPr="002C2DD2">
        <w:rPr>
          <w:sz w:val="24"/>
          <w:szCs w:val="24"/>
        </w:rPr>
        <w:t>s</w:t>
      </w:r>
      <w:r w:rsidR="00957F80" w:rsidRPr="002C2DD2">
        <w:rPr>
          <w:sz w:val="24"/>
          <w:szCs w:val="24"/>
        </w:rPr>
        <w:t xml:space="preserve"> (turpmāk-</w:t>
      </w:r>
      <w:r w:rsidR="0067122E" w:rsidRPr="002C2DD2">
        <w:rPr>
          <w:sz w:val="24"/>
          <w:szCs w:val="24"/>
        </w:rPr>
        <w:t xml:space="preserve"> </w:t>
      </w:r>
      <w:r w:rsidR="00EC78C9" w:rsidRPr="002C2DD2">
        <w:rPr>
          <w:sz w:val="24"/>
          <w:szCs w:val="24"/>
        </w:rPr>
        <w:t>nodarbinātais</w:t>
      </w:r>
      <w:r w:rsidR="004845E5" w:rsidRPr="002C2DD2">
        <w:rPr>
          <w:sz w:val="24"/>
          <w:szCs w:val="24"/>
        </w:rPr>
        <w:t xml:space="preserve">) </w:t>
      </w:r>
      <w:r w:rsidR="005E664A" w:rsidRPr="002C2DD2">
        <w:rPr>
          <w:sz w:val="24"/>
          <w:szCs w:val="24"/>
        </w:rPr>
        <w:t xml:space="preserve">būtu motivēts un pārliecināts </w:t>
      </w:r>
      <w:r w:rsidR="001D649C" w:rsidRPr="002C2DD2">
        <w:rPr>
          <w:sz w:val="24"/>
          <w:szCs w:val="24"/>
        </w:rPr>
        <w:t xml:space="preserve">kvalitatīvi pildīt profesionālos pienākumus un </w:t>
      </w:r>
      <w:r w:rsidR="00EC78C9" w:rsidRPr="002C2DD2">
        <w:rPr>
          <w:sz w:val="24"/>
          <w:szCs w:val="24"/>
        </w:rPr>
        <w:t xml:space="preserve">sniegt pakalpojumus, kas atbilst </w:t>
      </w:r>
      <w:r w:rsidR="004845E5" w:rsidRPr="002C2DD2">
        <w:rPr>
          <w:sz w:val="24"/>
          <w:szCs w:val="24"/>
        </w:rPr>
        <w:t>Inspekcijas</w:t>
      </w:r>
      <w:r w:rsidR="00EC78C9" w:rsidRPr="002C2DD2">
        <w:rPr>
          <w:sz w:val="24"/>
          <w:szCs w:val="24"/>
        </w:rPr>
        <w:t xml:space="preserve"> noteikt</w:t>
      </w:r>
      <w:r w:rsidR="004845E5" w:rsidRPr="002C2DD2">
        <w:rPr>
          <w:sz w:val="24"/>
          <w:szCs w:val="24"/>
        </w:rPr>
        <w:t>o</w:t>
      </w:r>
      <w:r w:rsidR="00EC78C9" w:rsidRPr="002C2DD2">
        <w:rPr>
          <w:sz w:val="24"/>
          <w:szCs w:val="24"/>
        </w:rPr>
        <w:t xml:space="preserve"> mērķu </w:t>
      </w:r>
      <w:r w:rsidR="004845E5" w:rsidRPr="002C2DD2">
        <w:rPr>
          <w:sz w:val="24"/>
          <w:szCs w:val="24"/>
        </w:rPr>
        <w:t xml:space="preserve">un uzdevumu </w:t>
      </w:r>
      <w:r w:rsidR="00EC78C9" w:rsidRPr="002C2DD2">
        <w:rPr>
          <w:sz w:val="24"/>
          <w:szCs w:val="24"/>
        </w:rPr>
        <w:t>izpildei</w:t>
      </w:r>
      <w:r w:rsidR="004845E5" w:rsidRPr="002C2DD2">
        <w:rPr>
          <w:sz w:val="24"/>
          <w:szCs w:val="24"/>
        </w:rPr>
        <w:t xml:space="preserve">, </w:t>
      </w:r>
      <w:r w:rsidR="0067122E" w:rsidRPr="002C2DD2">
        <w:rPr>
          <w:sz w:val="24"/>
          <w:szCs w:val="24"/>
        </w:rPr>
        <w:t>saskan ar normatīvajiem aktiem</w:t>
      </w:r>
      <w:r w:rsidR="005E664A" w:rsidRPr="002C2DD2">
        <w:rPr>
          <w:sz w:val="24"/>
          <w:szCs w:val="24"/>
        </w:rPr>
        <w:t>,</w:t>
      </w:r>
      <w:r w:rsidR="0067122E" w:rsidRPr="002C2DD2">
        <w:rPr>
          <w:sz w:val="24"/>
          <w:szCs w:val="24"/>
        </w:rPr>
        <w:t xml:space="preserve"> iekšējās kārtības noteikumiem</w:t>
      </w:r>
      <w:r w:rsidR="001F25B4" w:rsidRPr="002C2DD2">
        <w:rPr>
          <w:sz w:val="24"/>
          <w:szCs w:val="24"/>
        </w:rPr>
        <w:t xml:space="preserve">, </w:t>
      </w:r>
      <w:r w:rsidR="00957F80" w:rsidRPr="002C2DD2">
        <w:rPr>
          <w:sz w:val="24"/>
          <w:szCs w:val="24"/>
        </w:rPr>
        <w:t xml:space="preserve">ētikas </w:t>
      </w:r>
      <w:r w:rsidR="001F25B4" w:rsidRPr="002C2DD2">
        <w:rPr>
          <w:sz w:val="24"/>
          <w:szCs w:val="24"/>
        </w:rPr>
        <w:t xml:space="preserve">un uzvedības </w:t>
      </w:r>
      <w:r w:rsidR="00957F80" w:rsidRPr="002C2DD2">
        <w:rPr>
          <w:sz w:val="24"/>
          <w:szCs w:val="24"/>
        </w:rPr>
        <w:t>normām</w:t>
      </w:r>
      <w:r w:rsidR="001F25B4" w:rsidRPr="002C2DD2">
        <w:rPr>
          <w:sz w:val="24"/>
          <w:szCs w:val="24"/>
        </w:rPr>
        <w:t>.</w:t>
      </w:r>
    </w:p>
    <w:p w14:paraId="4EE36EFC" w14:textId="5669F548" w:rsidR="00651475" w:rsidRPr="002C2DD2" w:rsidRDefault="00651475" w:rsidP="00651475">
      <w:pPr>
        <w:pStyle w:val="ListParagraph"/>
        <w:numPr>
          <w:ilvl w:val="0"/>
          <w:numId w:val="3"/>
        </w:numPr>
        <w:ind w:left="284" w:hanging="284"/>
        <w:jc w:val="both"/>
        <w:rPr>
          <w:b/>
          <w:bCs/>
          <w:sz w:val="24"/>
          <w:szCs w:val="24"/>
        </w:rPr>
      </w:pPr>
      <w:r w:rsidRPr="002C2DD2">
        <w:rPr>
          <w:b/>
          <w:bCs/>
          <w:sz w:val="24"/>
          <w:szCs w:val="24"/>
        </w:rPr>
        <w:t>Par iestādi</w:t>
      </w:r>
    </w:p>
    <w:p w14:paraId="2B754697" w14:textId="3FDAABCF" w:rsidR="00D41AE3" w:rsidRPr="002C2DD2" w:rsidRDefault="006E5D85" w:rsidP="002C2DD2">
      <w:pPr>
        <w:spacing w:after="120"/>
        <w:jc w:val="both"/>
        <w:rPr>
          <w:sz w:val="24"/>
          <w:szCs w:val="24"/>
        </w:rPr>
      </w:pPr>
      <w:r w:rsidRPr="002C2DD2">
        <w:rPr>
          <w:sz w:val="24"/>
          <w:szCs w:val="24"/>
        </w:rPr>
        <w:t xml:space="preserve">Inspekcija </w:t>
      </w:r>
      <w:r w:rsidR="009D3133" w:rsidRPr="002C2DD2">
        <w:rPr>
          <w:sz w:val="24"/>
          <w:szCs w:val="24"/>
        </w:rPr>
        <w:t>ir profesionāla, progresīva, korekta valsts pārvaldes iestāde, kas</w:t>
      </w:r>
      <w:r w:rsidR="007D5370" w:rsidRPr="002C2DD2">
        <w:rPr>
          <w:sz w:val="24"/>
          <w:szCs w:val="24"/>
        </w:rPr>
        <w:t xml:space="preserve"> savā darbībā</w:t>
      </w:r>
      <w:r w:rsidR="009D3133" w:rsidRPr="002C2DD2">
        <w:rPr>
          <w:sz w:val="24"/>
          <w:szCs w:val="24"/>
        </w:rPr>
        <w:t xml:space="preserve"> īsteno </w:t>
      </w:r>
      <w:r w:rsidR="00D41AE3" w:rsidRPr="002C2DD2">
        <w:rPr>
          <w:sz w:val="24"/>
          <w:szCs w:val="24"/>
        </w:rPr>
        <w:t>dzelzceļa</w:t>
      </w:r>
      <w:r w:rsidR="009D3133" w:rsidRPr="002C2DD2">
        <w:rPr>
          <w:sz w:val="24"/>
          <w:szCs w:val="24"/>
        </w:rPr>
        <w:t xml:space="preserve"> attīstības valsts politiku </w:t>
      </w:r>
      <w:r w:rsidR="00D41AE3" w:rsidRPr="002C2DD2">
        <w:rPr>
          <w:sz w:val="24"/>
          <w:szCs w:val="24"/>
        </w:rPr>
        <w:t>un</w:t>
      </w:r>
      <w:r w:rsidR="009D3133" w:rsidRPr="002C2DD2">
        <w:rPr>
          <w:sz w:val="24"/>
          <w:szCs w:val="24"/>
        </w:rPr>
        <w:t xml:space="preserve"> aktīvi sekmē Latvijas </w:t>
      </w:r>
      <w:r w:rsidR="00D41AE3" w:rsidRPr="002C2DD2">
        <w:rPr>
          <w:sz w:val="24"/>
          <w:szCs w:val="24"/>
        </w:rPr>
        <w:t xml:space="preserve">dzelzceļa </w:t>
      </w:r>
      <w:r w:rsidR="007D5370" w:rsidRPr="002C2DD2">
        <w:rPr>
          <w:sz w:val="24"/>
          <w:szCs w:val="24"/>
        </w:rPr>
        <w:t xml:space="preserve">sistēmas </w:t>
      </w:r>
      <w:r w:rsidR="00D41AE3" w:rsidRPr="002C2DD2">
        <w:rPr>
          <w:sz w:val="24"/>
          <w:szCs w:val="24"/>
        </w:rPr>
        <w:t>dalībnieku</w:t>
      </w:r>
      <w:r w:rsidR="009D3133" w:rsidRPr="002C2DD2">
        <w:rPr>
          <w:sz w:val="24"/>
          <w:szCs w:val="24"/>
        </w:rPr>
        <w:t xml:space="preserve"> iekļaušanos un konkurētspēju Eiropas dzelzceļa sistēmā, </w:t>
      </w:r>
      <w:r w:rsidR="00D41AE3" w:rsidRPr="002C2DD2">
        <w:rPr>
          <w:sz w:val="24"/>
          <w:szCs w:val="24"/>
        </w:rPr>
        <w:t xml:space="preserve">vienlaicīgi </w:t>
      </w:r>
      <w:r w:rsidR="003A0C06" w:rsidRPr="002C2DD2">
        <w:rPr>
          <w:sz w:val="24"/>
          <w:szCs w:val="24"/>
        </w:rPr>
        <w:t xml:space="preserve">uzturot augstu </w:t>
      </w:r>
      <w:r w:rsidR="00D41AE3" w:rsidRPr="002C2DD2">
        <w:rPr>
          <w:sz w:val="24"/>
          <w:szCs w:val="24"/>
        </w:rPr>
        <w:t xml:space="preserve">dzelzceļa </w:t>
      </w:r>
      <w:r w:rsidR="007D5370" w:rsidRPr="002C2DD2">
        <w:rPr>
          <w:sz w:val="24"/>
          <w:szCs w:val="24"/>
        </w:rPr>
        <w:t xml:space="preserve">sistēmas </w:t>
      </w:r>
      <w:r w:rsidR="00D41AE3" w:rsidRPr="002C2DD2">
        <w:rPr>
          <w:sz w:val="24"/>
          <w:szCs w:val="24"/>
        </w:rPr>
        <w:t>drošības līmeni.</w:t>
      </w:r>
    </w:p>
    <w:p w14:paraId="1DEA7F65" w14:textId="5E103A17" w:rsidR="006E5D85" w:rsidRPr="002C2DD2" w:rsidRDefault="005E664A" w:rsidP="006E5D85">
      <w:pPr>
        <w:jc w:val="both"/>
        <w:rPr>
          <w:sz w:val="24"/>
          <w:szCs w:val="24"/>
        </w:rPr>
      </w:pPr>
      <w:r w:rsidRPr="002C2DD2">
        <w:rPr>
          <w:sz w:val="24"/>
          <w:szCs w:val="24"/>
        </w:rPr>
        <w:t xml:space="preserve">2023. gadā izstrādātajā </w:t>
      </w:r>
      <w:r w:rsidR="006E5D85" w:rsidRPr="002C2DD2">
        <w:rPr>
          <w:sz w:val="24"/>
          <w:szCs w:val="24"/>
        </w:rPr>
        <w:t>Inspekcijas darbības stratēģij</w:t>
      </w:r>
      <w:r w:rsidRPr="002C2DD2">
        <w:rPr>
          <w:sz w:val="24"/>
          <w:szCs w:val="24"/>
        </w:rPr>
        <w:t>ā</w:t>
      </w:r>
      <w:r w:rsidR="006E5D85" w:rsidRPr="002C2DD2">
        <w:rPr>
          <w:sz w:val="24"/>
          <w:szCs w:val="24"/>
        </w:rPr>
        <w:t xml:space="preserve"> 2023. – 2026. gadam </w:t>
      </w:r>
      <w:r w:rsidRPr="002C2DD2">
        <w:rPr>
          <w:sz w:val="24"/>
          <w:szCs w:val="24"/>
        </w:rPr>
        <w:t xml:space="preserve">ir </w:t>
      </w:r>
      <w:r w:rsidR="006E5D85" w:rsidRPr="002C2DD2">
        <w:rPr>
          <w:sz w:val="24"/>
          <w:szCs w:val="24"/>
        </w:rPr>
        <w:t>noteikt</w:t>
      </w:r>
      <w:r w:rsidRPr="002C2DD2">
        <w:rPr>
          <w:sz w:val="24"/>
          <w:szCs w:val="24"/>
        </w:rPr>
        <w:t>a</w:t>
      </w:r>
      <w:r w:rsidR="006E5D85" w:rsidRPr="002C2DD2">
        <w:rPr>
          <w:sz w:val="24"/>
          <w:szCs w:val="24"/>
        </w:rPr>
        <w:t xml:space="preserve"> iestādes darbības galvenā misija.</w:t>
      </w:r>
    </w:p>
    <w:tbl>
      <w:tblPr>
        <w:tblStyle w:val="TableGrid"/>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8"/>
      </w:tblGrid>
      <w:tr w:rsidR="005E7ACA" w:rsidRPr="002C2DD2" w14:paraId="41586A2C" w14:textId="77777777" w:rsidTr="002C2DD2">
        <w:tc>
          <w:tcPr>
            <w:tcW w:w="9498" w:type="dxa"/>
            <w:tcBorders>
              <w:top w:val="nil"/>
              <w:bottom w:val="single" w:sz="4" w:space="0" w:color="auto"/>
            </w:tcBorders>
            <w:shd w:val="clear" w:color="auto" w:fill="F2F2F2" w:themeFill="background1" w:themeFillShade="F2"/>
          </w:tcPr>
          <w:p w14:paraId="717F727F" w14:textId="48679AAD" w:rsidR="005E7ACA" w:rsidRPr="002C2DD2" w:rsidRDefault="005E7ACA" w:rsidP="005E7ACA">
            <w:pPr>
              <w:spacing w:before="120" w:after="120"/>
              <w:jc w:val="both"/>
              <w:rPr>
                <w:b/>
                <w:bCs/>
                <w:sz w:val="24"/>
                <w:szCs w:val="24"/>
                <w:lang w:val="lv-LV"/>
              </w:rPr>
            </w:pPr>
            <w:r w:rsidRPr="002C2DD2">
              <w:rPr>
                <w:b/>
                <w:bCs/>
                <w:sz w:val="24"/>
                <w:szCs w:val="24"/>
                <w:lang w:val="lv-LV"/>
              </w:rPr>
              <w:t>Misija:</w:t>
            </w:r>
          </w:p>
        </w:tc>
      </w:tr>
      <w:tr w:rsidR="005E7ACA" w:rsidRPr="002C2DD2" w14:paraId="7EA437D7" w14:textId="77777777" w:rsidTr="002C2DD2">
        <w:tc>
          <w:tcPr>
            <w:tcW w:w="9498" w:type="dxa"/>
            <w:tcBorders>
              <w:top w:val="single" w:sz="4" w:space="0" w:color="auto"/>
              <w:bottom w:val="nil"/>
            </w:tcBorders>
          </w:tcPr>
          <w:p w14:paraId="77EDF385" w14:textId="4B335AEA" w:rsidR="005E7ACA" w:rsidRPr="002C2DD2" w:rsidRDefault="005E7ACA" w:rsidP="005E664A">
            <w:pPr>
              <w:spacing w:before="120" w:after="240"/>
              <w:jc w:val="both"/>
              <w:rPr>
                <w:b/>
                <w:bCs/>
                <w:sz w:val="24"/>
                <w:szCs w:val="24"/>
                <w:lang w:val="lv-LV"/>
              </w:rPr>
            </w:pPr>
            <w:r w:rsidRPr="002C2DD2">
              <w:rPr>
                <w:b/>
                <w:bCs/>
                <w:sz w:val="24"/>
                <w:szCs w:val="24"/>
                <w:lang w:val="lv-LV"/>
              </w:rPr>
              <w:t>Uzturēt augstu dzelzceļa drošības līmeni Latvijas dzelzceļa sistēmā.</w:t>
            </w:r>
          </w:p>
        </w:tc>
      </w:tr>
      <w:tr w:rsidR="00E43C88" w:rsidRPr="002C2DD2" w14:paraId="1F9FBEEA" w14:textId="77777777" w:rsidTr="002C2DD2">
        <w:tc>
          <w:tcPr>
            <w:tcW w:w="9498" w:type="dxa"/>
            <w:tcBorders>
              <w:top w:val="nil"/>
            </w:tcBorders>
          </w:tcPr>
          <w:p w14:paraId="60365675" w14:textId="78C5DD6B" w:rsidR="00E43C88" w:rsidRPr="002C2DD2" w:rsidRDefault="00E43C88" w:rsidP="000C6ECB">
            <w:pPr>
              <w:spacing w:before="120" w:after="120"/>
              <w:jc w:val="both"/>
              <w:rPr>
                <w:sz w:val="24"/>
                <w:szCs w:val="24"/>
                <w:lang w:val="lv-LV"/>
              </w:rPr>
            </w:pPr>
            <w:r w:rsidRPr="002C2DD2">
              <w:rPr>
                <w:sz w:val="24"/>
                <w:szCs w:val="24"/>
                <w:lang w:val="lv-LV"/>
              </w:rPr>
              <w:lastRenderedPageBreak/>
              <w:t>Saskaņā ar Dzelzceļa likuma 33. pantu Inspekcija ir valsts drošības iestāde dzelzceļa jomā Latvijā, kas veic dzelzceļa tehniskās ekspluatācijas noteikumu kontroli un dzelzceļa sistēmas dalībnieku uzraudzību. Organizatoriski, juridiski un lēmumu pieņemšanā Inspekcija ir neatkarīga institūcija, kas savas funkcijas veic atklātā, nediskriminējošā un pārredzamā veidā.</w:t>
            </w:r>
          </w:p>
        </w:tc>
      </w:tr>
    </w:tbl>
    <w:p w14:paraId="1A08BBBC" w14:textId="0B76FE10" w:rsidR="00486737" w:rsidRPr="002C2DD2" w:rsidRDefault="00E43C88" w:rsidP="00024121">
      <w:pPr>
        <w:pStyle w:val="ListParagraph"/>
        <w:numPr>
          <w:ilvl w:val="0"/>
          <w:numId w:val="3"/>
        </w:numPr>
        <w:spacing w:before="120"/>
        <w:ind w:left="284" w:hanging="284"/>
        <w:jc w:val="both"/>
        <w:rPr>
          <w:b/>
          <w:bCs/>
          <w:sz w:val="24"/>
          <w:szCs w:val="24"/>
        </w:rPr>
      </w:pPr>
      <w:r w:rsidRPr="002C2DD2">
        <w:rPr>
          <w:b/>
          <w:bCs/>
          <w:sz w:val="24"/>
          <w:szCs w:val="24"/>
        </w:rPr>
        <w:t>V</w:t>
      </w:r>
      <w:r w:rsidR="00486737" w:rsidRPr="002C2DD2">
        <w:rPr>
          <w:b/>
          <w:bCs/>
          <w:sz w:val="24"/>
          <w:szCs w:val="24"/>
        </w:rPr>
        <w:t>īzija</w:t>
      </w:r>
      <w:r w:rsidR="00EC78C9" w:rsidRPr="002C2DD2">
        <w:rPr>
          <w:b/>
          <w:bCs/>
          <w:sz w:val="24"/>
          <w:szCs w:val="24"/>
        </w:rPr>
        <w:t xml:space="preserve"> un</w:t>
      </w:r>
      <w:r w:rsidR="00486737" w:rsidRPr="002C2DD2">
        <w:rPr>
          <w:b/>
          <w:bCs/>
          <w:sz w:val="24"/>
          <w:szCs w:val="24"/>
        </w:rPr>
        <w:t xml:space="preserve"> vērtības</w:t>
      </w:r>
    </w:p>
    <w:p w14:paraId="0C380BF5" w14:textId="2A811C92" w:rsidR="00EC78C9" w:rsidRPr="002C2DD2" w:rsidRDefault="005E664A" w:rsidP="00E445B9">
      <w:pPr>
        <w:jc w:val="both"/>
        <w:rPr>
          <w:sz w:val="24"/>
          <w:szCs w:val="24"/>
        </w:rPr>
      </w:pPr>
      <w:r w:rsidRPr="002C2DD2">
        <w:rPr>
          <w:sz w:val="24"/>
          <w:szCs w:val="24"/>
        </w:rPr>
        <w:t>Iestādes mērķu sasniegšanas pamatā ir v</w:t>
      </w:r>
      <w:r w:rsidR="00EC78C9" w:rsidRPr="002C2DD2">
        <w:rPr>
          <w:sz w:val="24"/>
          <w:szCs w:val="24"/>
        </w:rPr>
        <w:t>eiksmīga</w:t>
      </w:r>
      <w:r w:rsidRPr="002C2DD2">
        <w:rPr>
          <w:sz w:val="24"/>
          <w:szCs w:val="24"/>
        </w:rPr>
        <w:t xml:space="preserve"> </w:t>
      </w:r>
      <w:r w:rsidR="00EC78C9" w:rsidRPr="002C2DD2">
        <w:rPr>
          <w:sz w:val="24"/>
          <w:szCs w:val="24"/>
        </w:rPr>
        <w:t xml:space="preserve">sadarbība ar </w:t>
      </w:r>
      <w:r w:rsidRPr="002C2DD2">
        <w:rPr>
          <w:sz w:val="24"/>
          <w:szCs w:val="24"/>
        </w:rPr>
        <w:t xml:space="preserve">citiem nozares dalībniekiem, no kā izriet </w:t>
      </w:r>
      <w:r w:rsidR="00EC78C9" w:rsidRPr="002C2DD2">
        <w:rPr>
          <w:sz w:val="24"/>
          <w:szCs w:val="24"/>
        </w:rPr>
        <w:t>Inspekcija</w:t>
      </w:r>
      <w:r w:rsidRPr="002C2DD2">
        <w:rPr>
          <w:sz w:val="24"/>
          <w:szCs w:val="24"/>
        </w:rPr>
        <w:t>s</w:t>
      </w:r>
      <w:r w:rsidR="00EC78C9" w:rsidRPr="002C2DD2">
        <w:rPr>
          <w:sz w:val="24"/>
          <w:szCs w:val="24"/>
        </w:rPr>
        <w:t xml:space="preserve"> </w:t>
      </w:r>
      <w:r w:rsidR="00E43C88" w:rsidRPr="002C2DD2">
        <w:rPr>
          <w:sz w:val="24"/>
          <w:szCs w:val="24"/>
        </w:rPr>
        <w:t>definēt</w:t>
      </w:r>
      <w:r w:rsidRPr="002C2DD2">
        <w:rPr>
          <w:sz w:val="24"/>
          <w:szCs w:val="24"/>
        </w:rPr>
        <w:t>ā klientu apkalpošanas</w:t>
      </w:r>
      <w:r w:rsidR="00EC78C9" w:rsidRPr="002C2DD2">
        <w:rPr>
          <w:sz w:val="24"/>
          <w:szCs w:val="24"/>
        </w:rPr>
        <w:t xml:space="preserve"> vīzij</w:t>
      </w:r>
      <w:r w:rsidRPr="002C2DD2">
        <w:rPr>
          <w:sz w:val="24"/>
          <w:szCs w:val="24"/>
        </w:rPr>
        <w:t>a</w:t>
      </w:r>
      <w:r w:rsidR="005E7ACA" w:rsidRPr="002C2DD2">
        <w:rPr>
          <w:sz w:val="24"/>
          <w:szCs w:val="24"/>
        </w:rPr>
        <w:t>.</w:t>
      </w:r>
    </w:p>
    <w:tbl>
      <w:tblPr>
        <w:tblStyle w:val="TableGrid"/>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98"/>
      </w:tblGrid>
      <w:tr w:rsidR="005E7ACA" w:rsidRPr="002C2DD2" w14:paraId="56C09ED9" w14:textId="77777777" w:rsidTr="002C2DD2">
        <w:tc>
          <w:tcPr>
            <w:tcW w:w="9498" w:type="dxa"/>
            <w:shd w:val="clear" w:color="auto" w:fill="F2F2F2" w:themeFill="background1" w:themeFillShade="F2"/>
          </w:tcPr>
          <w:p w14:paraId="3F55B9AB" w14:textId="0C339C40" w:rsidR="005E7ACA" w:rsidRPr="002C2DD2" w:rsidRDefault="005E7ACA" w:rsidP="005E7ACA">
            <w:pPr>
              <w:spacing w:before="120" w:after="120"/>
              <w:jc w:val="both"/>
              <w:rPr>
                <w:b/>
                <w:bCs/>
                <w:sz w:val="24"/>
                <w:szCs w:val="24"/>
                <w:lang w:val="lv-LV"/>
              </w:rPr>
            </w:pPr>
            <w:r w:rsidRPr="002C2DD2">
              <w:rPr>
                <w:b/>
                <w:bCs/>
                <w:sz w:val="24"/>
                <w:szCs w:val="24"/>
                <w:lang w:val="lv-LV"/>
              </w:rPr>
              <w:t xml:space="preserve">Vīzija: </w:t>
            </w:r>
          </w:p>
        </w:tc>
      </w:tr>
      <w:tr w:rsidR="005E7ACA" w:rsidRPr="002C2DD2" w14:paraId="084B7AD0" w14:textId="77777777" w:rsidTr="002C2DD2">
        <w:tc>
          <w:tcPr>
            <w:tcW w:w="9498" w:type="dxa"/>
          </w:tcPr>
          <w:p w14:paraId="6EB09B87" w14:textId="572CE9DB" w:rsidR="005E7ACA" w:rsidRPr="002C2DD2" w:rsidRDefault="005E7ACA" w:rsidP="005E7ACA">
            <w:pPr>
              <w:spacing w:before="120" w:after="120"/>
              <w:jc w:val="both"/>
              <w:rPr>
                <w:b/>
                <w:bCs/>
                <w:sz w:val="24"/>
                <w:szCs w:val="24"/>
                <w:lang w:val="lv-LV"/>
              </w:rPr>
            </w:pPr>
            <w:r w:rsidRPr="002C2DD2">
              <w:rPr>
                <w:b/>
                <w:bCs/>
                <w:sz w:val="24"/>
                <w:szCs w:val="24"/>
                <w:lang w:val="lv-LV"/>
              </w:rPr>
              <w:t>Latvijai noteikto dzelzceļa sistēmas kopīgo drošības mērķu kopumu</w:t>
            </w:r>
            <w:r w:rsidRPr="002C2DD2">
              <w:rPr>
                <w:rStyle w:val="FootnoteReference"/>
                <w:b/>
                <w:bCs/>
                <w:sz w:val="24"/>
                <w:szCs w:val="24"/>
                <w:lang w:val="lv-LV"/>
              </w:rPr>
              <w:footnoteReference w:id="1"/>
            </w:r>
            <w:r w:rsidRPr="002C2DD2">
              <w:rPr>
                <w:b/>
                <w:bCs/>
                <w:sz w:val="24"/>
                <w:szCs w:val="24"/>
                <w:lang w:val="lv-LV"/>
              </w:rPr>
              <w:t xml:space="preserve"> Inspekcija sasniedz un uztur efektīvā sadarbībā ar saviem klientiem un aktīvi līdzdarbojoties visiem dzelzceļa sistēmas dalībniekiem.</w:t>
            </w:r>
          </w:p>
        </w:tc>
      </w:tr>
    </w:tbl>
    <w:p w14:paraId="0525AEBF" w14:textId="41AAFCF9" w:rsidR="005E7ACA" w:rsidRPr="002C2DD2" w:rsidRDefault="0074167B" w:rsidP="00E445B9">
      <w:pPr>
        <w:jc w:val="both"/>
        <w:rPr>
          <w:rFonts w:cstheme="minorHAnsi"/>
          <w:sz w:val="24"/>
          <w:szCs w:val="24"/>
        </w:rPr>
      </w:pPr>
      <w:r w:rsidRPr="002C2DD2">
        <w:rPr>
          <w:rFonts w:cstheme="minorHAnsi"/>
          <w:sz w:val="24"/>
          <w:szCs w:val="24"/>
        </w:rPr>
        <w:t xml:space="preserve">Saskaņā ar izvirzīto vīziju </w:t>
      </w:r>
      <w:r w:rsidR="005E7ACA" w:rsidRPr="002C2DD2">
        <w:rPr>
          <w:rFonts w:cstheme="minorHAnsi"/>
          <w:sz w:val="24"/>
          <w:szCs w:val="24"/>
        </w:rPr>
        <w:t xml:space="preserve">Inspekcija ir izdalījusi </w:t>
      </w:r>
      <w:r w:rsidRPr="002C2DD2">
        <w:rPr>
          <w:rFonts w:cstheme="minorHAnsi"/>
          <w:sz w:val="24"/>
          <w:szCs w:val="24"/>
        </w:rPr>
        <w:t>noteiktas vērtības, kuras</w:t>
      </w:r>
      <w:r w:rsidR="005E7ACA" w:rsidRPr="002C2DD2">
        <w:rPr>
          <w:rFonts w:cstheme="minorHAnsi"/>
          <w:sz w:val="24"/>
          <w:szCs w:val="24"/>
        </w:rPr>
        <w:t xml:space="preserve"> ievēro </w:t>
      </w:r>
      <w:r w:rsidRPr="002C2DD2">
        <w:rPr>
          <w:rFonts w:cstheme="minorHAnsi"/>
          <w:sz w:val="24"/>
          <w:szCs w:val="24"/>
        </w:rPr>
        <w:t>savā darbībā.</w:t>
      </w:r>
    </w:p>
    <w:tbl>
      <w:tblPr>
        <w:tblStyle w:val="TableGrid"/>
        <w:tblW w:w="949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985"/>
        <w:gridCol w:w="7513"/>
      </w:tblGrid>
      <w:tr w:rsidR="005E7ACA" w:rsidRPr="002C2DD2" w14:paraId="34795761" w14:textId="77777777" w:rsidTr="002C2DD2">
        <w:tc>
          <w:tcPr>
            <w:tcW w:w="9498" w:type="dxa"/>
            <w:gridSpan w:val="2"/>
            <w:shd w:val="clear" w:color="auto" w:fill="F2F2F2" w:themeFill="background1" w:themeFillShade="F2"/>
          </w:tcPr>
          <w:p w14:paraId="6A2BFC42" w14:textId="3E315237" w:rsidR="005E7ACA" w:rsidRPr="002C2DD2" w:rsidRDefault="005E7ACA" w:rsidP="005E7ACA">
            <w:pPr>
              <w:spacing w:before="120" w:after="120"/>
              <w:jc w:val="both"/>
              <w:rPr>
                <w:sz w:val="24"/>
                <w:szCs w:val="24"/>
                <w:lang w:val="lv-LV"/>
              </w:rPr>
            </w:pPr>
            <w:r w:rsidRPr="002C2DD2">
              <w:rPr>
                <w:b/>
                <w:bCs/>
                <w:sz w:val="24"/>
                <w:szCs w:val="24"/>
                <w:lang w:val="lv-LV"/>
              </w:rPr>
              <w:t>Vērtības:</w:t>
            </w:r>
          </w:p>
        </w:tc>
      </w:tr>
      <w:tr w:rsidR="00DD6EDB" w:rsidRPr="002C2DD2" w14:paraId="61E1BACE" w14:textId="77777777" w:rsidTr="002C2DD2">
        <w:tc>
          <w:tcPr>
            <w:tcW w:w="1985" w:type="dxa"/>
          </w:tcPr>
          <w:p w14:paraId="7FA1861A" w14:textId="010ADA5B" w:rsidR="00DD6EDB" w:rsidRPr="002C2DD2" w:rsidRDefault="00DD6EDB" w:rsidP="00E445B9">
            <w:pPr>
              <w:rPr>
                <w:b/>
                <w:bCs/>
                <w:sz w:val="24"/>
                <w:szCs w:val="24"/>
                <w:lang w:val="lv-LV"/>
              </w:rPr>
            </w:pPr>
            <w:r w:rsidRPr="002C2DD2">
              <w:rPr>
                <w:b/>
                <w:bCs/>
                <w:sz w:val="24"/>
                <w:szCs w:val="24"/>
                <w:lang w:val="lv-LV"/>
              </w:rPr>
              <w:t>profesionalitāte</w:t>
            </w:r>
          </w:p>
        </w:tc>
        <w:tc>
          <w:tcPr>
            <w:tcW w:w="7513" w:type="dxa"/>
          </w:tcPr>
          <w:p w14:paraId="2B438D0B" w14:textId="4CDB584D" w:rsidR="00DD6EDB" w:rsidRPr="002C2DD2" w:rsidRDefault="005E664A" w:rsidP="00DD6EDB">
            <w:pPr>
              <w:rPr>
                <w:sz w:val="24"/>
                <w:szCs w:val="24"/>
                <w:lang w:val="lv-LV"/>
              </w:rPr>
            </w:pPr>
            <w:r w:rsidRPr="002C2DD2">
              <w:rPr>
                <w:sz w:val="24"/>
                <w:szCs w:val="24"/>
                <w:lang w:val="lv-LV"/>
              </w:rPr>
              <w:t xml:space="preserve">- </w:t>
            </w:r>
            <w:r w:rsidR="00DD6EDB" w:rsidRPr="002C2DD2">
              <w:rPr>
                <w:sz w:val="24"/>
                <w:szCs w:val="24"/>
                <w:lang w:val="lv-LV"/>
              </w:rPr>
              <w:t>kvalificētas zināšanas dzelzceļa transportā;</w:t>
            </w:r>
          </w:p>
          <w:p w14:paraId="5986B889" w14:textId="6D878A7F" w:rsidR="00DD6EDB" w:rsidRPr="002C2DD2" w:rsidRDefault="00DD6EDB" w:rsidP="00DD6EDB">
            <w:pPr>
              <w:rPr>
                <w:sz w:val="24"/>
                <w:szCs w:val="24"/>
                <w:lang w:val="lv-LV"/>
              </w:rPr>
            </w:pPr>
            <w:r w:rsidRPr="002C2DD2">
              <w:rPr>
                <w:sz w:val="24"/>
                <w:szCs w:val="24"/>
                <w:lang w:val="lv-LV"/>
              </w:rPr>
              <w:t>-</w:t>
            </w:r>
            <w:r w:rsidR="005E664A" w:rsidRPr="002C2DD2">
              <w:rPr>
                <w:sz w:val="24"/>
                <w:szCs w:val="24"/>
                <w:lang w:val="lv-LV"/>
              </w:rPr>
              <w:t xml:space="preserve"> </w:t>
            </w:r>
            <w:r w:rsidRPr="002C2DD2">
              <w:rPr>
                <w:sz w:val="24"/>
                <w:szCs w:val="24"/>
                <w:lang w:val="lv-LV"/>
              </w:rPr>
              <w:t>augsts kompetences līmenis;</w:t>
            </w:r>
          </w:p>
          <w:p w14:paraId="20623BEF" w14:textId="529AC421" w:rsidR="00DD6EDB" w:rsidRPr="002C2DD2" w:rsidRDefault="00DD6EDB" w:rsidP="00DD6EDB">
            <w:pPr>
              <w:rPr>
                <w:sz w:val="24"/>
                <w:szCs w:val="24"/>
                <w:lang w:val="lv-LV"/>
              </w:rPr>
            </w:pPr>
            <w:r w:rsidRPr="002C2DD2">
              <w:rPr>
                <w:sz w:val="24"/>
                <w:szCs w:val="24"/>
                <w:lang w:val="lv-LV"/>
              </w:rPr>
              <w:t>-</w:t>
            </w:r>
            <w:r w:rsidR="005E664A" w:rsidRPr="002C2DD2">
              <w:rPr>
                <w:sz w:val="24"/>
                <w:szCs w:val="24"/>
                <w:lang w:val="lv-LV"/>
              </w:rPr>
              <w:t xml:space="preserve"> </w:t>
            </w:r>
            <w:r w:rsidRPr="002C2DD2">
              <w:rPr>
                <w:sz w:val="24"/>
                <w:szCs w:val="24"/>
                <w:lang w:val="lv-LV"/>
              </w:rPr>
              <w:t>ilgstoša praktiskā pieredze;</w:t>
            </w:r>
          </w:p>
          <w:p w14:paraId="72A292AC" w14:textId="39F2DA45" w:rsidR="00DD6EDB" w:rsidRPr="002C2DD2" w:rsidRDefault="00DD6EDB" w:rsidP="005E664A">
            <w:pPr>
              <w:rPr>
                <w:sz w:val="24"/>
                <w:szCs w:val="24"/>
                <w:lang w:val="lv-LV"/>
              </w:rPr>
            </w:pPr>
            <w:r w:rsidRPr="002C2DD2">
              <w:rPr>
                <w:sz w:val="24"/>
                <w:szCs w:val="24"/>
                <w:lang w:val="lv-LV"/>
              </w:rPr>
              <w:t>-</w:t>
            </w:r>
            <w:r w:rsidR="005E664A" w:rsidRPr="002C2DD2">
              <w:rPr>
                <w:sz w:val="24"/>
                <w:szCs w:val="24"/>
                <w:lang w:val="lv-LV"/>
              </w:rPr>
              <w:t xml:space="preserve"> </w:t>
            </w:r>
            <w:r w:rsidRPr="002C2DD2">
              <w:rPr>
                <w:sz w:val="24"/>
                <w:szCs w:val="24"/>
                <w:lang w:val="lv-LV"/>
              </w:rPr>
              <w:t>līderība uzraudzībā</w:t>
            </w:r>
          </w:p>
        </w:tc>
      </w:tr>
      <w:tr w:rsidR="00DD6EDB" w:rsidRPr="002C2DD2" w14:paraId="16EABDB9" w14:textId="77777777" w:rsidTr="002C2DD2">
        <w:tc>
          <w:tcPr>
            <w:tcW w:w="1985" w:type="dxa"/>
          </w:tcPr>
          <w:p w14:paraId="2BC86773" w14:textId="685A6EF2" w:rsidR="00DD6EDB" w:rsidRPr="002C2DD2" w:rsidRDefault="00DD6EDB" w:rsidP="00E445B9">
            <w:pPr>
              <w:rPr>
                <w:b/>
                <w:bCs/>
                <w:sz w:val="24"/>
                <w:szCs w:val="24"/>
                <w:lang w:val="lv-LV"/>
              </w:rPr>
            </w:pPr>
            <w:r w:rsidRPr="002C2DD2">
              <w:rPr>
                <w:b/>
                <w:bCs/>
                <w:sz w:val="24"/>
                <w:szCs w:val="24"/>
                <w:lang w:val="lv-LV"/>
              </w:rPr>
              <w:t>atbildība un taisnīgums</w:t>
            </w:r>
          </w:p>
        </w:tc>
        <w:tc>
          <w:tcPr>
            <w:tcW w:w="7513" w:type="dxa"/>
          </w:tcPr>
          <w:p w14:paraId="6D752C61" w14:textId="77777777" w:rsidR="005E664A" w:rsidRPr="002C2DD2" w:rsidRDefault="005E664A" w:rsidP="00DD6EDB">
            <w:pPr>
              <w:rPr>
                <w:sz w:val="24"/>
                <w:szCs w:val="24"/>
                <w:lang w:val="lv-LV"/>
              </w:rPr>
            </w:pPr>
            <w:r w:rsidRPr="002C2DD2">
              <w:rPr>
                <w:sz w:val="24"/>
                <w:szCs w:val="24"/>
                <w:lang w:val="lv-LV"/>
              </w:rPr>
              <w:t xml:space="preserve">- </w:t>
            </w:r>
            <w:r w:rsidR="00DD6EDB" w:rsidRPr="002C2DD2">
              <w:rPr>
                <w:sz w:val="24"/>
                <w:szCs w:val="24"/>
                <w:lang w:val="lv-LV"/>
              </w:rPr>
              <w:t>atbildība par savu darbu un sniegto pakalpojumu</w:t>
            </w:r>
            <w:r w:rsidRPr="002C2DD2">
              <w:rPr>
                <w:sz w:val="24"/>
                <w:szCs w:val="24"/>
                <w:lang w:val="lv-LV"/>
              </w:rPr>
              <w:t>;</w:t>
            </w:r>
          </w:p>
          <w:p w14:paraId="390094B2" w14:textId="2DB5B844" w:rsidR="005E664A" w:rsidRPr="002C2DD2" w:rsidRDefault="005E664A" w:rsidP="00DD6EDB">
            <w:pPr>
              <w:rPr>
                <w:sz w:val="24"/>
                <w:szCs w:val="24"/>
                <w:lang w:val="lv-LV"/>
              </w:rPr>
            </w:pPr>
            <w:r w:rsidRPr="002C2DD2">
              <w:rPr>
                <w:sz w:val="24"/>
                <w:szCs w:val="24"/>
                <w:lang w:val="lv-LV"/>
              </w:rPr>
              <w:t xml:space="preserve">- </w:t>
            </w:r>
            <w:r w:rsidR="00DD6EDB" w:rsidRPr="002C2DD2">
              <w:rPr>
                <w:sz w:val="24"/>
                <w:szCs w:val="24"/>
                <w:lang w:val="lv-LV"/>
              </w:rPr>
              <w:t>vienoti nosacījumi</w:t>
            </w:r>
            <w:r w:rsidRPr="002C2DD2">
              <w:rPr>
                <w:sz w:val="24"/>
                <w:szCs w:val="24"/>
                <w:lang w:val="lv-LV"/>
              </w:rPr>
              <w:t xml:space="preserve"> visiem dalībniekiem;</w:t>
            </w:r>
          </w:p>
          <w:p w14:paraId="06C89706" w14:textId="77777777" w:rsidR="005E664A" w:rsidRPr="002C2DD2" w:rsidRDefault="005E664A" w:rsidP="005E664A">
            <w:pPr>
              <w:rPr>
                <w:sz w:val="24"/>
                <w:szCs w:val="24"/>
                <w:lang w:val="lv-LV"/>
              </w:rPr>
            </w:pPr>
            <w:r w:rsidRPr="002C2DD2">
              <w:rPr>
                <w:sz w:val="24"/>
                <w:szCs w:val="24"/>
                <w:lang w:val="lv-LV"/>
              </w:rPr>
              <w:t xml:space="preserve">- </w:t>
            </w:r>
            <w:r w:rsidR="00DD6EDB" w:rsidRPr="002C2DD2">
              <w:rPr>
                <w:sz w:val="24"/>
                <w:szCs w:val="24"/>
                <w:lang w:val="lv-LV"/>
              </w:rPr>
              <w:t>vienlīdzīga un taisnīga attieksme pret katru klientu;</w:t>
            </w:r>
          </w:p>
          <w:p w14:paraId="42356EDC" w14:textId="0969CFD3" w:rsidR="00DD6EDB" w:rsidRPr="002C2DD2" w:rsidRDefault="005E664A" w:rsidP="005E664A">
            <w:pPr>
              <w:rPr>
                <w:sz w:val="24"/>
                <w:szCs w:val="24"/>
                <w:lang w:val="lv-LV"/>
              </w:rPr>
            </w:pPr>
            <w:r w:rsidRPr="002C2DD2">
              <w:rPr>
                <w:sz w:val="24"/>
                <w:szCs w:val="24"/>
                <w:lang w:val="lv-LV"/>
              </w:rPr>
              <w:t xml:space="preserve">- </w:t>
            </w:r>
            <w:r w:rsidR="00DD6EDB" w:rsidRPr="002C2DD2">
              <w:rPr>
                <w:sz w:val="24"/>
                <w:szCs w:val="24"/>
                <w:lang w:val="lv-LV"/>
              </w:rPr>
              <w:t>skaidras un caurspīdīgas prasības</w:t>
            </w:r>
          </w:p>
        </w:tc>
      </w:tr>
      <w:tr w:rsidR="00DD6EDB" w:rsidRPr="002C2DD2" w14:paraId="449A7F3D" w14:textId="77777777" w:rsidTr="002C2DD2">
        <w:tc>
          <w:tcPr>
            <w:tcW w:w="1985" w:type="dxa"/>
          </w:tcPr>
          <w:p w14:paraId="467D26D7" w14:textId="4FE25E7B" w:rsidR="00DD6EDB" w:rsidRPr="002C2DD2" w:rsidRDefault="00DD6EDB" w:rsidP="00E445B9">
            <w:pPr>
              <w:rPr>
                <w:b/>
                <w:bCs/>
                <w:sz w:val="24"/>
                <w:szCs w:val="24"/>
                <w:lang w:val="lv-LV"/>
              </w:rPr>
            </w:pPr>
            <w:r w:rsidRPr="002C2DD2">
              <w:rPr>
                <w:b/>
                <w:bCs/>
                <w:sz w:val="24"/>
                <w:szCs w:val="24"/>
                <w:lang w:val="lv-LV"/>
              </w:rPr>
              <w:t>drošība un uzticamība</w:t>
            </w:r>
          </w:p>
        </w:tc>
        <w:tc>
          <w:tcPr>
            <w:tcW w:w="7513" w:type="dxa"/>
          </w:tcPr>
          <w:p w14:paraId="7F5DA5D9" w14:textId="77777777" w:rsidR="005E664A"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kvalitatīvu pakalpojumu sniegšana</w:t>
            </w:r>
            <w:r w:rsidRPr="002C2DD2">
              <w:rPr>
                <w:sz w:val="24"/>
                <w:szCs w:val="24"/>
                <w:lang w:val="lv-LV"/>
              </w:rPr>
              <w:t>;</w:t>
            </w:r>
          </w:p>
          <w:p w14:paraId="60DC26D6" w14:textId="5F44129A" w:rsidR="005E664A"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informācijas (</w:t>
            </w:r>
            <w:r w:rsidRPr="002C2DD2">
              <w:rPr>
                <w:sz w:val="24"/>
                <w:szCs w:val="24"/>
                <w:lang w:val="lv-LV"/>
              </w:rPr>
              <w:t xml:space="preserve">tostarp </w:t>
            </w:r>
            <w:r w:rsidR="00DD6EDB" w:rsidRPr="002C2DD2">
              <w:rPr>
                <w:sz w:val="24"/>
                <w:szCs w:val="24"/>
                <w:lang w:val="lv-LV"/>
              </w:rPr>
              <w:t>personas datu) aizsardzība</w:t>
            </w:r>
            <w:r w:rsidRPr="002C2DD2">
              <w:rPr>
                <w:sz w:val="24"/>
                <w:szCs w:val="24"/>
                <w:lang w:val="lv-LV"/>
              </w:rPr>
              <w:t xml:space="preserve"> atbilstoši normatīvo aktu prasībām;</w:t>
            </w:r>
          </w:p>
          <w:p w14:paraId="4A47EEA1" w14:textId="518A7769" w:rsidR="00DD6EDB"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termiņu savlaicīga ievērošana</w:t>
            </w:r>
          </w:p>
        </w:tc>
      </w:tr>
      <w:tr w:rsidR="00DD6EDB" w:rsidRPr="002C2DD2" w14:paraId="6A816597" w14:textId="77777777" w:rsidTr="002C2DD2">
        <w:tc>
          <w:tcPr>
            <w:tcW w:w="1985" w:type="dxa"/>
          </w:tcPr>
          <w:p w14:paraId="76101E73" w14:textId="72A6CBFB" w:rsidR="00DD6EDB" w:rsidRPr="002C2DD2" w:rsidRDefault="00DD6EDB" w:rsidP="00E445B9">
            <w:pPr>
              <w:rPr>
                <w:b/>
                <w:bCs/>
                <w:sz w:val="24"/>
                <w:szCs w:val="24"/>
                <w:lang w:val="lv-LV"/>
              </w:rPr>
            </w:pPr>
            <w:r w:rsidRPr="002C2DD2">
              <w:rPr>
                <w:b/>
                <w:bCs/>
                <w:sz w:val="24"/>
                <w:szCs w:val="24"/>
                <w:lang w:val="lv-LV"/>
              </w:rPr>
              <w:t>pieejamība</w:t>
            </w:r>
          </w:p>
        </w:tc>
        <w:tc>
          <w:tcPr>
            <w:tcW w:w="7513" w:type="dxa"/>
          </w:tcPr>
          <w:p w14:paraId="123991F2" w14:textId="77777777" w:rsidR="005E664A"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klientam tiek nodrošināta iespēja izvēlēties ērtāko pakalpojumu pieprasīšanas un saņemšanas veidu dažādos komunikāciju kanālos;</w:t>
            </w:r>
          </w:p>
          <w:p w14:paraId="6FC17F67" w14:textId="77777777" w:rsidR="005E664A"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pieejama un viegli saprotama informācija</w:t>
            </w:r>
            <w:r w:rsidRPr="002C2DD2">
              <w:rPr>
                <w:sz w:val="24"/>
                <w:szCs w:val="24"/>
                <w:lang w:val="lv-LV"/>
              </w:rPr>
              <w:t>;</w:t>
            </w:r>
          </w:p>
          <w:p w14:paraId="636D1311" w14:textId="389008FD" w:rsidR="00DD6EDB"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pakalpojuma sniegšana tiek nodrošināta valsts valodā un iespēju robežās, ja pakalpojuma raksturs to pieļauj, arī citā valodā</w:t>
            </w:r>
          </w:p>
        </w:tc>
      </w:tr>
      <w:tr w:rsidR="00DD6EDB" w:rsidRPr="002C2DD2" w14:paraId="52F19F30" w14:textId="77777777" w:rsidTr="002C2DD2">
        <w:tc>
          <w:tcPr>
            <w:tcW w:w="1985" w:type="dxa"/>
          </w:tcPr>
          <w:p w14:paraId="012339B6" w14:textId="3D0A5C98" w:rsidR="00DD6EDB" w:rsidRPr="002C2DD2" w:rsidRDefault="0074167B" w:rsidP="00E445B9">
            <w:pPr>
              <w:rPr>
                <w:b/>
                <w:bCs/>
                <w:sz w:val="24"/>
                <w:szCs w:val="24"/>
                <w:lang w:val="lv-LV"/>
              </w:rPr>
            </w:pPr>
            <w:r w:rsidRPr="002C2DD2">
              <w:rPr>
                <w:b/>
                <w:bCs/>
                <w:sz w:val="24"/>
                <w:szCs w:val="24"/>
                <w:lang w:val="lv-LV"/>
              </w:rPr>
              <w:t>s</w:t>
            </w:r>
            <w:r w:rsidR="00DD6EDB" w:rsidRPr="002C2DD2">
              <w:rPr>
                <w:b/>
                <w:bCs/>
                <w:sz w:val="24"/>
                <w:szCs w:val="24"/>
                <w:lang w:val="lv-LV"/>
              </w:rPr>
              <w:t>adarbība</w:t>
            </w:r>
          </w:p>
        </w:tc>
        <w:tc>
          <w:tcPr>
            <w:tcW w:w="7513" w:type="dxa"/>
          </w:tcPr>
          <w:p w14:paraId="053126BE" w14:textId="77777777" w:rsidR="005E664A"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atvērtība sadarbībai;</w:t>
            </w:r>
          </w:p>
          <w:p w14:paraId="7D5E02C2" w14:textId="77777777" w:rsidR="005E664A"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atklāta komunikācija,</w:t>
            </w:r>
          </w:p>
          <w:p w14:paraId="76C47131" w14:textId="77777777" w:rsidR="005E664A"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 xml:space="preserve">uz kopīgu mērķi vērsta </w:t>
            </w:r>
            <w:r w:rsidRPr="002C2DD2">
              <w:rPr>
                <w:sz w:val="24"/>
                <w:szCs w:val="24"/>
                <w:lang w:val="lv-LV"/>
              </w:rPr>
              <w:t xml:space="preserve">un konstruktīva </w:t>
            </w:r>
            <w:r w:rsidR="00DD6EDB" w:rsidRPr="002C2DD2">
              <w:rPr>
                <w:sz w:val="24"/>
                <w:szCs w:val="24"/>
                <w:lang w:val="lv-LV"/>
              </w:rPr>
              <w:t>komunikācija</w:t>
            </w:r>
            <w:r w:rsidRPr="002C2DD2">
              <w:rPr>
                <w:sz w:val="24"/>
                <w:szCs w:val="24"/>
                <w:lang w:val="lv-LV"/>
              </w:rPr>
              <w:t xml:space="preserve">; </w:t>
            </w:r>
          </w:p>
          <w:p w14:paraId="3F69A527" w14:textId="5D6FC102" w:rsidR="00DD6EDB"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informācijas sniegšana iestādes kompetences ietvaros</w:t>
            </w:r>
            <w:r w:rsidRPr="002C2DD2">
              <w:rPr>
                <w:sz w:val="24"/>
                <w:szCs w:val="24"/>
                <w:lang w:val="lv-LV"/>
              </w:rPr>
              <w:t xml:space="preserve"> </w:t>
            </w:r>
          </w:p>
        </w:tc>
      </w:tr>
      <w:tr w:rsidR="00DD6EDB" w:rsidRPr="002C2DD2" w14:paraId="6EC64991" w14:textId="77777777" w:rsidTr="002C2DD2">
        <w:tc>
          <w:tcPr>
            <w:tcW w:w="1985" w:type="dxa"/>
          </w:tcPr>
          <w:p w14:paraId="1A74C776" w14:textId="5DBFA2C4" w:rsidR="00DD6EDB" w:rsidRPr="002C2DD2" w:rsidRDefault="00DD6EDB" w:rsidP="00E445B9">
            <w:pPr>
              <w:rPr>
                <w:b/>
                <w:bCs/>
                <w:sz w:val="24"/>
                <w:szCs w:val="24"/>
                <w:lang w:val="lv-LV"/>
              </w:rPr>
            </w:pPr>
            <w:r w:rsidRPr="002C2DD2">
              <w:rPr>
                <w:b/>
                <w:bCs/>
                <w:sz w:val="24"/>
                <w:szCs w:val="24"/>
                <w:lang w:val="lv-LV"/>
              </w:rPr>
              <w:t>pilnveidošanās</w:t>
            </w:r>
          </w:p>
        </w:tc>
        <w:tc>
          <w:tcPr>
            <w:tcW w:w="7513" w:type="dxa"/>
          </w:tcPr>
          <w:p w14:paraId="147F4C92" w14:textId="1D40C13C" w:rsidR="005E664A" w:rsidRPr="002C2DD2" w:rsidRDefault="00DD6EDB" w:rsidP="00E445B9">
            <w:pPr>
              <w:rPr>
                <w:sz w:val="24"/>
                <w:szCs w:val="24"/>
                <w:lang w:val="lv-LV"/>
              </w:rPr>
            </w:pPr>
            <w:r w:rsidRPr="002C2DD2">
              <w:rPr>
                <w:sz w:val="24"/>
                <w:szCs w:val="24"/>
                <w:lang w:val="lv-LV"/>
              </w:rPr>
              <w:t xml:space="preserve">- labas pārvaldības principu ievērošana, </w:t>
            </w:r>
          </w:p>
          <w:p w14:paraId="0A8E1B73" w14:textId="77777777" w:rsidR="005E664A"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administratīvo šķēršļu mazināšana</w:t>
            </w:r>
            <w:r w:rsidRPr="002C2DD2">
              <w:rPr>
                <w:sz w:val="24"/>
                <w:szCs w:val="24"/>
                <w:lang w:val="lv-LV"/>
              </w:rPr>
              <w:t>;</w:t>
            </w:r>
          </w:p>
          <w:p w14:paraId="0D14B73D" w14:textId="757ED1BA" w:rsidR="00DD6EDB" w:rsidRPr="002C2DD2" w:rsidRDefault="005E664A" w:rsidP="00E445B9">
            <w:pPr>
              <w:rPr>
                <w:sz w:val="24"/>
                <w:szCs w:val="24"/>
                <w:lang w:val="lv-LV"/>
              </w:rPr>
            </w:pPr>
            <w:r w:rsidRPr="002C2DD2">
              <w:rPr>
                <w:sz w:val="24"/>
                <w:szCs w:val="24"/>
                <w:lang w:val="lv-LV"/>
              </w:rPr>
              <w:t xml:space="preserve">- </w:t>
            </w:r>
            <w:r w:rsidR="00DD6EDB" w:rsidRPr="002C2DD2">
              <w:rPr>
                <w:sz w:val="24"/>
                <w:szCs w:val="24"/>
                <w:lang w:val="lv-LV"/>
              </w:rPr>
              <w:t>darbinieku motivēšana un iespēju piedāvāšana, nepārtraukti pilnveidot savu profesionālo kompetenci un komunikācij</w:t>
            </w:r>
            <w:r w:rsidRPr="002C2DD2">
              <w:rPr>
                <w:sz w:val="24"/>
                <w:szCs w:val="24"/>
                <w:lang w:val="lv-LV"/>
              </w:rPr>
              <w:t>u</w:t>
            </w:r>
            <w:r w:rsidR="00DD6EDB" w:rsidRPr="002C2DD2">
              <w:rPr>
                <w:sz w:val="24"/>
                <w:szCs w:val="24"/>
                <w:lang w:val="lv-LV"/>
              </w:rPr>
              <w:t xml:space="preserve"> prasmes.</w:t>
            </w:r>
          </w:p>
        </w:tc>
      </w:tr>
    </w:tbl>
    <w:p w14:paraId="142F951B" w14:textId="0C4F22AD" w:rsidR="005E664A" w:rsidRPr="002C2DD2" w:rsidRDefault="005E664A" w:rsidP="00024121">
      <w:pPr>
        <w:spacing w:before="120" w:line="240" w:lineRule="auto"/>
        <w:jc w:val="both"/>
        <w:rPr>
          <w:sz w:val="24"/>
          <w:szCs w:val="24"/>
        </w:rPr>
      </w:pPr>
      <w:r w:rsidRPr="002C2DD2">
        <w:rPr>
          <w:sz w:val="24"/>
          <w:szCs w:val="24"/>
        </w:rPr>
        <w:lastRenderedPageBreak/>
        <w:t xml:space="preserve">Inspekcijas vienotās un skaidri definētās vērtības veido iestādes tēlu, ļauj nodrošināt </w:t>
      </w:r>
      <w:r w:rsidR="00F137BF" w:rsidRPr="002C2DD2">
        <w:rPr>
          <w:sz w:val="24"/>
          <w:szCs w:val="24"/>
        </w:rPr>
        <w:t xml:space="preserve">un </w:t>
      </w:r>
      <w:r w:rsidR="00987C26" w:rsidRPr="002C2DD2">
        <w:rPr>
          <w:sz w:val="24"/>
          <w:szCs w:val="24"/>
        </w:rPr>
        <w:t xml:space="preserve">efektīvi </w:t>
      </w:r>
      <w:r w:rsidR="00F137BF" w:rsidRPr="002C2DD2">
        <w:rPr>
          <w:sz w:val="24"/>
          <w:szCs w:val="24"/>
        </w:rPr>
        <w:t xml:space="preserve">uzlabot </w:t>
      </w:r>
      <w:r w:rsidRPr="002C2DD2">
        <w:rPr>
          <w:sz w:val="24"/>
          <w:szCs w:val="24"/>
        </w:rPr>
        <w:t>sniegto pakalpojumu kvalitāti</w:t>
      </w:r>
      <w:r w:rsidR="00F137BF" w:rsidRPr="002C2DD2">
        <w:rPr>
          <w:sz w:val="24"/>
          <w:szCs w:val="24"/>
        </w:rPr>
        <w:t xml:space="preserve"> un mazināt iespējamos riskus. </w:t>
      </w:r>
    </w:p>
    <w:p w14:paraId="3416D2C3" w14:textId="51FB1080" w:rsidR="00EC78C9" w:rsidRPr="002C2DD2" w:rsidRDefault="0074167B" w:rsidP="00B355BF">
      <w:pPr>
        <w:pStyle w:val="ListParagraph"/>
        <w:numPr>
          <w:ilvl w:val="0"/>
          <w:numId w:val="3"/>
        </w:numPr>
        <w:ind w:left="284" w:hanging="284"/>
        <w:rPr>
          <w:b/>
          <w:bCs/>
          <w:sz w:val="24"/>
          <w:szCs w:val="24"/>
        </w:rPr>
      </w:pPr>
      <w:r w:rsidRPr="002C2DD2">
        <w:rPr>
          <w:b/>
          <w:bCs/>
          <w:sz w:val="24"/>
          <w:szCs w:val="24"/>
        </w:rPr>
        <w:t>P</w:t>
      </w:r>
      <w:r w:rsidR="005E664A" w:rsidRPr="002C2DD2">
        <w:rPr>
          <w:b/>
          <w:bCs/>
          <w:sz w:val="24"/>
          <w:szCs w:val="24"/>
        </w:rPr>
        <w:t>rofesionālā kompetence klientu apkalpošanā</w:t>
      </w:r>
    </w:p>
    <w:p w14:paraId="3FF65CC9" w14:textId="5D853068" w:rsidR="00EC78C9" w:rsidRPr="002C2DD2" w:rsidRDefault="00EC78C9" w:rsidP="00A77EA3">
      <w:pPr>
        <w:spacing w:after="0" w:line="240" w:lineRule="auto"/>
        <w:jc w:val="both"/>
        <w:rPr>
          <w:sz w:val="24"/>
          <w:szCs w:val="24"/>
        </w:rPr>
      </w:pPr>
      <w:r w:rsidRPr="002C2DD2">
        <w:rPr>
          <w:sz w:val="24"/>
          <w:szCs w:val="24"/>
        </w:rPr>
        <w:t>Inspekcija</w:t>
      </w:r>
      <w:r w:rsidR="00441325" w:rsidRPr="002C2DD2">
        <w:rPr>
          <w:sz w:val="24"/>
          <w:szCs w:val="24"/>
        </w:rPr>
        <w:t xml:space="preserve"> un tās</w:t>
      </w:r>
      <w:r w:rsidRPr="002C2DD2">
        <w:rPr>
          <w:sz w:val="24"/>
          <w:szCs w:val="24"/>
        </w:rPr>
        <w:t xml:space="preserve"> </w:t>
      </w:r>
      <w:r w:rsidR="00B355BF" w:rsidRPr="002C2DD2">
        <w:rPr>
          <w:sz w:val="24"/>
          <w:szCs w:val="24"/>
        </w:rPr>
        <w:t>nodarbinātie savā darbībā v</w:t>
      </w:r>
      <w:r w:rsidRPr="002C2DD2">
        <w:rPr>
          <w:sz w:val="24"/>
          <w:szCs w:val="24"/>
        </w:rPr>
        <w:t>eid</w:t>
      </w:r>
      <w:r w:rsidR="00B355BF" w:rsidRPr="002C2DD2">
        <w:rPr>
          <w:sz w:val="24"/>
          <w:szCs w:val="24"/>
        </w:rPr>
        <w:t>o</w:t>
      </w:r>
      <w:r w:rsidRPr="002C2DD2">
        <w:rPr>
          <w:sz w:val="24"/>
          <w:szCs w:val="24"/>
        </w:rPr>
        <w:t xml:space="preserve"> </w:t>
      </w:r>
      <w:r w:rsidR="00B355BF" w:rsidRPr="002C2DD2">
        <w:rPr>
          <w:sz w:val="24"/>
          <w:szCs w:val="24"/>
        </w:rPr>
        <w:t xml:space="preserve">nepieciešamo vidi </w:t>
      </w:r>
      <w:r w:rsidR="005E664A" w:rsidRPr="002C2DD2">
        <w:rPr>
          <w:sz w:val="24"/>
          <w:szCs w:val="24"/>
        </w:rPr>
        <w:t xml:space="preserve">veiksmīgai </w:t>
      </w:r>
      <w:r w:rsidR="00B355BF" w:rsidRPr="002C2DD2">
        <w:rPr>
          <w:sz w:val="24"/>
          <w:szCs w:val="24"/>
        </w:rPr>
        <w:t xml:space="preserve">sadarbībai un </w:t>
      </w:r>
      <w:r w:rsidRPr="002C2DD2">
        <w:rPr>
          <w:sz w:val="24"/>
          <w:szCs w:val="24"/>
        </w:rPr>
        <w:t>pakalpojuma</w:t>
      </w:r>
      <w:r w:rsidR="00B355BF" w:rsidRPr="002C2DD2">
        <w:rPr>
          <w:sz w:val="24"/>
          <w:szCs w:val="24"/>
        </w:rPr>
        <w:t xml:space="preserve"> </w:t>
      </w:r>
      <w:r w:rsidRPr="002C2DD2">
        <w:rPr>
          <w:sz w:val="24"/>
          <w:szCs w:val="24"/>
        </w:rPr>
        <w:t>sniegšan</w:t>
      </w:r>
      <w:r w:rsidR="00B355BF" w:rsidRPr="002C2DD2">
        <w:rPr>
          <w:sz w:val="24"/>
          <w:szCs w:val="24"/>
        </w:rPr>
        <w:t>ai</w:t>
      </w:r>
      <w:r w:rsidR="00441325" w:rsidRPr="002C2DD2">
        <w:rPr>
          <w:sz w:val="24"/>
          <w:szCs w:val="24"/>
        </w:rPr>
        <w:t>, ievērojot sekojošas pamatprasības:</w:t>
      </w:r>
    </w:p>
    <w:p w14:paraId="67DD303D" w14:textId="05D3A88A" w:rsidR="005E664A" w:rsidRPr="002C2DD2" w:rsidRDefault="00EC78C9" w:rsidP="00A77EA3">
      <w:pPr>
        <w:pStyle w:val="ListParagraph"/>
        <w:numPr>
          <w:ilvl w:val="0"/>
          <w:numId w:val="12"/>
        </w:numPr>
        <w:spacing w:after="0" w:line="240" w:lineRule="auto"/>
        <w:jc w:val="both"/>
        <w:rPr>
          <w:sz w:val="24"/>
          <w:szCs w:val="24"/>
        </w:rPr>
      </w:pPr>
      <w:r w:rsidRPr="002C2DD2">
        <w:rPr>
          <w:sz w:val="24"/>
          <w:szCs w:val="24"/>
        </w:rPr>
        <w:t xml:space="preserve">saskarsmē ar klientu </w:t>
      </w:r>
      <w:r w:rsidR="00B355BF" w:rsidRPr="002C2DD2">
        <w:rPr>
          <w:sz w:val="24"/>
          <w:szCs w:val="24"/>
        </w:rPr>
        <w:t xml:space="preserve">strādā valsts un sabiedrības interešu labā, </w:t>
      </w:r>
      <w:r w:rsidRPr="002C2DD2">
        <w:rPr>
          <w:sz w:val="24"/>
          <w:szCs w:val="24"/>
        </w:rPr>
        <w:t>pārst</w:t>
      </w:r>
      <w:r w:rsidR="00B355BF" w:rsidRPr="002C2DD2">
        <w:rPr>
          <w:sz w:val="24"/>
          <w:szCs w:val="24"/>
        </w:rPr>
        <w:t>āv</w:t>
      </w:r>
      <w:r w:rsidRPr="002C2DD2">
        <w:rPr>
          <w:sz w:val="24"/>
          <w:szCs w:val="24"/>
        </w:rPr>
        <w:t xml:space="preserve"> valsti</w:t>
      </w:r>
      <w:r w:rsidR="00B355BF" w:rsidRPr="002C2DD2">
        <w:rPr>
          <w:sz w:val="24"/>
          <w:szCs w:val="24"/>
        </w:rPr>
        <w:t>, iestādi</w:t>
      </w:r>
      <w:r w:rsidRPr="002C2DD2">
        <w:rPr>
          <w:sz w:val="24"/>
          <w:szCs w:val="24"/>
        </w:rPr>
        <w:t>;</w:t>
      </w:r>
    </w:p>
    <w:p w14:paraId="38CB8420" w14:textId="74C70AEC" w:rsidR="005E664A" w:rsidRPr="002C2DD2" w:rsidRDefault="00300FEF" w:rsidP="007C2093">
      <w:pPr>
        <w:pStyle w:val="ListParagraph"/>
        <w:numPr>
          <w:ilvl w:val="0"/>
          <w:numId w:val="12"/>
        </w:numPr>
        <w:jc w:val="both"/>
        <w:rPr>
          <w:sz w:val="24"/>
          <w:szCs w:val="24"/>
        </w:rPr>
      </w:pPr>
      <w:r w:rsidRPr="002C2DD2">
        <w:rPr>
          <w:sz w:val="24"/>
          <w:szCs w:val="24"/>
        </w:rPr>
        <w:t>savā darbībā ir profesionāli, zinoši, vienmēr rīkojas un pieņem lēmumus savas kompetences ietvaros</w:t>
      </w:r>
      <w:r w:rsidR="005E664A" w:rsidRPr="002C2DD2">
        <w:rPr>
          <w:sz w:val="24"/>
          <w:szCs w:val="24"/>
        </w:rPr>
        <w:t>, ja nepieciešams, konsultējas ar kolēģiem;</w:t>
      </w:r>
    </w:p>
    <w:p w14:paraId="413C8C95" w14:textId="6A067C3F" w:rsidR="00EC78C9" w:rsidRPr="002C2DD2" w:rsidRDefault="00EC78C9" w:rsidP="007C2093">
      <w:pPr>
        <w:pStyle w:val="ListParagraph"/>
        <w:numPr>
          <w:ilvl w:val="0"/>
          <w:numId w:val="12"/>
        </w:numPr>
        <w:jc w:val="both"/>
        <w:rPr>
          <w:sz w:val="24"/>
          <w:szCs w:val="24"/>
        </w:rPr>
      </w:pPr>
      <w:r w:rsidRPr="002C2DD2">
        <w:rPr>
          <w:sz w:val="24"/>
          <w:szCs w:val="24"/>
        </w:rPr>
        <w:t>ievēro normatīvajos aktos noteiktās prasības</w:t>
      </w:r>
      <w:r w:rsidR="005E664A" w:rsidRPr="002C2DD2">
        <w:rPr>
          <w:sz w:val="24"/>
          <w:szCs w:val="24"/>
        </w:rPr>
        <w:t xml:space="preserve"> un pakalpojumu apraksta procedūras;</w:t>
      </w:r>
    </w:p>
    <w:p w14:paraId="55DD7CC9" w14:textId="1B776AB5" w:rsidR="005E664A" w:rsidRPr="002C2DD2" w:rsidRDefault="00B355BF" w:rsidP="007C2093">
      <w:pPr>
        <w:pStyle w:val="ListParagraph"/>
        <w:numPr>
          <w:ilvl w:val="0"/>
          <w:numId w:val="12"/>
        </w:numPr>
        <w:jc w:val="both"/>
        <w:rPr>
          <w:sz w:val="24"/>
          <w:szCs w:val="24"/>
        </w:rPr>
      </w:pPr>
      <w:r w:rsidRPr="002C2DD2">
        <w:rPr>
          <w:sz w:val="24"/>
          <w:szCs w:val="24"/>
        </w:rPr>
        <w:t xml:space="preserve">pret klientu ir laipns, atsaucīgs, cieņpilns, </w:t>
      </w:r>
      <w:r w:rsidR="005E664A" w:rsidRPr="002C2DD2">
        <w:rPr>
          <w:sz w:val="24"/>
          <w:szCs w:val="24"/>
        </w:rPr>
        <w:t xml:space="preserve">pieklājīgs, </w:t>
      </w:r>
      <w:r w:rsidRPr="002C2DD2">
        <w:rPr>
          <w:sz w:val="24"/>
          <w:szCs w:val="24"/>
        </w:rPr>
        <w:t>korekts, savaldīgs, taktisks</w:t>
      </w:r>
      <w:r w:rsidR="00957F80" w:rsidRPr="002C2DD2">
        <w:rPr>
          <w:sz w:val="24"/>
          <w:szCs w:val="24"/>
        </w:rPr>
        <w:t>, ievēro iestādē noteiktos ētikas pamatprincipus</w:t>
      </w:r>
      <w:r w:rsidR="00441325" w:rsidRPr="002C2DD2">
        <w:rPr>
          <w:sz w:val="24"/>
          <w:szCs w:val="24"/>
        </w:rPr>
        <w:t xml:space="preserve"> un uzvedības normas, tajā skaitā</w:t>
      </w:r>
      <w:r w:rsidR="005E664A" w:rsidRPr="002C2DD2">
        <w:rPr>
          <w:sz w:val="24"/>
          <w:szCs w:val="24"/>
        </w:rPr>
        <w:t>,</w:t>
      </w:r>
      <w:r w:rsidR="00441325" w:rsidRPr="002C2DD2">
        <w:rPr>
          <w:sz w:val="24"/>
          <w:szCs w:val="24"/>
        </w:rPr>
        <w:t xml:space="preserve"> lietišķ</w:t>
      </w:r>
      <w:r w:rsidR="005E664A" w:rsidRPr="002C2DD2">
        <w:rPr>
          <w:sz w:val="24"/>
          <w:szCs w:val="24"/>
        </w:rPr>
        <w:t>ā</w:t>
      </w:r>
      <w:r w:rsidR="00441325" w:rsidRPr="002C2DD2">
        <w:rPr>
          <w:sz w:val="24"/>
          <w:szCs w:val="24"/>
        </w:rPr>
        <w:t>s ģērbšanās stilu;</w:t>
      </w:r>
    </w:p>
    <w:p w14:paraId="557F433F" w14:textId="633726EF" w:rsidR="009C4EC7" w:rsidRPr="002C2DD2" w:rsidRDefault="009C4EC7" w:rsidP="007C2093">
      <w:pPr>
        <w:pStyle w:val="ListParagraph"/>
        <w:numPr>
          <w:ilvl w:val="0"/>
          <w:numId w:val="12"/>
        </w:numPr>
        <w:jc w:val="both"/>
        <w:rPr>
          <w:sz w:val="24"/>
          <w:szCs w:val="24"/>
        </w:rPr>
      </w:pPr>
      <w:r w:rsidRPr="002C2DD2">
        <w:rPr>
          <w:sz w:val="24"/>
          <w:szCs w:val="24"/>
        </w:rPr>
        <w:t>nodrošina vienlīdzīg</w:t>
      </w:r>
      <w:r w:rsidR="004A2F74" w:rsidRPr="002C2DD2">
        <w:rPr>
          <w:sz w:val="24"/>
          <w:szCs w:val="24"/>
        </w:rPr>
        <w:t>u,</w:t>
      </w:r>
      <w:r w:rsidRPr="002C2DD2">
        <w:rPr>
          <w:sz w:val="24"/>
          <w:szCs w:val="24"/>
        </w:rPr>
        <w:t xml:space="preserve"> taisnīgu</w:t>
      </w:r>
      <w:r w:rsidR="004A2F74" w:rsidRPr="002C2DD2">
        <w:rPr>
          <w:sz w:val="24"/>
          <w:szCs w:val="24"/>
        </w:rPr>
        <w:t>,</w:t>
      </w:r>
      <w:r w:rsidRPr="002C2DD2">
        <w:rPr>
          <w:sz w:val="24"/>
          <w:szCs w:val="24"/>
        </w:rPr>
        <w:t xml:space="preserve"> </w:t>
      </w:r>
      <w:r w:rsidR="004A2F74" w:rsidRPr="002C2DD2">
        <w:rPr>
          <w:sz w:val="24"/>
          <w:szCs w:val="24"/>
        </w:rPr>
        <w:t xml:space="preserve">nediskriminējošu </w:t>
      </w:r>
      <w:r w:rsidRPr="002C2DD2">
        <w:rPr>
          <w:sz w:val="24"/>
          <w:szCs w:val="24"/>
        </w:rPr>
        <w:t>attieksmi pret visiem klientiem, neatkarīgi no klienta</w:t>
      </w:r>
      <w:r w:rsidR="004A2F74" w:rsidRPr="002C2DD2">
        <w:rPr>
          <w:sz w:val="24"/>
          <w:szCs w:val="24"/>
        </w:rPr>
        <w:t xml:space="preserve"> </w:t>
      </w:r>
      <w:r w:rsidRPr="002C2DD2">
        <w:rPr>
          <w:sz w:val="24"/>
          <w:szCs w:val="24"/>
        </w:rPr>
        <w:t>dzimuma, tautības, reliģiskās pārliecības, izglītības, sociālās izcelšanās</w:t>
      </w:r>
      <w:r w:rsidR="004A2F74" w:rsidRPr="002C2DD2">
        <w:rPr>
          <w:sz w:val="24"/>
          <w:szCs w:val="24"/>
        </w:rPr>
        <w:t>, politiskās piederības</w:t>
      </w:r>
      <w:r w:rsidRPr="002C2DD2">
        <w:rPr>
          <w:sz w:val="24"/>
          <w:szCs w:val="24"/>
        </w:rPr>
        <w:t xml:space="preserve"> vai citiem apstākļiem</w:t>
      </w:r>
      <w:r w:rsidR="004A2F74" w:rsidRPr="002C2DD2">
        <w:rPr>
          <w:sz w:val="24"/>
          <w:szCs w:val="24"/>
        </w:rPr>
        <w:t>;</w:t>
      </w:r>
    </w:p>
    <w:p w14:paraId="61CB9699" w14:textId="469445F6" w:rsidR="005E664A" w:rsidRPr="002C2DD2" w:rsidRDefault="00441325" w:rsidP="007C2093">
      <w:pPr>
        <w:pStyle w:val="ListParagraph"/>
        <w:numPr>
          <w:ilvl w:val="0"/>
          <w:numId w:val="12"/>
        </w:numPr>
        <w:jc w:val="both"/>
        <w:rPr>
          <w:sz w:val="24"/>
          <w:szCs w:val="24"/>
        </w:rPr>
      </w:pPr>
      <w:r w:rsidRPr="002C2DD2">
        <w:rPr>
          <w:sz w:val="24"/>
          <w:szCs w:val="24"/>
        </w:rPr>
        <w:t>klientam sniedz patiesu, viegli saprotamu, profesionālu informāciju par Inspekciju un tās sniegtajiem pakalpojumiem;</w:t>
      </w:r>
    </w:p>
    <w:p w14:paraId="77972546" w14:textId="1797EE32" w:rsidR="00EE6C68" w:rsidRPr="002C2DD2" w:rsidRDefault="00EB5456" w:rsidP="00EB5456">
      <w:pPr>
        <w:pStyle w:val="ListParagraph"/>
        <w:numPr>
          <w:ilvl w:val="0"/>
          <w:numId w:val="12"/>
        </w:numPr>
        <w:jc w:val="both"/>
        <w:rPr>
          <w:sz w:val="24"/>
          <w:szCs w:val="24"/>
        </w:rPr>
      </w:pPr>
      <w:r w:rsidRPr="002C2DD2">
        <w:rPr>
          <w:sz w:val="24"/>
          <w:szCs w:val="24"/>
        </w:rPr>
        <w:t>ar klientu sazinās dažādos informatīvajos kanālos- pa telefonu, lietišķajā sarakstē- elektroniski, papīra veidā vai mutvārdos klātienē, izvērtējot katram klientam ērtāko saziņas formu un veidu, izvairoties no birokrātiskas un formālas saziņas;</w:t>
      </w:r>
    </w:p>
    <w:p w14:paraId="19CF2DBB" w14:textId="3CF52075" w:rsidR="005E664A" w:rsidRPr="002C2DD2" w:rsidRDefault="003A05C4" w:rsidP="007C2093">
      <w:pPr>
        <w:pStyle w:val="ListParagraph"/>
        <w:numPr>
          <w:ilvl w:val="0"/>
          <w:numId w:val="12"/>
        </w:numPr>
        <w:jc w:val="both"/>
        <w:rPr>
          <w:sz w:val="24"/>
          <w:szCs w:val="24"/>
        </w:rPr>
      </w:pPr>
      <w:r w:rsidRPr="002C2DD2">
        <w:rPr>
          <w:sz w:val="24"/>
          <w:szCs w:val="24"/>
        </w:rPr>
        <w:t>klientu apkalpo valsts valodā, un</w:t>
      </w:r>
      <w:r w:rsidR="005E664A" w:rsidRPr="002C2DD2">
        <w:rPr>
          <w:sz w:val="24"/>
          <w:szCs w:val="24"/>
        </w:rPr>
        <w:t>,</w:t>
      </w:r>
      <w:r w:rsidRPr="002C2DD2">
        <w:rPr>
          <w:sz w:val="24"/>
          <w:szCs w:val="24"/>
        </w:rPr>
        <w:t xml:space="preserve"> ja ir iespējams</w:t>
      </w:r>
      <w:r w:rsidR="005E664A" w:rsidRPr="002C2DD2">
        <w:rPr>
          <w:sz w:val="24"/>
          <w:szCs w:val="24"/>
        </w:rPr>
        <w:t>,</w:t>
      </w:r>
      <w:r w:rsidRPr="002C2DD2">
        <w:rPr>
          <w:sz w:val="24"/>
          <w:szCs w:val="24"/>
        </w:rPr>
        <w:t xml:space="preserve"> arī citā klientam saprotamā valodā</w:t>
      </w:r>
      <w:r w:rsidR="005E664A" w:rsidRPr="002C2DD2">
        <w:rPr>
          <w:sz w:val="24"/>
          <w:szCs w:val="24"/>
        </w:rPr>
        <w:t>;</w:t>
      </w:r>
    </w:p>
    <w:p w14:paraId="44BABFA8" w14:textId="77777777" w:rsidR="005E664A" w:rsidRPr="002C2DD2" w:rsidRDefault="00957F80" w:rsidP="007C2093">
      <w:pPr>
        <w:pStyle w:val="ListParagraph"/>
        <w:numPr>
          <w:ilvl w:val="0"/>
          <w:numId w:val="12"/>
        </w:numPr>
        <w:jc w:val="both"/>
        <w:rPr>
          <w:sz w:val="24"/>
          <w:szCs w:val="24"/>
        </w:rPr>
      </w:pPr>
      <w:r w:rsidRPr="002C2DD2">
        <w:rPr>
          <w:sz w:val="24"/>
          <w:szCs w:val="24"/>
        </w:rPr>
        <w:t>izprot</w:t>
      </w:r>
      <w:r w:rsidR="00441325" w:rsidRPr="002C2DD2">
        <w:rPr>
          <w:sz w:val="24"/>
          <w:szCs w:val="24"/>
        </w:rPr>
        <w:t xml:space="preserve"> katra</w:t>
      </w:r>
      <w:r w:rsidRPr="002C2DD2">
        <w:rPr>
          <w:sz w:val="24"/>
          <w:szCs w:val="24"/>
        </w:rPr>
        <w:t xml:space="preserve"> klienta intereses, ir pretimnākošs, ar vēlmi palīdzēt, pielieto “konsultē vispirms” principu</w:t>
      </w:r>
      <w:r w:rsidR="005E664A" w:rsidRPr="002C2DD2">
        <w:rPr>
          <w:sz w:val="24"/>
          <w:szCs w:val="24"/>
        </w:rPr>
        <w:t>;</w:t>
      </w:r>
    </w:p>
    <w:p w14:paraId="0CBA3477" w14:textId="77777777" w:rsidR="005E664A" w:rsidRPr="002C2DD2" w:rsidRDefault="001F25B4" w:rsidP="007C2093">
      <w:pPr>
        <w:pStyle w:val="ListParagraph"/>
        <w:numPr>
          <w:ilvl w:val="0"/>
          <w:numId w:val="12"/>
        </w:numPr>
        <w:jc w:val="both"/>
        <w:rPr>
          <w:sz w:val="24"/>
          <w:szCs w:val="24"/>
        </w:rPr>
      </w:pPr>
      <w:r w:rsidRPr="002C2DD2">
        <w:rPr>
          <w:sz w:val="24"/>
          <w:szCs w:val="24"/>
        </w:rPr>
        <w:t>informē klientu par nepieciešamo laiku pieprasītās informācijas sagatavošanai, ja atbildes sniegšana nav iespējama uzreiz, un veidu, kā atbilde tiks sniegta;</w:t>
      </w:r>
    </w:p>
    <w:p w14:paraId="3969006A" w14:textId="516F7104" w:rsidR="005E664A" w:rsidRPr="002C2DD2" w:rsidRDefault="001F25B4" w:rsidP="007C2093">
      <w:pPr>
        <w:pStyle w:val="ListParagraph"/>
        <w:numPr>
          <w:ilvl w:val="0"/>
          <w:numId w:val="12"/>
        </w:numPr>
        <w:jc w:val="both"/>
        <w:rPr>
          <w:sz w:val="24"/>
          <w:szCs w:val="24"/>
        </w:rPr>
      </w:pPr>
      <w:r w:rsidRPr="002C2DD2">
        <w:rPr>
          <w:sz w:val="24"/>
          <w:szCs w:val="24"/>
        </w:rPr>
        <w:t>ja klienta pieprasījums vai pakalpojums nav nodarbinātā kompetencē, klient</w:t>
      </w:r>
      <w:r w:rsidR="00EE6C68" w:rsidRPr="002C2DD2">
        <w:rPr>
          <w:sz w:val="24"/>
          <w:szCs w:val="24"/>
        </w:rPr>
        <w:t>u</w:t>
      </w:r>
      <w:r w:rsidRPr="002C2DD2">
        <w:rPr>
          <w:sz w:val="24"/>
          <w:szCs w:val="24"/>
        </w:rPr>
        <w:t xml:space="preserve"> novirz</w:t>
      </w:r>
      <w:r w:rsidR="00EE6C68" w:rsidRPr="002C2DD2">
        <w:rPr>
          <w:sz w:val="24"/>
          <w:szCs w:val="24"/>
        </w:rPr>
        <w:t>a</w:t>
      </w:r>
      <w:r w:rsidRPr="002C2DD2">
        <w:rPr>
          <w:sz w:val="24"/>
          <w:szCs w:val="24"/>
        </w:rPr>
        <w:t xml:space="preserve"> pie atbildīgā darbinieka pieprasījuma izpildei vai pakalpojuma sniegšanai;</w:t>
      </w:r>
    </w:p>
    <w:p w14:paraId="671A87E5" w14:textId="77777777" w:rsidR="005E664A" w:rsidRPr="002C2DD2" w:rsidRDefault="001F25B4" w:rsidP="007C2093">
      <w:pPr>
        <w:pStyle w:val="ListParagraph"/>
        <w:numPr>
          <w:ilvl w:val="0"/>
          <w:numId w:val="12"/>
        </w:numPr>
        <w:jc w:val="both"/>
        <w:rPr>
          <w:sz w:val="24"/>
          <w:szCs w:val="24"/>
        </w:rPr>
      </w:pPr>
      <w:r w:rsidRPr="002C2DD2">
        <w:rPr>
          <w:sz w:val="24"/>
          <w:szCs w:val="24"/>
        </w:rPr>
        <w:t xml:space="preserve">ja klienta pieprasījums vai pakalpojums nav Inspekcijas kompetencē, iespēju robežās noskaidro kompetento institūciju </w:t>
      </w:r>
      <w:r w:rsidR="009C4EC7" w:rsidRPr="002C2DD2">
        <w:rPr>
          <w:sz w:val="24"/>
          <w:szCs w:val="24"/>
        </w:rPr>
        <w:t xml:space="preserve">attiecīgā jautājuma risināšanā </w:t>
      </w:r>
      <w:r w:rsidRPr="002C2DD2">
        <w:rPr>
          <w:sz w:val="24"/>
          <w:szCs w:val="24"/>
        </w:rPr>
        <w:t>un</w:t>
      </w:r>
      <w:r w:rsidR="009C4EC7" w:rsidRPr="002C2DD2">
        <w:rPr>
          <w:sz w:val="24"/>
          <w:szCs w:val="24"/>
        </w:rPr>
        <w:t xml:space="preserve"> pieprasījumu nosūta tai,</w:t>
      </w:r>
      <w:r w:rsidRPr="002C2DD2">
        <w:rPr>
          <w:sz w:val="24"/>
          <w:szCs w:val="24"/>
        </w:rPr>
        <w:t xml:space="preserve"> par to informē</w:t>
      </w:r>
      <w:r w:rsidR="009C4EC7" w:rsidRPr="002C2DD2">
        <w:rPr>
          <w:sz w:val="24"/>
          <w:szCs w:val="24"/>
        </w:rPr>
        <w:t>jot</w:t>
      </w:r>
      <w:r w:rsidRPr="002C2DD2">
        <w:rPr>
          <w:sz w:val="24"/>
          <w:szCs w:val="24"/>
        </w:rPr>
        <w:t xml:space="preserve"> klientu;</w:t>
      </w:r>
    </w:p>
    <w:p w14:paraId="0ECB04F0" w14:textId="77777777" w:rsidR="005E664A" w:rsidRPr="002C2DD2" w:rsidRDefault="009C4EC7" w:rsidP="007C2093">
      <w:pPr>
        <w:pStyle w:val="ListParagraph"/>
        <w:numPr>
          <w:ilvl w:val="0"/>
          <w:numId w:val="12"/>
        </w:numPr>
        <w:jc w:val="both"/>
        <w:rPr>
          <w:sz w:val="24"/>
          <w:szCs w:val="24"/>
        </w:rPr>
      </w:pPr>
      <w:r w:rsidRPr="002C2DD2">
        <w:rPr>
          <w:sz w:val="24"/>
          <w:szCs w:val="24"/>
        </w:rPr>
        <w:t>pakalpojuma sniegšanas atteikuma gadījumā, informē klientu par iemesliem un pamato tos ar normatīvo aktu prasībām;</w:t>
      </w:r>
    </w:p>
    <w:p w14:paraId="2BFF0DBD" w14:textId="4F71CE75" w:rsidR="004A2F74" w:rsidRPr="002C2DD2" w:rsidRDefault="005E664A" w:rsidP="007C2093">
      <w:pPr>
        <w:pStyle w:val="ListParagraph"/>
        <w:numPr>
          <w:ilvl w:val="0"/>
          <w:numId w:val="12"/>
        </w:numPr>
        <w:jc w:val="both"/>
        <w:rPr>
          <w:sz w:val="24"/>
          <w:szCs w:val="24"/>
        </w:rPr>
      </w:pPr>
      <w:r w:rsidRPr="002C2DD2">
        <w:rPr>
          <w:sz w:val="24"/>
          <w:szCs w:val="24"/>
        </w:rPr>
        <w:t xml:space="preserve">ja iespējams, </w:t>
      </w:r>
      <w:r w:rsidR="004A2F74" w:rsidRPr="002C2DD2">
        <w:rPr>
          <w:sz w:val="24"/>
          <w:szCs w:val="24"/>
        </w:rPr>
        <w:t xml:space="preserve">darbojas tā, lai </w:t>
      </w:r>
      <w:r w:rsidRPr="002C2DD2">
        <w:rPr>
          <w:sz w:val="24"/>
          <w:szCs w:val="24"/>
        </w:rPr>
        <w:t xml:space="preserve">klientam </w:t>
      </w:r>
      <w:r w:rsidR="004A2F74" w:rsidRPr="002C2DD2">
        <w:rPr>
          <w:sz w:val="24"/>
          <w:szCs w:val="24"/>
        </w:rPr>
        <w:t>mazinātu administratīvo slogu</w:t>
      </w:r>
      <w:r w:rsidRPr="002C2DD2">
        <w:rPr>
          <w:sz w:val="24"/>
          <w:szCs w:val="24"/>
        </w:rPr>
        <w:t>;</w:t>
      </w:r>
    </w:p>
    <w:p w14:paraId="76FFFDEC" w14:textId="77777777" w:rsidR="005E664A" w:rsidRPr="002C2DD2" w:rsidRDefault="00300FEF" w:rsidP="007C2093">
      <w:pPr>
        <w:pStyle w:val="ListParagraph"/>
        <w:numPr>
          <w:ilvl w:val="0"/>
          <w:numId w:val="12"/>
        </w:numPr>
        <w:jc w:val="both"/>
        <w:rPr>
          <w:sz w:val="24"/>
          <w:szCs w:val="24"/>
        </w:rPr>
      </w:pPr>
      <w:r w:rsidRPr="002C2DD2">
        <w:rPr>
          <w:sz w:val="24"/>
          <w:szCs w:val="24"/>
        </w:rPr>
        <w:t>nodrošina iesniegtās informācijas konfidencialitāti, respektē klientu tiesības uz privātās dzīves neaizskaramību;</w:t>
      </w:r>
    </w:p>
    <w:p w14:paraId="6EFFE520" w14:textId="77777777" w:rsidR="005E664A" w:rsidRPr="002C2DD2" w:rsidRDefault="00300FEF" w:rsidP="007C2093">
      <w:pPr>
        <w:pStyle w:val="ListParagraph"/>
        <w:numPr>
          <w:ilvl w:val="0"/>
          <w:numId w:val="12"/>
        </w:numPr>
        <w:jc w:val="both"/>
        <w:rPr>
          <w:sz w:val="24"/>
          <w:szCs w:val="24"/>
        </w:rPr>
      </w:pPr>
      <w:r w:rsidRPr="002C2DD2">
        <w:rPr>
          <w:sz w:val="24"/>
          <w:szCs w:val="24"/>
        </w:rPr>
        <w:t>atzīst savas kļūdas, atvainojas par tām un rīkojas tā, lai novērstu kļūdu radītās negatīvās sekas</w:t>
      </w:r>
      <w:r w:rsidR="005E664A" w:rsidRPr="002C2DD2">
        <w:rPr>
          <w:sz w:val="24"/>
          <w:szCs w:val="24"/>
        </w:rPr>
        <w:t>;</w:t>
      </w:r>
    </w:p>
    <w:p w14:paraId="4CB8286D" w14:textId="5C90E4CD" w:rsidR="005E664A" w:rsidRPr="002C2DD2" w:rsidRDefault="00300FEF" w:rsidP="007C2093">
      <w:pPr>
        <w:pStyle w:val="ListParagraph"/>
        <w:numPr>
          <w:ilvl w:val="0"/>
          <w:numId w:val="12"/>
        </w:numPr>
        <w:jc w:val="both"/>
        <w:rPr>
          <w:sz w:val="24"/>
          <w:szCs w:val="24"/>
        </w:rPr>
      </w:pPr>
      <w:r w:rsidRPr="002C2DD2">
        <w:rPr>
          <w:sz w:val="24"/>
          <w:szCs w:val="24"/>
        </w:rPr>
        <w:t>izvairās no konfliktsituācijām</w:t>
      </w:r>
      <w:r w:rsidR="0003124C" w:rsidRPr="002C2DD2">
        <w:rPr>
          <w:sz w:val="24"/>
          <w:szCs w:val="24"/>
        </w:rPr>
        <w:t xml:space="preserve">, to gadījumā rīkojās saskaņā ar ētikas normām, iekšējās </w:t>
      </w:r>
      <w:r w:rsidR="00D73E47" w:rsidRPr="002C2DD2">
        <w:rPr>
          <w:sz w:val="24"/>
          <w:szCs w:val="24"/>
        </w:rPr>
        <w:t xml:space="preserve">darba </w:t>
      </w:r>
      <w:r w:rsidR="0003124C" w:rsidRPr="002C2DD2">
        <w:rPr>
          <w:sz w:val="24"/>
          <w:szCs w:val="24"/>
        </w:rPr>
        <w:t>kārtības noteikumiem vai normatīvo aktu prasībām;</w:t>
      </w:r>
    </w:p>
    <w:p w14:paraId="49F494B8" w14:textId="246AE144" w:rsidR="009C4EC7" w:rsidRPr="002C2DD2" w:rsidRDefault="004A2F74" w:rsidP="007C2093">
      <w:pPr>
        <w:pStyle w:val="ListParagraph"/>
        <w:numPr>
          <w:ilvl w:val="0"/>
          <w:numId w:val="12"/>
        </w:numPr>
        <w:jc w:val="both"/>
        <w:rPr>
          <w:sz w:val="24"/>
          <w:szCs w:val="24"/>
        </w:rPr>
      </w:pPr>
      <w:r w:rsidRPr="002C2DD2">
        <w:rPr>
          <w:sz w:val="24"/>
          <w:szCs w:val="24"/>
        </w:rPr>
        <w:t xml:space="preserve">nepieprasa un nepieņem </w:t>
      </w:r>
      <w:r w:rsidR="00EB5456" w:rsidRPr="002C2DD2">
        <w:rPr>
          <w:sz w:val="24"/>
          <w:szCs w:val="24"/>
        </w:rPr>
        <w:t>dāvanas- jebkuru mantisku vai cita veida labumu</w:t>
      </w:r>
      <w:r w:rsidRPr="002C2DD2">
        <w:rPr>
          <w:sz w:val="24"/>
          <w:szCs w:val="24"/>
        </w:rPr>
        <w:t xml:space="preserve"> par sniegto pakalpojumu</w:t>
      </w:r>
      <w:r w:rsidR="005E664A" w:rsidRPr="002C2DD2">
        <w:rPr>
          <w:sz w:val="24"/>
          <w:szCs w:val="24"/>
        </w:rPr>
        <w:t>;</w:t>
      </w:r>
    </w:p>
    <w:p w14:paraId="48ECAC34" w14:textId="3D061BFB" w:rsidR="005E664A" w:rsidRPr="002C2DD2" w:rsidRDefault="005E664A" w:rsidP="007C2093">
      <w:pPr>
        <w:pStyle w:val="ListParagraph"/>
        <w:numPr>
          <w:ilvl w:val="0"/>
          <w:numId w:val="12"/>
        </w:numPr>
        <w:spacing w:after="240"/>
        <w:ind w:left="714" w:hanging="357"/>
        <w:contextualSpacing w:val="0"/>
        <w:jc w:val="both"/>
        <w:rPr>
          <w:sz w:val="24"/>
          <w:szCs w:val="24"/>
        </w:rPr>
      </w:pPr>
      <w:r w:rsidRPr="002C2DD2">
        <w:rPr>
          <w:sz w:val="24"/>
          <w:szCs w:val="24"/>
        </w:rPr>
        <w:t>regulāri veic klientu apmierinātības aptaujas, to izvērtējumu, ievieš uzlabojumus.</w:t>
      </w:r>
    </w:p>
    <w:p w14:paraId="406F9B8D" w14:textId="2D4EF37D" w:rsidR="00C0377E" w:rsidRPr="002C2DD2" w:rsidRDefault="006E4992" w:rsidP="005E664A">
      <w:pPr>
        <w:pStyle w:val="ListParagraph"/>
        <w:numPr>
          <w:ilvl w:val="0"/>
          <w:numId w:val="3"/>
        </w:numPr>
        <w:spacing w:before="240"/>
        <w:ind w:left="425" w:hanging="425"/>
        <w:contextualSpacing w:val="0"/>
        <w:rPr>
          <w:b/>
          <w:bCs/>
          <w:sz w:val="24"/>
          <w:szCs w:val="24"/>
        </w:rPr>
      </w:pPr>
      <w:r w:rsidRPr="002C2DD2">
        <w:rPr>
          <w:b/>
          <w:bCs/>
          <w:sz w:val="24"/>
          <w:szCs w:val="24"/>
        </w:rPr>
        <w:lastRenderedPageBreak/>
        <w:t>Inspekcijas klient</w:t>
      </w:r>
      <w:r w:rsidR="008A2B37" w:rsidRPr="002C2DD2">
        <w:rPr>
          <w:b/>
          <w:bCs/>
          <w:sz w:val="24"/>
          <w:szCs w:val="24"/>
        </w:rPr>
        <w:t>s</w:t>
      </w:r>
    </w:p>
    <w:p w14:paraId="14AF3F80" w14:textId="33F02478" w:rsidR="006612F7" w:rsidRPr="002C2DD2" w:rsidRDefault="006E4992" w:rsidP="001B77EE">
      <w:pPr>
        <w:jc w:val="both"/>
        <w:rPr>
          <w:sz w:val="24"/>
          <w:szCs w:val="24"/>
        </w:rPr>
      </w:pPr>
      <w:r w:rsidRPr="002C2DD2">
        <w:rPr>
          <w:sz w:val="24"/>
          <w:szCs w:val="24"/>
        </w:rPr>
        <w:t>Inspekcija, analizējot savas darbības iekšējo un ārējo vidi, ir</w:t>
      </w:r>
      <w:r w:rsidR="0001464F" w:rsidRPr="002C2DD2">
        <w:rPr>
          <w:sz w:val="24"/>
          <w:szCs w:val="24"/>
        </w:rPr>
        <w:t xml:space="preserve"> apzinājusi savā darbībā ieinteresētās puses, identificējusi savus klientus.</w:t>
      </w:r>
      <w:r w:rsidR="001B77EE" w:rsidRPr="002C2DD2">
        <w:rPr>
          <w:sz w:val="24"/>
          <w:szCs w:val="24"/>
        </w:rPr>
        <w:t xml:space="preserve"> </w:t>
      </w:r>
    </w:p>
    <w:tbl>
      <w:tblPr>
        <w:tblStyle w:val="TableGrid"/>
        <w:tblW w:w="9214" w:type="dxa"/>
        <w:tblBorders>
          <w:top w:val="none" w:sz="0" w:space="0" w:color="auto"/>
          <w:left w:val="none" w:sz="0" w:space="0" w:color="auto"/>
          <w:right w:val="none" w:sz="0" w:space="0" w:color="auto"/>
        </w:tblBorders>
        <w:tblLook w:val="04A0" w:firstRow="1" w:lastRow="0" w:firstColumn="1" w:lastColumn="0" w:noHBand="0" w:noVBand="1"/>
      </w:tblPr>
      <w:tblGrid>
        <w:gridCol w:w="3261"/>
        <w:gridCol w:w="5953"/>
      </w:tblGrid>
      <w:tr w:rsidR="006612F7" w:rsidRPr="002C2DD2" w14:paraId="299E0153" w14:textId="77777777" w:rsidTr="002C2DD2">
        <w:trPr>
          <w:trHeight w:val="400"/>
        </w:trPr>
        <w:tc>
          <w:tcPr>
            <w:tcW w:w="3261" w:type="dxa"/>
            <w:tcBorders>
              <w:top w:val="nil"/>
            </w:tcBorders>
            <w:shd w:val="clear" w:color="auto" w:fill="F2F2F2" w:themeFill="background1" w:themeFillShade="F2"/>
          </w:tcPr>
          <w:p w14:paraId="2223CBB9" w14:textId="77777777" w:rsidR="006612F7" w:rsidRPr="002C2DD2" w:rsidRDefault="006612F7" w:rsidP="006612F7">
            <w:pPr>
              <w:rPr>
                <w:rFonts w:eastAsia="Times New Roman" w:cstheme="minorHAnsi"/>
                <w:b/>
                <w:bCs/>
                <w:color w:val="212529"/>
                <w:sz w:val="24"/>
                <w:szCs w:val="24"/>
                <w:lang w:val="lv-LV" w:eastAsia="lv-LV"/>
              </w:rPr>
            </w:pPr>
            <w:bookmarkStart w:id="0" w:name="_Hlk122445308"/>
            <w:r w:rsidRPr="002C2DD2">
              <w:rPr>
                <w:rFonts w:eastAsia="Times New Roman" w:cstheme="minorHAnsi"/>
                <w:b/>
                <w:bCs/>
                <w:color w:val="212529"/>
                <w:sz w:val="24"/>
                <w:szCs w:val="24"/>
                <w:lang w:val="lv-LV" w:eastAsia="lv-LV"/>
              </w:rPr>
              <w:t>Ārējie klienti</w:t>
            </w:r>
          </w:p>
        </w:tc>
        <w:tc>
          <w:tcPr>
            <w:tcW w:w="5953" w:type="dxa"/>
            <w:tcBorders>
              <w:top w:val="nil"/>
            </w:tcBorders>
            <w:shd w:val="clear" w:color="auto" w:fill="F2F2F2" w:themeFill="background1" w:themeFillShade="F2"/>
          </w:tcPr>
          <w:p w14:paraId="524B30DA" w14:textId="30A7D4AB" w:rsidR="006612F7" w:rsidRPr="002C2DD2" w:rsidRDefault="006612F7" w:rsidP="006612F7">
            <w:pPr>
              <w:rPr>
                <w:rFonts w:eastAsia="Times New Roman" w:cstheme="minorHAnsi"/>
                <w:b/>
                <w:bCs/>
                <w:color w:val="212529"/>
                <w:sz w:val="24"/>
                <w:szCs w:val="24"/>
                <w:lang w:val="lv-LV" w:eastAsia="lv-LV"/>
              </w:rPr>
            </w:pPr>
          </w:p>
        </w:tc>
      </w:tr>
      <w:tr w:rsidR="0001464F" w:rsidRPr="002C2DD2" w14:paraId="52A1D8AC" w14:textId="77777777" w:rsidTr="002C2DD2">
        <w:trPr>
          <w:trHeight w:val="400"/>
        </w:trPr>
        <w:tc>
          <w:tcPr>
            <w:tcW w:w="3261" w:type="dxa"/>
            <w:tcBorders>
              <w:top w:val="nil"/>
            </w:tcBorders>
            <w:shd w:val="clear" w:color="auto" w:fill="auto"/>
          </w:tcPr>
          <w:p w14:paraId="3BA24059" w14:textId="75830878" w:rsidR="0001464F" w:rsidRPr="002C2DD2" w:rsidRDefault="0001464F" w:rsidP="006612F7">
            <w:pPr>
              <w:rPr>
                <w:rFonts w:eastAsia="Times New Roman" w:cstheme="minorHAnsi"/>
                <w:b/>
                <w:bCs/>
                <w:color w:val="212529"/>
                <w:sz w:val="24"/>
                <w:szCs w:val="24"/>
                <w:lang w:val="lv-LV" w:eastAsia="lv-LV"/>
              </w:rPr>
            </w:pPr>
            <w:r w:rsidRPr="002C2DD2">
              <w:rPr>
                <w:rFonts w:cstheme="minorHAnsi"/>
                <w:b/>
                <w:bCs/>
                <w:snapToGrid w:val="0"/>
                <w:sz w:val="24"/>
                <w:szCs w:val="24"/>
                <w:lang w:val="lv-LV"/>
              </w:rPr>
              <w:t>Dzelzceļa sistēmas dalībnieki</w:t>
            </w:r>
          </w:p>
          <w:p w14:paraId="6B59750F" w14:textId="77777777" w:rsidR="0001464F" w:rsidRPr="002C2DD2" w:rsidRDefault="0001464F" w:rsidP="006612F7">
            <w:pPr>
              <w:rPr>
                <w:rFonts w:eastAsia="Times New Roman" w:cstheme="minorHAnsi"/>
                <w:b/>
                <w:bCs/>
                <w:color w:val="212529"/>
                <w:sz w:val="24"/>
                <w:szCs w:val="24"/>
                <w:lang w:val="lv-LV" w:eastAsia="lv-LV"/>
              </w:rPr>
            </w:pPr>
          </w:p>
        </w:tc>
        <w:tc>
          <w:tcPr>
            <w:tcW w:w="5953" w:type="dxa"/>
            <w:tcBorders>
              <w:top w:val="nil"/>
            </w:tcBorders>
            <w:shd w:val="clear" w:color="auto" w:fill="auto"/>
          </w:tcPr>
          <w:p w14:paraId="61ECC080" w14:textId="466B0351" w:rsidR="0001464F" w:rsidRPr="002C2DD2" w:rsidRDefault="001B77EE" w:rsidP="006612F7">
            <w:pPr>
              <w:rPr>
                <w:rFonts w:eastAsia="Times New Roman" w:cstheme="minorHAnsi"/>
                <w:color w:val="212529"/>
                <w:sz w:val="24"/>
                <w:szCs w:val="24"/>
                <w:lang w:val="lv-LV" w:eastAsia="lv-LV"/>
              </w:rPr>
            </w:pPr>
            <w:r w:rsidRPr="002C2DD2">
              <w:rPr>
                <w:rFonts w:cstheme="minorHAnsi"/>
                <w:snapToGrid w:val="0"/>
                <w:sz w:val="24"/>
                <w:szCs w:val="24"/>
                <w:lang w:val="lv-LV"/>
              </w:rPr>
              <w:t>P</w:t>
            </w:r>
            <w:r w:rsidR="0001464F" w:rsidRPr="002C2DD2">
              <w:rPr>
                <w:rFonts w:cstheme="minorHAnsi"/>
                <w:snapToGrid w:val="0"/>
                <w:sz w:val="24"/>
                <w:szCs w:val="24"/>
                <w:lang w:val="lv-LV"/>
              </w:rPr>
              <w:t>ārvadātāji, manevru darbu veicēji, infrastruktūras pārvaldītāji, par tehnisko apkopi atbildīgās struktūrvienības un citi dalībnieki, kas varētu ietekmēt dzelzceļa sistēmas drošu darbību</w:t>
            </w:r>
          </w:p>
        </w:tc>
      </w:tr>
      <w:tr w:rsidR="0001464F" w:rsidRPr="002C2DD2" w14:paraId="4F8DEB65" w14:textId="77777777" w:rsidTr="002C2DD2">
        <w:trPr>
          <w:trHeight w:val="400"/>
        </w:trPr>
        <w:tc>
          <w:tcPr>
            <w:tcW w:w="3261" w:type="dxa"/>
            <w:tcBorders>
              <w:top w:val="nil"/>
            </w:tcBorders>
            <w:shd w:val="clear" w:color="auto" w:fill="auto"/>
          </w:tcPr>
          <w:p w14:paraId="39CFA3BA" w14:textId="3D16EBC1" w:rsidR="0001464F" w:rsidRPr="002C2DD2" w:rsidRDefault="0001464F" w:rsidP="006612F7">
            <w:pPr>
              <w:rPr>
                <w:rFonts w:cstheme="minorHAnsi"/>
                <w:b/>
                <w:bCs/>
                <w:snapToGrid w:val="0"/>
                <w:sz w:val="24"/>
                <w:szCs w:val="24"/>
                <w:lang w:val="lv-LV"/>
              </w:rPr>
            </w:pPr>
            <w:r w:rsidRPr="002C2DD2">
              <w:rPr>
                <w:rFonts w:cstheme="minorHAnsi"/>
                <w:b/>
                <w:bCs/>
                <w:snapToGrid w:val="0"/>
                <w:sz w:val="24"/>
                <w:szCs w:val="24"/>
                <w:lang w:val="lv-LV"/>
              </w:rPr>
              <w:t>Dzelzceļa speciālisti</w:t>
            </w:r>
          </w:p>
        </w:tc>
        <w:tc>
          <w:tcPr>
            <w:tcW w:w="5953" w:type="dxa"/>
            <w:tcBorders>
              <w:top w:val="nil"/>
            </w:tcBorders>
            <w:shd w:val="clear" w:color="auto" w:fill="auto"/>
          </w:tcPr>
          <w:p w14:paraId="2DEB2B73" w14:textId="77777777" w:rsidR="0001464F" w:rsidRPr="002C2DD2" w:rsidRDefault="0001464F" w:rsidP="0001464F">
            <w:pPr>
              <w:tabs>
                <w:tab w:val="left" w:pos="851"/>
                <w:tab w:val="left" w:pos="993"/>
              </w:tabs>
              <w:rPr>
                <w:rFonts w:cstheme="minorHAnsi"/>
                <w:snapToGrid w:val="0"/>
                <w:sz w:val="24"/>
                <w:szCs w:val="24"/>
                <w:lang w:val="lv-LV"/>
              </w:rPr>
            </w:pPr>
            <w:r w:rsidRPr="002C2DD2">
              <w:rPr>
                <w:rFonts w:cstheme="minorHAnsi"/>
                <w:snapToGrid w:val="0"/>
                <w:sz w:val="24"/>
                <w:szCs w:val="24"/>
                <w:lang w:val="lv-LV"/>
              </w:rPr>
              <w:t>Vilces līdzekļa vadītāji (mašīnisti), bīstamo kravu pārvadājumu drošības konsultanti (padomnieki)</w:t>
            </w:r>
          </w:p>
          <w:p w14:paraId="6DC8E88A" w14:textId="77777777" w:rsidR="0001464F" w:rsidRPr="002C2DD2" w:rsidRDefault="0001464F" w:rsidP="006612F7">
            <w:pPr>
              <w:rPr>
                <w:rFonts w:cstheme="minorHAnsi"/>
                <w:snapToGrid w:val="0"/>
                <w:sz w:val="24"/>
                <w:szCs w:val="24"/>
                <w:lang w:val="lv-LV"/>
              </w:rPr>
            </w:pPr>
          </w:p>
        </w:tc>
      </w:tr>
      <w:tr w:rsidR="0001464F" w:rsidRPr="002C2DD2" w14:paraId="4990617F" w14:textId="77777777" w:rsidTr="002C2DD2">
        <w:trPr>
          <w:trHeight w:val="400"/>
        </w:trPr>
        <w:tc>
          <w:tcPr>
            <w:tcW w:w="3261" w:type="dxa"/>
            <w:tcBorders>
              <w:top w:val="nil"/>
            </w:tcBorders>
            <w:shd w:val="clear" w:color="auto" w:fill="auto"/>
          </w:tcPr>
          <w:p w14:paraId="78B821CC" w14:textId="1BCA4745" w:rsidR="0001464F" w:rsidRPr="002C2DD2" w:rsidRDefault="0001464F" w:rsidP="006612F7">
            <w:pPr>
              <w:rPr>
                <w:rFonts w:cstheme="minorHAnsi"/>
                <w:b/>
                <w:bCs/>
                <w:snapToGrid w:val="0"/>
                <w:sz w:val="24"/>
                <w:szCs w:val="24"/>
                <w:lang w:val="lv-LV"/>
              </w:rPr>
            </w:pPr>
            <w:r w:rsidRPr="002C2DD2">
              <w:rPr>
                <w:rFonts w:cstheme="minorHAnsi"/>
                <w:b/>
                <w:bCs/>
                <w:snapToGrid w:val="0"/>
                <w:sz w:val="24"/>
                <w:szCs w:val="24"/>
                <w:lang w:val="lv-LV"/>
              </w:rPr>
              <w:t>Valsts pārvaldes iestādes</w:t>
            </w:r>
          </w:p>
        </w:tc>
        <w:tc>
          <w:tcPr>
            <w:tcW w:w="5953" w:type="dxa"/>
            <w:tcBorders>
              <w:top w:val="nil"/>
            </w:tcBorders>
            <w:shd w:val="clear" w:color="auto" w:fill="auto"/>
          </w:tcPr>
          <w:p w14:paraId="4AF58F89" w14:textId="449C9F5B" w:rsidR="0001464F" w:rsidRPr="002C2DD2" w:rsidRDefault="001B77EE" w:rsidP="0001464F">
            <w:pPr>
              <w:tabs>
                <w:tab w:val="left" w:pos="851"/>
                <w:tab w:val="left" w:pos="993"/>
              </w:tabs>
              <w:rPr>
                <w:rFonts w:cstheme="minorHAnsi"/>
                <w:snapToGrid w:val="0"/>
                <w:sz w:val="24"/>
                <w:szCs w:val="24"/>
                <w:lang w:val="lv-LV"/>
              </w:rPr>
            </w:pPr>
            <w:r w:rsidRPr="002C2DD2">
              <w:rPr>
                <w:rFonts w:cstheme="minorHAnsi"/>
                <w:snapToGrid w:val="0"/>
                <w:sz w:val="24"/>
                <w:szCs w:val="24"/>
                <w:lang w:val="lv-LV"/>
              </w:rPr>
              <w:t>Satiksmes ministrija, Valsts kanceleja, Valsts dzelzceļa administrācija, Transporta nelaimes gadījumu un incidentu izmeklēšanas birojs, Centrālā statistikas pārvalde, Valsts ugunsdzēsības un glābšanas dienests, Būvniecības valsts kontroles birojs</w:t>
            </w:r>
            <w:r w:rsidR="004204F2" w:rsidRPr="002C2DD2">
              <w:rPr>
                <w:rFonts w:cstheme="minorHAnsi"/>
                <w:snapToGrid w:val="0"/>
                <w:sz w:val="24"/>
                <w:szCs w:val="24"/>
                <w:lang w:val="lv-LV"/>
              </w:rPr>
              <w:t xml:space="preserve"> uc.</w:t>
            </w:r>
          </w:p>
        </w:tc>
      </w:tr>
      <w:tr w:rsidR="001B77EE" w:rsidRPr="002C2DD2" w14:paraId="1D18049F" w14:textId="77777777" w:rsidTr="002C2DD2">
        <w:trPr>
          <w:trHeight w:val="400"/>
        </w:trPr>
        <w:tc>
          <w:tcPr>
            <w:tcW w:w="3261" w:type="dxa"/>
            <w:tcBorders>
              <w:top w:val="nil"/>
            </w:tcBorders>
            <w:shd w:val="clear" w:color="auto" w:fill="auto"/>
          </w:tcPr>
          <w:p w14:paraId="45CA78C7" w14:textId="44480D08" w:rsidR="001B77EE" w:rsidRPr="002C2DD2" w:rsidRDefault="001B77EE" w:rsidP="006612F7">
            <w:pPr>
              <w:rPr>
                <w:rFonts w:cstheme="minorHAnsi"/>
                <w:b/>
                <w:bCs/>
                <w:snapToGrid w:val="0"/>
                <w:sz w:val="24"/>
                <w:szCs w:val="24"/>
                <w:lang w:val="lv-LV"/>
              </w:rPr>
            </w:pPr>
            <w:r w:rsidRPr="002C2DD2">
              <w:rPr>
                <w:rFonts w:cstheme="minorHAnsi"/>
                <w:b/>
                <w:bCs/>
                <w:snapToGrid w:val="0"/>
                <w:sz w:val="24"/>
                <w:szCs w:val="24"/>
                <w:lang w:val="lv-LV"/>
              </w:rPr>
              <w:t>ES institūcijas un starptautiskās organizācijas</w:t>
            </w:r>
          </w:p>
        </w:tc>
        <w:tc>
          <w:tcPr>
            <w:tcW w:w="5953" w:type="dxa"/>
            <w:tcBorders>
              <w:top w:val="nil"/>
            </w:tcBorders>
            <w:shd w:val="clear" w:color="auto" w:fill="auto"/>
          </w:tcPr>
          <w:p w14:paraId="03884051" w14:textId="33A7C631" w:rsidR="001B77EE" w:rsidRPr="002C2DD2" w:rsidRDefault="004204F2" w:rsidP="0001464F">
            <w:pPr>
              <w:tabs>
                <w:tab w:val="left" w:pos="851"/>
                <w:tab w:val="left" w:pos="993"/>
              </w:tabs>
              <w:rPr>
                <w:rFonts w:cstheme="minorHAnsi"/>
                <w:snapToGrid w:val="0"/>
                <w:sz w:val="24"/>
                <w:szCs w:val="24"/>
                <w:lang w:val="lv-LV"/>
              </w:rPr>
            </w:pPr>
            <w:r w:rsidRPr="002C2DD2">
              <w:rPr>
                <w:rFonts w:cstheme="minorHAnsi"/>
                <w:snapToGrid w:val="0"/>
                <w:sz w:val="24"/>
                <w:szCs w:val="24"/>
                <w:lang w:val="lv-LV"/>
              </w:rPr>
              <w:t xml:space="preserve">Eiropas Komisija, Eiropas Savienības Dzelzceļu aģentūra, </w:t>
            </w:r>
            <w:r w:rsidR="003A05C4" w:rsidRPr="002C2DD2">
              <w:rPr>
                <w:rFonts w:cstheme="minorHAnsi"/>
                <w:snapToGrid w:val="0"/>
                <w:sz w:val="24"/>
                <w:szCs w:val="24"/>
                <w:lang w:val="lv-LV"/>
              </w:rPr>
              <w:t xml:space="preserve">Lietuvas un Igaunijas </w:t>
            </w:r>
            <w:r w:rsidRPr="002C2DD2">
              <w:rPr>
                <w:rFonts w:cstheme="minorHAnsi"/>
                <w:snapToGrid w:val="0"/>
                <w:sz w:val="24"/>
                <w:szCs w:val="24"/>
                <w:lang w:val="lv-LV"/>
              </w:rPr>
              <w:t xml:space="preserve">drošības iestādes, </w:t>
            </w:r>
            <w:r w:rsidR="007C2093" w:rsidRPr="002C2DD2">
              <w:rPr>
                <w:rFonts w:cstheme="minorHAnsi"/>
                <w:snapToGrid w:val="0"/>
                <w:sz w:val="24"/>
                <w:szCs w:val="24"/>
                <w:lang w:val="lv-LV"/>
              </w:rPr>
              <w:t xml:space="preserve">ANO EEK Transporta komiteja, RID Drošības komiteja, </w:t>
            </w:r>
            <w:r w:rsidRPr="002C2DD2">
              <w:rPr>
                <w:rFonts w:cstheme="minorHAnsi"/>
                <w:snapToGrid w:val="0"/>
                <w:sz w:val="24"/>
                <w:szCs w:val="24"/>
                <w:lang w:val="lv-LV"/>
              </w:rPr>
              <w:t>OSJD</w:t>
            </w:r>
            <w:r w:rsidR="007C2093" w:rsidRPr="002C2DD2">
              <w:rPr>
                <w:rFonts w:cstheme="minorHAnsi"/>
                <w:snapToGrid w:val="0"/>
                <w:sz w:val="24"/>
                <w:szCs w:val="24"/>
                <w:lang w:val="lv-LV"/>
              </w:rPr>
              <w:t xml:space="preserve"> u.c.</w:t>
            </w:r>
          </w:p>
        </w:tc>
      </w:tr>
      <w:bookmarkEnd w:id="0"/>
      <w:tr w:rsidR="006612F7" w:rsidRPr="002C2DD2" w14:paraId="11AE500A" w14:textId="77777777" w:rsidTr="002C2DD2">
        <w:tc>
          <w:tcPr>
            <w:tcW w:w="3261" w:type="dxa"/>
            <w:vAlign w:val="center"/>
          </w:tcPr>
          <w:p w14:paraId="44946C02" w14:textId="03C47890" w:rsidR="006612F7" w:rsidRPr="002C2DD2" w:rsidRDefault="006612F7" w:rsidP="00DD6EDB">
            <w:pPr>
              <w:tabs>
                <w:tab w:val="left" w:pos="851"/>
                <w:tab w:val="left" w:pos="993"/>
              </w:tabs>
              <w:spacing w:before="120"/>
              <w:rPr>
                <w:rFonts w:eastAsia="Times New Roman" w:cstheme="minorHAnsi"/>
                <w:b/>
                <w:bCs/>
                <w:color w:val="212529"/>
                <w:sz w:val="24"/>
                <w:szCs w:val="24"/>
                <w:lang w:val="lv-LV" w:eastAsia="lv-LV"/>
              </w:rPr>
            </w:pPr>
            <w:r w:rsidRPr="002C2DD2">
              <w:rPr>
                <w:rFonts w:cstheme="minorHAnsi"/>
                <w:b/>
                <w:bCs/>
                <w:snapToGrid w:val="0"/>
                <w:sz w:val="24"/>
                <w:szCs w:val="24"/>
                <w:lang w:val="lv-LV"/>
              </w:rPr>
              <w:t>Sabiedrība</w:t>
            </w:r>
          </w:p>
        </w:tc>
        <w:tc>
          <w:tcPr>
            <w:tcW w:w="5953" w:type="dxa"/>
          </w:tcPr>
          <w:p w14:paraId="43C5ADEE" w14:textId="539FFF5A" w:rsidR="006612F7" w:rsidRPr="002C2DD2" w:rsidRDefault="00024121" w:rsidP="006E5D85">
            <w:pPr>
              <w:contextualSpacing/>
              <w:rPr>
                <w:rFonts w:eastAsia="Times New Roman" w:cstheme="minorHAnsi"/>
                <w:color w:val="212529"/>
                <w:sz w:val="24"/>
                <w:szCs w:val="24"/>
                <w:lang w:val="lv-LV" w:eastAsia="lv-LV"/>
              </w:rPr>
            </w:pPr>
            <w:r w:rsidRPr="002C2DD2">
              <w:rPr>
                <w:rFonts w:eastAsia="Times New Roman" w:cstheme="minorHAnsi"/>
                <w:color w:val="212529"/>
                <w:sz w:val="24"/>
                <w:szCs w:val="24"/>
                <w:lang w:val="lv-LV" w:eastAsia="lv-LV"/>
              </w:rPr>
              <w:t>Vilcienu pasažieri, iedzīvotāji, tūristi u.c.</w:t>
            </w:r>
          </w:p>
        </w:tc>
      </w:tr>
    </w:tbl>
    <w:p w14:paraId="67654AAD" w14:textId="28B4C749" w:rsidR="00A77EA3" w:rsidRPr="002C2DD2" w:rsidRDefault="00A77EA3" w:rsidP="00B32F78">
      <w:pPr>
        <w:spacing w:before="120" w:after="0" w:line="240" w:lineRule="auto"/>
        <w:jc w:val="both"/>
        <w:rPr>
          <w:b/>
          <w:bCs/>
          <w:sz w:val="24"/>
          <w:szCs w:val="24"/>
        </w:rPr>
      </w:pPr>
      <w:r w:rsidRPr="002C2DD2">
        <w:rPr>
          <w:sz w:val="24"/>
          <w:szCs w:val="24"/>
        </w:rPr>
        <w:t xml:space="preserve">Katra no </w:t>
      </w:r>
      <w:r w:rsidR="00B32F78" w:rsidRPr="002C2DD2">
        <w:rPr>
          <w:sz w:val="24"/>
          <w:szCs w:val="24"/>
        </w:rPr>
        <w:t xml:space="preserve">klientu </w:t>
      </w:r>
      <w:r w:rsidRPr="002C2DD2">
        <w:rPr>
          <w:sz w:val="24"/>
          <w:szCs w:val="24"/>
        </w:rPr>
        <w:t xml:space="preserve">grupām </w:t>
      </w:r>
      <w:r w:rsidR="00024121" w:rsidRPr="002C2DD2">
        <w:rPr>
          <w:sz w:val="24"/>
          <w:szCs w:val="24"/>
        </w:rPr>
        <w:t xml:space="preserve">ir ieinteresēta Inspekcijas darbībā un </w:t>
      </w:r>
      <w:r w:rsidRPr="002C2DD2">
        <w:rPr>
          <w:sz w:val="24"/>
          <w:szCs w:val="24"/>
        </w:rPr>
        <w:t xml:space="preserve">sagaida </w:t>
      </w:r>
      <w:r w:rsidR="00B32F78" w:rsidRPr="002C2DD2">
        <w:rPr>
          <w:sz w:val="24"/>
          <w:szCs w:val="24"/>
        </w:rPr>
        <w:t xml:space="preserve">no tās </w:t>
      </w:r>
      <w:r w:rsidRPr="002C2DD2">
        <w:rPr>
          <w:sz w:val="24"/>
          <w:szCs w:val="24"/>
        </w:rPr>
        <w:t>konkrētus rezultātus.</w:t>
      </w:r>
    </w:p>
    <w:p w14:paraId="34F7DE3A" w14:textId="1F2E591A" w:rsidR="00AD1D41" w:rsidRPr="002C2DD2" w:rsidRDefault="00D73E47" w:rsidP="00651475">
      <w:pPr>
        <w:pStyle w:val="ListParagraph"/>
        <w:numPr>
          <w:ilvl w:val="0"/>
          <w:numId w:val="3"/>
        </w:numPr>
        <w:spacing w:before="240"/>
        <w:ind w:left="426" w:hanging="426"/>
        <w:rPr>
          <w:b/>
          <w:bCs/>
          <w:sz w:val="24"/>
          <w:szCs w:val="24"/>
        </w:rPr>
      </w:pPr>
      <w:r w:rsidRPr="002C2DD2">
        <w:rPr>
          <w:b/>
          <w:bCs/>
          <w:sz w:val="24"/>
          <w:szCs w:val="24"/>
        </w:rPr>
        <w:t>V</w:t>
      </w:r>
      <w:r w:rsidR="00DB78A8" w:rsidRPr="002C2DD2">
        <w:rPr>
          <w:b/>
          <w:bCs/>
          <w:sz w:val="24"/>
          <w:szCs w:val="24"/>
        </w:rPr>
        <w:t>eiksmīg</w:t>
      </w:r>
      <w:r w:rsidR="00024121" w:rsidRPr="002C2DD2">
        <w:rPr>
          <w:b/>
          <w:bCs/>
          <w:sz w:val="24"/>
          <w:szCs w:val="24"/>
        </w:rPr>
        <w:t>a</w:t>
      </w:r>
      <w:r w:rsidRPr="002C2DD2">
        <w:rPr>
          <w:b/>
          <w:bCs/>
          <w:sz w:val="24"/>
          <w:szCs w:val="24"/>
        </w:rPr>
        <w:t xml:space="preserve"> </w:t>
      </w:r>
      <w:r w:rsidR="00820152" w:rsidRPr="002C2DD2">
        <w:rPr>
          <w:b/>
          <w:bCs/>
          <w:sz w:val="24"/>
          <w:szCs w:val="24"/>
        </w:rPr>
        <w:t>sadarbība ar</w:t>
      </w:r>
      <w:r w:rsidR="00F505E1" w:rsidRPr="002C2DD2">
        <w:rPr>
          <w:b/>
          <w:bCs/>
          <w:sz w:val="24"/>
          <w:szCs w:val="24"/>
        </w:rPr>
        <w:t xml:space="preserve"> </w:t>
      </w:r>
      <w:r w:rsidR="00DB78A8" w:rsidRPr="002C2DD2">
        <w:rPr>
          <w:b/>
          <w:bCs/>
          <w:sz w:val="24"/>
          <w:szCs w:val="24"/>
        </w:rPr>
        <w:t>klientu</w:t>
      </w:r>
    </w:p>
    <w:p w14:paraId="71556AA0" w14:textId="7E903816" w:rsidR="001B77EE" w:rsidRPr="002C2DD2" w:rsidRDefault="00A77EA3" w:rsidP="00A77EA3">
      <w:pPr>
        <w:spacing w:after="0" w:line="240" w:lineRule="auto"/>
        <w:jc w:val="both"/>
        <w:rPr>
          <w:sz w:val="24"/>
          <w:szCs w:val="24"/>
        </w:rPr>
      </w:pPr>
      <w:r w:rsidRPr="002C2DD2">
        <w:rPr>
          <w:sz w:val="24"/>
          <w:szCs w:val="24"/>
        </w:rPr>
        <w:t>L</w:t>
      </w:r>
      <w:r w:rsidR="00F505E1" w:rsidRPr="002C2DD2">
        <w:rPr>
          <w:sz w:val="24"/>
          <w:szCs w:val="24"/>
        </w:rPr>
        <w:t xml:space="preserve">ai sabalansētu visu klientu vajadzības un sniegtu kvalitatīvus pakalpojumus, </w:t>
      </w:r>
      <w:r w:rsidR="00E64028" w:rsidRPr="002C2DD2">
        <w:rPr>
          <w:sz w:val="24"/>
          <w:szCs w:val="24"/>
        </w:rPr>
        <w:t xml:space="preserve">veiksmīgai </w:t>
      </w:r>
      <w:r w:rsidR="006438D8" w:rsidRPr="002C2DD2">
        <w:rPr>
          <w:sz w:val="24"/>
          <w:szCs w:val="24"/>
        </w:rPr>
        <w:t xml:space="preserve">un konstruktīvai </w:t>
      </w:r>
      <w:r w:rsidR="00E64028" w:rsidRPr="002C2DD2">
        <w:rPr>
          <w:sz w:val="24"/>
          <w:szCs w:val="24"/>
        </w:rPr>
        <w:t xml:space="preserve">sadarbībai </w:t>
      </w:r>
      <w:r w:rsidR="00F505E1" w:rsidRPr="002C2DD2">
        <w:rPr>
          <w:sz w:val="24"/>
          <w:szCs w:val="24"/>
        </w:rPr>
        <w:t xml:space="preserve">Inspekcija </w:t>
      </w:r>
      <w:r w:rsidR="009756C2" w:rsidRPr="002C2DD2">
        <w:rPr>
          <w:sz w:val="24"/>
          <w:szCs w:val="24"/>
        </w:rPr>
        <w:t>sagaida</w:t>
      </w:r>
      <w:r w:rsidR="00F505E1" w:rsidRPr="002C2DD2">
        <w:rPr>
          <w:sz w:val="24"/>
          <w:szCs w:val="24"/>
        </w:rPr>
        <w:t xml:space="preserve"> </w:t>
      </w:r>
      <w:r w:rsidR="005E664A" w:rsidRPr="002C2DD2">
        <w:rPr>
          <w:sz w:val="24"/>
          <w:szCs w:val="24"/>
        </w:rPr>
        <w:t xml:space="preserve">no klienta konkrētas rīcības </w:t>
      </w:r>
      <w:r w:rsidR="0074167B" w:rsidRPr="002C2DD2">
        <w:rPr>
          <w:sz w:val="24"/>
          <w:szCs w:val="24"/>
        </w:rPr>
        <w:t>un</w:t>
      </w:r>
      <w:r w:rsidR="001B77EE" w:rsidRPr="002C2DD2">
        <w:rPr>
          <w:sz w:val="24"/>
          <w:szCs w:val="24"/>
        </w:rPr>
        <w:t xml:space="preserve"> </w:t>
      </w:r>
      <w:r w:rsidR="00F505E1" w:rsidRPr="002C2DD2">
        <w:rPr>
          <w:sz w:val="24"/>
          <w:szCs w:val="24"/>
        </w:rPr>
        <w:t xml:space="preserve">lūdz </w:t>
      </w:r>
      <w:r w:rsidR="0074167B" w:rsidRPr="002C2DD2">
        <w:rPr>
          <w:sz w:val="24"/>
          <w:szCs w:val="24"/>
        </w:rPr>
        <w:t>klientam</w:t>
      </w:r>
      <w:r w:rsidR="00F505E1" w:rsidRPr="002C2DD2">
        <w:rPr>
          <w:sz w:val="24"/>
          <w:szCs w:val="24"/>
        </w:rPr>
        <w:t>:</w:t>
      </w:r>
    </w:p>
    <w:p w14:paraId="3E8D774E" w14:textId="3C1B2AC7" w:rsidR="00AD1D41" w:rsidRPr="002C2DD2" w:rsidRDefault="00AD1D41" w:rsidP="005E664A">
      <w:pPr>
        <w:pStyle w:val="ListParagraph"/>
        <w:numPr>
          <w:ilvl w:val="0"/>
          <w:numId w:val="4"/>
        </w:numPr>
        <w:ind w:left="426" w:hanging="284"/>
        <w:jc w:val="both"/>
        <w:rPr>
          <w:sz w:val="24"/>
          <w:szCs w:val="24"/>
        </w:rPr>
      </w:pPr>
      <w:r w:rsidRPr="002C2DD2">
        <w:rPr>
          <w:sz w:val="24"/>
          <w:szCs w:val="24"/>
        </w:rPr>
        <w:t xml:space="preserve">iepazīties ar </w:t>
      </w:r>
      <w:r w:rsidR="00024121" w:rsidRPr="002C2DD2">
        <w:rPr>
          <w:sz w:val="24"/>
          <w:szCs w:val="24"/>
        </w:rPr>
        <w:t xml:space="preserve">iestādes </w:t>
      </w:r>
      <w:r w:rsidRPr="002C2DD2">
        <w:rPr>
          <w:sz w:val="24"/>
          <w:szCs w:val="24"/>
        </w:rPr>
        <w:t xml:space="preserve">tīmekļvietnē </w:t>
      </w:r>
      <w:hyperlink r:id="rId9" w:history="1">
        <w:r w:rsidR="00987C26" w:rsidRPr="002C2DD2">
          <w:rPr>
            <w:rStyle w:val="Hyperlink"/>
            <w:sz w:val="24"/>
            <w:szCs w:val="24"/>
          </w:rPr>
          <w:t>www.vdzti.gov.lv</w:t>
        </w:r>
      </w:hyperlink>
      <w:r w:rsidR="00987C26" w:rsidRPr="002C2DD2">
        <w:rPr>
          <w:sz w:val="24"/>
          <w:szCs w:val="24"/>
        </w:rPr>
        <w:t xml:space="preserve"> </w:t>
      </w:r>
      <w:r w:rsidRPr="002C2DD2">
        <w:rPr>
          <w:sz w:val="24"/>
          <w:szCs w:val="24"/>
        </w:rPr>
        <w:t>publicēto informāciju</w:t>
      </w:r>
      <w:r w:rsidR="0074167B" w:rsidRPr="002C2DD2">
        <w:rPr>
          <w:sz w:val="24"/>
          <w:szCs w:val="24"/>
        </w:rPr>
        <w:t xml:space="preserve"> </w:t>
      </w:r>
      <w:r w:rsidRPr="002C2DD2">
        <w:rPr>
          <w:sz w:val="24"/>
          <w:szCs w:val="24"/>
        </w:rPr>
        <w:t xml:space="preserve">par </w:t>
      </w:r>
      <w:r w:rsidR="0074167B" w:rsidRPr="002C2DD2">
        <w:rPr>
          <w:sz w:val="24"/>
          <w:szCs w:val="24"/>
        </w:rPr>
        <w:t>I</w:t>
      </w:r>
      <w:r w:rsidRPr="002C2DD2">
        <w:rPr>
          <w:sz w:val="24"/>
          <w:szCs w:val="24"/>
        </w:rPr>
        <w:t>nspekcij</w:t>
      </w:r>
      <w:r w:rsidR="0074167B" w:rsidRPr="002C2DD2">
        <w:rPr>
          <w:sz w:val="24"/>
          <w:szCs w:val="24"/>
        </w:rPr>
        <w:t>u, tās sniegtajiem</w:t>
      </w:r>
      <w:r w:rsidRPr="002C2DD2">
        <w:rPr>
          <w:sz w:val="24"/>
          <w:szCs w:val="24"/>
        </w:rPr>
        <w:t xml:space="preserve"> pakalpojumiem un to</w:t>
      </w:r>
      <w:r w:rsidR="0074167B" w:rsidRPr="002C2DD2">
        <w:rPr>
          <w:sz w:val="24"/>
          <w:szCs w:val="24"/>
        </w:rPr>
        <w:t xml:space="preserve"> </w:t>
      </w:r>
      <w:r w:rsidRPr="002C2DD2">
        <w:rPr>
          <w:sz w:val="24"/>
          <w:szCs w:val="24"/>
        </w:rPr>
        <w:t>pieprasīšanas un saņemšanas</w:t>
      </w:r>
      <w:r w:rsidR="0074167B" w:rsidRPr="002C2DD2">
        <w:rPr>
          <w:sz w:val="24"/>
          <w:szCs w:val="24"/>
        </w:rPr>
        <w:t xml:space="preserve"> </w:t>
      </w:r>
      <w:r w:rsidRPr="002C2DD2">
        <w:rPr>
          <w:sz w:val="24"/>
          <w:szCs w:val="24"/>
        </w:rPr>
        <w:t>nosacījumiem;</w:t>
      </w:r>
    </w:p>
    <w:p w14:paraId="5BB7B842" w14:textId="6ACAD04C" w:rsidR="009C562C" w:rsidRPr="002C2DD2" w:rsidRDefault="009C562C" w:rsidP="005E664A">
      <w:pPr>
        <w:pStyle w:val="ListParagraph"/>
        <w:numPr>
          <w:ilvl w:val="0"/>
          <w:numId w:val="4"/>
        </w:numPr>
        <w:ind w:left="426" w:hanging="284"/>
        <w:jc w:val="both"/>
        <w:rPr>
          <w:sz w:val="24"/>
          <w:szCs w:val="24"/>
        </w:rPr>
      </w:pPr>
      <w:r w:rsidRPr="002C2DD2">
        <w:rPr>
          <w:sz w:val="24"/>
          <w:szCs w:val="24"/>
        </w:rPr>
        <w:t>izvērtēt un izvēlēties sev ērtāko pakalpojuma pieprasīšanas un saņemšanas veidu;</w:t>
      </w:r>
    </w:p>
    <w:p w14:paraId="0EF68615" w14:textId="4E007F96" w:rsidR="00820152" w:rsidRPr="002C2DD2" w:rsidRDefault="00820152" w:rsidP="005E664A">
      <w:pPr>
        <w:pStyle w:val="ListParagraph"/>
        <w:numPr>
          <w:ilvl w:val="0"/>
          <w:numId w:val="4"/>
        </w:numPr>
        <w:ind w:left="426" w:hanging="284"/>
        <w:jc w:val="both"/>
        <w:rPr>
          <w:sz w:val="24"/>
          <w:szCs w:val="24"/>
        </w:rPr>
      </w:pPr>
      <w:r w:rsidRPr="002C2DD2">
        <w:rPr>
          <w:sz w:val="24"/>
          <w:szCs w:val="24"/>
        </w:rPr>
        <w:t>ievērot</w:t>
      </w:r>
      <w:r w:rsidR="005E664A" w:rsidRPr="002C2DD2">
        <w:rPr>
          <w:sz w:val="24"/>
          <w:szCs w:val="24"/>
        </w:rPr>
        <w:t xml:space="preserve"> normatīvajos aktos noteikto pakalpojumu pieteikšanas un saņemšanas kārtību, sniegt patiesu un pilnīgu informāciju</w:t>
      </w:r>
      <w:r w:rsidR="000C019D" w:rsidRPr="002C2DD2">
        <w:rPr>
          <w:sz w:val="24"/>
          <w:szCs w:val="24"/>
        </w:rPr>
        <w:t>, nodrošinot, ka ietvertās prasības ir apzinātas un izpildītas;</w:t>
      </w:r>
    </w:p>
    <w:p w14:paraId="07F69D5F" w14:textId="1E7F25E2" w:rsidR="005E664A" w:rsidRPr="002C2DD2" w:rsidRDefault="005E664A" w:rsidP="005E664A">
      <w:pPr>
        <w:pStyle w:val="ListParagraph"/>
        <w:numPr>
          <w:ilvl w:val="0"/>
          <w:numId w:val="4"/>
        </w:numPr>
        <w:ind w:left="426" w:hanging="284"/>
        <w:jc w:val="both"/>
        <w:rPr>
          <w:sz w:val="24"/>
          <w:szCs w:val="24"/>
        </w:rPr>
      </w:pPr>
      <w:r w:rsidRPr="002C2DD2">
        <w:rPr>
          <w:sz w:val="24"/>
          <w:szCs w:val="24"/>
        </w:rPr>
        <w:t>ar izpratni izturēsies pret nodarbināto likumīgajām prasībām;</w:t>
      </w:r>
    </w:p>
    <w:p w14:paraId="6CB5B01F" w14:textId="5B56FC8B" w:rsidR="005E664A" w:rsidRPr="002C2DD2" w:rsidRDefault="00820152" w:rsidP="005E664A">
      <w:pPr>
        <w:pStyle w:val="ListParagraph"/>
        <w:numPr>
          <w:ilvl w:val="0"/>
          <w:numId w:val="4"/>
        </w:numPr>
        <w:ind w:left="426" w:hanging="284"/>
        <w:jc w:val="both"/>
        <w:rPr>
          <w:sz w:val="24"/>
          <w:szCs w:val="24"/>
        </w:rPr>
      </w:pPr>
      <w:r w:rsidRPr="002C2DD2">
        <w:rPr>
          <w:sz w:val="24"/>
          <w:szCs w:val="24"/>
        </w:rPr>
        <w:t>ja pakalpojums nepieciešams klātienē iepriekš pieteikt un saskaņot sava apmeklējuma laiku un ierasties norādītajā laikā</w:t>
      </w:r>
      <w:r w:rsidR="005E664A" w:rsidRPr="002C2DD2">
        <w:rPr>
          <w:sz w:val="24"/>
          <w:szCs w:val="24"/>
        </w:rPr>
        <w:t>;</w:t>
      </w:r>
    </w:p>
    <w:p w14:paraId="112AA5BC" w14:textId="77777777" w:rsidR="005E664A" w:rsidRPr="002C2DD2" w:rsidRDefault="005E664A" w:rsidP="005E664A">
      <w:pPr>
        <w:pStyle w:val="ListParagraph"/>
        <w:numPr>
          <w:ilvl w:val="0"/>
          <w:numId w:val="4"/>
        </w:numPr>
        <w:ind w:left="426" w:hanging="284"/>
        <w:jc w:val="both"/>
        <w:rPr>
          <w:sz w:val="24"/>
          <w:szCs w:val="24"/>
        </w:rPr>
      </w:pPr>
      <w:r w:rsidRPr="002C2DD2">
        <w:rPr>
          <w:sz w:val="24"/>
          <w:szCs w:val="24"/>
        </w:rPr>
        <w:t>informēt Inspekcijas nodarbinātos par iepriekš rezervētā apmeklējuma kavējumu vai atcelšanu;</w:t>
      </w:r>
    </w:p>
    <w:p w14:paraId="689EC822" w14:textId="05FCD46F" w:rsidR="005E664A" w:rsidRPr="002C2DD2" w:rsidRDefault="005E664A" w:rsidP="005E664A">
      <w:pPr>
        <w:pStyle w:val="ListParagraph"/>
        <w:numPr>
          <w:ilvl w:val="0"/>
          <w:numId w:val="4"/>
        </w:numPr>
        <w:ind w:left="426" w:hanging="284"/>
        <w:jc w:val="both"/>
        <w:rPr>
          <w:sz w:val="24"/>
          <w:szCs w:val="24"/>
        </w:rPr>
      </w:pPr>
      <w:r w:rsidRPr="002C2DD2">
        <w:rPr>
          <w:sz w:val="24"/>
          <w:szCs w:val="24"/>
        </w:rPr>
        <w:t>ierasties Inspekcijā vismaz stundu pirms darba laika beigām, ja apmeklējums nav iepriekš rezervēts;</w:t>
      </w:r>
    </w:p>
    <w:p w14:paraId="48EDF079" w14:textId="11327639" w:rsidR="00820152" w:rsidRPr="002C2DD2" w:rsidRDefault="00D2199A" w:rsidP="005E664A">
      <w:pPr>
        <w:pStyle w:val="ListParagraph"/>
        <w:numPr>
          <w:ilvl w:val="0"/>
          <w:numId w:val="4"/>
        </w:numPr>
        <w:ind w:left="426" w:hanging="284"/>
        <w:jc w:val="both"/>
        <w:rPr>
          <w:sz w:val="24"/>
          <w:szCs w:val="24"/>
        </w:rPr>
      </w:pPr>
      <w:r w:rsidRPr="002C2DD2">
        <w:rPr>
          <w:sz w:val="24"/>
          <w:szCs w:val="24"/>
        </w:rPr>
        <w:t>informēt, ja nepieciešama papildus palīdzība klientam ar īpašām vajadzībām;</w:t>
      </w:r>
    </w:p>
    <w:p w14:paraId="5FA9BF0B" w14:textId="4D237C21" w:rsidR="005E664A" w:rsidRPr="002C2DD2" w:rsidRDefault="005E664A" w:rsidP="005E664A">
      <w:pPr>
        <w:pStyle w:val="ListParagraph"/>
        <w:numPr>
          <w:ilvl w:val="0"/>
          <w:numId w:val="4"/>
        </w:numPr>
        <w:ind w:left="426" w:hanging="284"/>
        <w:jc w:val="both"/>
        <w:rPr>
          <w:sz w:val="24"/>
          <w:szCs w:val="24"/>
        </w:rPr>
      </w:pPr>
      <w:r w:rsidRPr="002C2DD2">
        <w:rPr>
          <w:sz w:val="24"/>
          <w:szCs w:val="24"/>
        </w:rPr>
        <w:t>attieksmē pret nodarbināto būt laipnam, pieklājīgam, taktiskam, savaldīgam, ievērot ētikas pamatprincipus un uzvedības normas</w:t>
      </w:r>
      <w:r w:rsidR="00987C26" w:rsidRPr="002C2DD2">
        <w:rPr>
          <w:sz w:val="24"/>
          <w:szCs w:val="24"/>
        </w:rPr>
        <w:t>;</w:t>
      </w:r>
    </w:p>
    <w:p w14:paraId="3DC286FD" w14:textId="67A01553" w:rsidR="006438D8" w:rsidRPr="002C2DD2" w:rsidRDefault="009756C2" w:rsidP="005E664A">
      <w:pPr>
        <w:pStyle w:val="ListParagraph"/>
        <w:numPr>
          <w:ilvl w:val="0"/>
          <w:numId w:val="4"/>
        </w:numPr>
        <w:ind w:left="426" w:hanging="284"/>
        <w:jc w:val="both"/>
        <w:rPr>
          <w:sz w:val="24"/>
          <w:szCs w:val="24"/>
        </w:rPr>
      </w:pPr>
      <w:r w:rsidRPr="002C2DD2">
        <w:rPr>
          <w:sz w:val="24"/>
          <w:szCs w:val="24"/>
        </w:rPr>
        <w:lastRenderedPageBreak/>
        <w:t>Inspekcijas telpās</w:t>
      </w:r>
      <w:r w:rsidR="00AD1D41" w:rsidRPr="002C2DD2">
        <w:rPr>
          <w:sz w:val="24"/>
          <w:szCs w:val="24"/>
        </w:rPr>
        <w:t xml:space="preserve"> ievērot sabiedrībā vispārpieņemtas uzvedības normas,</w:t>
      </w:r>
      <w:r w:rsidRPr="002C2DD2">
        <w:rPr>
          <w:sz w:val="24"/>
          <w:szCs w:val="24"/>
        </w:rPr>
        <w:t xml:space="preserve"> nefotografē</w:t>
      </w:r>
      <w:r w:rsidR="005E664A" w:rsidRPr="002C2DD2">
        <w:rPr>
          <w:sz w:val="24"/>
          <w:szCs w:val="24"/>
        </w:rPr>
        <w:t xml:space="preserve">t </w:t>
      </w:r>
      <w:r w:rsidRPr="002C2DD2">
        <w:rPr>
          <w:sz w:val="24"/>
          <w:szCs w:val="24"/>
        </w:rPr>
        <w:t>un nefilmē</w:t>
      </w:r>
      <w:r w:rsidR="005E664A" w:rsidRPr="002C2DD2">
        <w:rPr>
          <w:sz w:val="24"/>
          <w:szCs w:val="24"/>
        </w:rPr>
        <w:t>t</w:t>
      </w:r>
      <w:r w:rsidRPr="002C2DD2">
        <w:rPr>
          <w:sz w:val="24"/>
          <w:szCs w:val="24"/>
        </w:rPr>
        <w:t xml:space="preserve"> nodarbinātos, telpas un citus klientus;</w:t>
      </w:r>
    </w:p>
    <w:p w14:paraId="6A69A3AB" w14:textId="787E2519" w:rsidR="006438D8" w:rsidRPr="002C2DD2" w:rsidRDefault="00BE00D9" w:rsidP="005E664A">
      <w:pPr>
        <w:pStyle w:val="ListParagraph"/>
        <w:numPr>
          <w:ilvl w:val="0"/>
          <w:numId w:val="4"/>
        </w:numPr>
        <w:ind w:left="426" w:hanging="284"/>
        <w:jc w:val="both"/>
        <w:rPr>
          <w:sz w:val="24"/>
          <w:szCs w:val="24"/>
        </w:rPr>
      </w:pPr>
      <w:r w:rsidRPr="002C2DD2">
        <w:rPr>
          <w:sz w:val="24"/>
          <w:szCs w:val="24"/>
        </w:rPr>
        <w:t>norādīt savu kontakttālruni vai e-pasta adresi, lai nepieciešamības gadījumā Inspekcija varētu sazināties;</w:t>
      </w:r>
    </w:p>
    <w:p w14:paraId="6A0C263E" w14:textId="5E109BF6" w:rsidR="005E664A" w:rsidRPr="002C2DD2" w:rsidRDefault="00D2199A" w:rsidP="005E664A">
      <w:pPr>
        <w:pStyle w:val="ListParagraph"/>
        <w:numPr>
          <w:ilvl w:val="0"/>
          <w:numId w:val="4"/>
        </w:numPr>
        <w:ind w:left="426" w:hanging="284"/>
        <w:jc w:val="both"/>
        <w:rPr>
          <w:sz w:val="24"/>
          <w:szCs w:val="24"/>
        </w:rPr>
      </w:pPr>
      <w:r w:rsidRPr="002C2DD2">
        <w:rPr>
          <w:sz w:val="24"/>
          <w:szCs w:val="24"/>
        </w:rPr>
        <w:t>uzrādīt personu apliecinošu dokumentu, ja tas ir nepieciešams pakalpojuma saņemšanai</w:t>
      </w:r>
      <w:r w:rsidR="00987C26" w:rsidRPr="002C2DD2">
        <w:rPr>
          <w:sz w:val="24"/>
          <w:szCs w:val="24"/>
        </w:rPr>
        <w:t>;</w:t>
      </w:r>
    </w:p>
    <w:p w14:paraId="480078B9" w14:textId="3C01D2EF" w:rsidR="005E664A" w:rsidRPr="002C2DD2" w:rsidRDefault="005E664A" w:rsidP="00A512F8">
      <w:pPr>
        <w:pStyle w:val="ListParagraph"/>
        <w:numPr>
          <w:ilvl w:val="0"/>
          <w:numId w:val="4"/>
        </w:numPr>
        <w:ind w:left="426" w:hanging="284"/>
        <w:contextualSpacing w:val="0"/>
        <w:jc w:val="both"/>
        <w:rPr>
          <w:sz w:val="24"/>
          <w:szCs w:val="24"/>
        </w:rPr>
      </w:pPr>
      <w:r w:rsidRPr="002C2DD2">
        <w:rPr>
          <w:sz w:val="24"/>
          <w:szCs w:val="24"/>
        </w:rPr>
        <w:t>iesniegt savus priekšlikumus, komentārus , sūdzības par sniegto pakalpojumu kvalitāti.</w:t>
      </w:r>
    </w:p>
    <w:p w14:paraId="34A0D74B" w14:textId="0B38986B" w:rsidR="00820152" w:rsidRPr="002C2DD2" w:rsidRDefault="00820152" w:rsidP="00DA5528">
      <w:pPr>
        <w:pStyle w:val="ListParagraph"/>
        <w:numPr>
          <w:ilvl w:val="0"/>
          <w:numId w:val="3"/>
        </w:numPr>
        <w:spacing w:before="240" w:line="240" w:lineRule="auto"/>
        <w:ind w:left="284" w:hanging="284"/>
        <w:contextualSpacing w:val="0"/>
        <w:jc w:val="both"/>
        <w:rPr>
          <w:b/>
          <w:bCs/>
          <w:sz w:val="24"/>
          <w:szCs w:val="24"/>
        </w:rPr>
      </w:pPr>
      <w:r w:rsidRPr="002C2DD2">
        <w:rPr>
          <w:b/>
          <w:bCs/>
          <w:sz w:val="24"/>
          <w:szCs w:val="24"/>
        </w:rPr>
        <w:t>Klientu saziņas iespējas ar Inspekciju</w:t>
      </w:r>
    </w:p>
    <w:p w14:paraId="254EDF7B" w14:textId="48C3ECAE" w:rsidR="005E664A" w:rsidRPr="002C2DD2" w:rsidRDefault="005E664A" w:rsidP="0003124C">
      <w:pPr>
        <w:pStyle w:val="ListParagraph"/>
        <w:spacing w:line="240" w:lineRule="auto"/>
        <w:ind w:left="142" w:hanging="142"/>
        <w:contextualSpacing w:val="0"/>
        <w:rPr>
          <w:sz w:val="24"/>
          <w:szCs w:val="24"/>
        </w:rPr>
      </w:pPr>
      <w:r w:rsidRPr="002C2DD2">
        <w:rPr>
          <w:sz w:val="24"/>
          <w:szCs w:val="24"/>
        </w:rPr>
        <w:t>Klienti ar Inspekciju var sazināties gan klātienē, gan attālināti</w:t>
      </w:r>
      <w:r w:rsidR="00F137BF" w:rsidRPr="002C2DD2">
        <w:rPr>
          <w:sz w:val="24"/>
          <w:szCs w:val="24"/>
        </w:rPr>
        <w:t>.</w:t>
      </w:r>
    </w:p>
    <w:p w14:paraId="10F17269" w14:textId="294558DE" w:rsidR="000827FE" w:rsidRPr="002C2DD2" w:rsidRDefault="00F137BF" w:rsidP="0003124C">
      <w:pPr>
        <w:pStyle w:val="ListParagraph"/>
        <w:numPr>
          <w:ilvl w:val="0"/>
          <w:numId w:val="5"/>
        </w:numPr>
        <w:spacing w:after="120" w:line="240" w:lineRule="auto"/>
        <w:ind w:left="357" w:hanging="215"/>
        <w:jc w:val="both"/>
        <w:rPr>
          <w:sz w:val="24"/>
          <w:szCs w:val="24"/>
        </w:rPr>
      </w:pPr>
      <w:r w:rsidRPr="002C2DD2">
        <w:rPr>
          <w:b/>
          <w:bCs/>
          <w:sz w:val="24"/>
          <w:szCs w:val="24"/>
        </w:rPr>
        <w:t>K</w:t>
      </w:r>
      <w:r w:rsidR="00FF27CB" w:rsidRPr="002C2DD2">
        <w:rPr>
          <w:b/>
          <w:bCs/>
          <w:sz w:val="24"/>
          <w:szCs w:val="24"/>
        </w:rPr>
        <w:t>lātienē</w:t>
      </w:r>
      <w:r w:rsidR="00FF27CB" w:rsidRPr="002C2DD2">
        <w:rPr>
          <w:sz w:val="24"/>
          <w:szCs w:val="24"/>
        </w:rPr>
        <w:t>– iestādes telpās Rīgā, Riepnieku ielā 2</w:t>
      </w:r>
      <w:r w:rsidR="00AD31F8" w:rsidRPr="002C2DD2">
        <w:rPr>
          <w:sz w:val="24"/>
          <w:szCs w:val="24"/>
        </w:rPr>
        <w:t xml:space="preserve"> </w:t>
      </w:r>
      <w:r w:rsidR="000827FE" w:rsidRPr="002C2DD2">
        <w:rPr>
          <w:sz w:val="24"/>
          <w:szCs w:val="24"/>
        </w:rPr>
        <w:t xml:space="preserve">iestādes </w:t>
      </w:r>
      <w:r w:rsidR="00AD31F8" w:rsidRPr="002C2DD2">
        <w:rPr>
          <w:sz w:val="24"/>
          <w:szCs w:val="24"/>
        </w:rPr>
        <w:t>darba laikā</w:t>
      </w:r>
      <w:r w:rsidR="000827FE" w:rsidRPr="002C2DD2">
        <w:rPr>
          <w:sz w:val="24"/>
          <w:szCs w:val="24"/>
        </w:rPr>
        <w:t>.</w:t>
      </w:r>
    </w:p>
    <w:p w14:paraId="39BA1A46" w14:textId="61075687" w:rsidR="000827FE" w:rsidRPr="002C2DD2" w:rsidRDefault="000827FE" w:rsidP="000827FE">
      <w:pPr>
        <w:spacing w:after="0" w:line="240" w:lineRule="auto"/>
        <w:jc w:val="both"/>
        <w:rPr>
          <w:sz w:val="24"/>
          <w:szCs w:val="24"/>
        </w:rPr>
      </w:pPr>
      <w:r w:rsidRPr="002C2DD2">
        <w:rPr>
          <w:sz w:val="24"/>
          <w:szCs w:val="24"/>
        </w:rPr>
        <w:t xml:space="preserve">Informācija par klientu apkalpošanas laiku un tā izmaiņām tiek publicēta Inspekcijas tīmekļvietnes Kontaktu sadaļā: </w:t>
      </w:r>
      <w:hyperlink r:id="rId10" w:history="1">
        <w:r w:rsidRPr="002C2DD2">
          <w:rPr>
            <w:rStyle w:val="Hyperlink"/>
            <w:sz w:val="24"/>
            <w:szCs w:val="24"/>
          </w:rPr>
          <w:t>https://www.vdzti.gov.lv/lv/iestades-kontakti</w:t>
        </w:r>
      </w:hyperlink>
      <w:r w:rsidRPr="002C2DD2">
        <w:rPr>
          <w:sz w:val="24"/>
          <w:szCs w:val="24"/>
        </w:rPr>
        <w:t xml:space="preserve"> un izvietota Inspekcijas telpās pie durvīm.</w:t>
      </w:r>
    </w:p>
    <w:p w14:paraId="205C925E" w14:textId="0BE194D0" w:rsidR="00AD31F8" w:rsidRPr="002C2DD2" w:rsidRDefault="00AD31F8" w:rsidP="000827FE">
      <w:pPr>
        <w:spacing w:before="120" w:after="120" w:line="240" w:lineRule="auto"/>
        <w:jc w:val="both"/>
        <w:rPr>
          <w:sz w:val="24"/>
          <w:szCs w:val="24"/>
        </w:rPr>
      </w:pPr>
      <w:r w:rsidRPr="002C2DD2">
        <w:rPr>
          <w:sz w:val="24"/>
          <w:szCs w:val="24"/>
        </w:rPr>
        <w:t>Lai saņemtu efektīvu pakalpojumu vai konsultāciju, ieteicams iepriekš sazināties ar iestādes struktūrvienības attiecīgo darbinieku</w:t>
      </w:r>
      <w:r w:rsidRPr="002C2DD2">
        <w:t xml:space="preserve"> vai </w:t>
      </w:r>
      <w:r w:rsidRPr="002C2DD2">
        <w:rPr>
          <w:sz w:val="24"/>
          <w:szCs w:val="24"/>
        </w:rPr>
        <w:t xml:space="preserve">savu vizīti </w:t>
      </w:r>
      <w:r w:rsidR="000827FE" w:rsidRPr="002C2DD2">
        <w:rPr>
          <w:sz w:val="24"/>
          <w:szCs w:val="24"/>
        </w:rPr>
        <w:t xml:space="preserve">pieteikt </w:t>
      </w:r>
      <w:r w:rsidRPr="002C2DD2">
        <w:rPr>
          <w:sz w:val="24"/>
          <w:szCs w:val="24"/>
        </w:rPr>
        <w:t>pa tālruni 67234335.</w:t>
      </w:r>
    </w:p>
    <w:p w14:paraId="7DBB690B" w14:textId="44D50B82" w:rsidR="00BC6673" w:rsidRPr="002C2DD2" w:rsidRDefault="00BC6673" w:rsidP="00F137BF">
      <w:pPr>
        <w:jc w:val="both"/>
        <w:rPr>
          <w:sz w:val="24"/>
          <w:szCs w:val="24"/>
        </w:rPr>
      </w:pPr>
      <w:r w:rsidRPr="002C2DD2">
        <w:rPr>
          <w:sz w:val="24"/>
          <w:szCs w:val="24"/>
        </w:rPr>
        <w:t xml:space="preserve">Apkalpojot klientus klātienē, Inspekcija nodrošina kvalitatīvu apkalpošanu un profesionālu konsultāciju sniegšanu, ērtas telpas, kas </w:t>
      </w:r>
      <w:r w:rsidR="00651475" w:rsidRPr="002C2DD2">
        <w:rPr>
          <w:sz w:val="24"/>
          <w:szCs w:val="24"/>
        </w:rPr>
        <w:t xml:space="preserve">ar asistenta palīdzību </w:t>
      </w:r>
      <w:r w:rsidR="00AD31F8" w:rsidRPr="002C2DD2">
        <w:rPr>
          <w:sz w:val="24"/>
          <w:szCs w:val="24"/>
        </w:rPr>
        <w:t xml:space="preserve">ir </w:t>
      </w:r>
      <w:r w:rsidRPr="002C2DD2">
        <w:rPr>
          <w:sz w:val="24"/>
          <w:szCs w:val="24"/>
        </w:rPr>
        <w:t>pieejamas arī personām ar īpašām vajadzībām.</w:t>
      </w:r>
    </w:p>
    <w:p w14:paraId="750FDB54" w14:textId="7AFD41E7" w:rsidR="00CD7379" w:rsidRPr="00DF31DD" w:rsidRDefault="00E63FD1" w:rsidP="00651475">
      <w:pPr>
        <w:spacing w:after="0" w:line="240" w:lineRule="auto"/>
        <w:jc w:val="both"/>
        <w:rPr>
          <w:sz w:val="24"/>
          <w:szCs w:val="24"/>
        </w:rPr>
      </w:pPr>
      <w:r w:rsidRPr="00DF31DD">
        <w:rPr>
          <w:sz w:val="24"/>
          <w:szCs w:val="24"/>
        </w:rPr>
        <w:t>Informējam, ka iestādē tiek veikta videonovērošana</w:t>
      </w:r>
      <w:r w:rsidR="00620F18" w:rsidRPr="00DF31DD">
        <w:rPr>
          <w:sz w:val="24"/>
          <w:szCs w:val="24"/>
        </w:rPr>
        <w:t xml:space="preserve"> ar mērķi</w:t>
      </w:r>
      <w:r w:rsidRPr="00DF31DD">
        <w:rPr>
          <w:sz w:val="24"/>
          <w:szCs w:val="24"/>
        </w:rPr>
        <w:t xml:space="preserve"> </w:t>
      </w:r>
      <w:r w:rsidR="00DF31DD" w:rsidRPr="00DF31DD">
        <w:rPr>
          <w:sz w:val="24"/>
          <w:szCs w:val="24"/>
        </w:rPr>
        <w:t xml:space="preserve">nodrošināt </w:t>
      </w:r>
      <w:r w:rsidRPr="00DF31DD">
        <w:rPr>
          <w:sz w:val="24"/>
          <w:szCs w:val="24"/>
        </w:rPr>
        <w:t>personu drošīb</w:t>
      </w:r>
      <w:r w:rsidR="00DF31DD" w:rsidRPr="00DF31DD">
        <w:rPr>
          <w:sz w:val="24"/>
          <w:szCs w:val="24"/>
        </w:rPr>
        <w:t>u</w:t>
      </w:r>
      <w:r w:rsidRPr="00DF31DD">
        <w:rPr>
          <w:sz w:val="24"/>
          <w:szCs w:val="24"/>
        </w:rPr>
        <w:t xml:space="preserve"> un īpašuma aizsardzīb</w:t>
      </w:r>
      <w:r w:rsidR="00DF31DD" w:rsidRPr="00DF31DD">
        <w:rPr>
          <w:sz w:val="24"/>
          <w:szCs w:val="24"/>
        </w:rPr>
        <w:t>u</w:t>
      </w:r>
      <w:r w:rsidRPr="00DF31DD">
        <w:rPr>
          <w:sz w:val="24"/>
          <w:szCs w:val="24"/>
        </w:rPr>
        <w:t>.</w:t>
      </w:r>
    </w:p>
    <w:p w14:paraId="47784F1E" w14:textId="0AD689C7" w:rsidR="00FF27CB" w:rsidRPr="00620F18" w:rsidRDefault="00F137BF" w:rsidP="001B4148">
      <w:pPr>
        <w:pStyle w:val="ListParagraph"/>
        <w:numPr>
          <w:ilvl w:val="0"/>
          <w:numId w:val="5"/>
        </w:numPr>
        <w:spacing w:before="120" w:after="0" w:line="240" w:lineRule="auto"/>
        <w:ind w:left="284" w:hanging="142"/>
        <w:jc w:val="both"/>
        <w:rPr>
          <w:sz w:val="24"/>
          <w:szCs w:val="24"/>
        </w:rPr>
      </w:pPr>
      <w:r w:rsidRPr="00620F18">
        <w:rPr>
          <w:b/>
          <w:bCs/>
          <w:sz w:val="24"/>
          <w:szCs w:val="24"/>
        </w:rPr>
        <w:t>A</w:t>
      </w:r>
      <w:r w:rsidR="00FF27CB" w:rsidRPr="00620F18">
        <w:rPr>
          <w:b/>
          <w:bCs/>
          <w:sz w:val="24"/>
          <w:szCs w:val="24"/>
        </w:rPr>
        <w:t>ttālināti</w:t>
      </w:r>
      <w:r w:rsidR="00FF27CB" w:rsidRPr="00620F18">
        <w:rPr>
          <w:sz w:val="24"/>
          <w:szCs w:val="24"/>
        </w:rPr>
        <w:t>, izmantojot dažādus kontaktēšanās veidus:</w:t>
      </w:r>
    </w:p>
    <w:p w14:paraId="64B3BECE" w14:textId="00FDDE5C" w:rsidR="00FF27CB" w:rsidRPr="002C2DD2" w:rsidRDefault="00FF27CB" w:rsidP="00DA5528">
      <w:pPr>
        <w:pStyle w:val="ListParagraph"/>
        <w:numPr>
          <w:ilvl w:val="2"/>
          <w:numId w:val="20"/>
        </w:numPr>
        <w:spacing w:after="0" w:line="240" w:lineRule="auto"/>
        <w:ind w:left="426" w:hanging="142"/>
        <w:contextualSpacing w:val="0"/>
        <w:jc w:val="both"/>
        <w:rPr>
          <w:sz w:val="24"/>
          <w:szCs w:val="24"/>
        </w:rPr>
      </w:pPr>
      <w:r w:rsidRPr="002C2DD2">
        <w:rPr>
          <w:sz w:val="24"/>
          <w:szCs w:val="24"/>
        </w:rPr>
        <w:t>tālruni 67234335</w:t>
      </w:r>
      <w:r w:rsidR="00BC6673" w:rsidRPr="002C2DD2">
        <w:rPr>
          <w:sz w:val="24"/>
          <w:szCs w:val="24"/>
        </w:rPr>
        <w:t>;</w:t>
      </w:r>
    </w:p>
    <w:p w14:paraId="73085F21" w14:textId="45ACC19B" w:rsidR="00BC6673" w:rsidRPr="002C2DD2" w:rsidRDefault="00BC6673" w:rsidP="00DA5528">
      <w:pPr>
        <w:spacing w:after="0" w:line="240" w:lineRule="auto"/>
        <w:jc w:val="both"/>
        <w:rPr>
          <w:sz w:val="24"/>
          <w:szCs w:val="24"/>
        </w:rPr>
      </w:pPr>
      <w:r w:rsidRPr="002C2DD2">
        <w:rPr>
          <w:sz w:val="24"/>
          <w:szCs w:val="24"/>
        </w:rPr>
        <w:t xml:space="preserve">Apkalpojot klientus pa tālruni, Inspekcija nodrošina konstruktīvu sarunu par klientam interesējošo tēmu ar attiecīgo speciālistu. Ja tūlītēju atbildi uz jautājumu nav iespējams sniegt, tad, </w:t>
      </w:r>
      <w:r w:rsidR="00F137BF" w:rsidRPr="002C2DD2">
        <w:rPr>
          <w:sz w:val="24"/>
          <w:szCs w:val="24"/>
        </w:rPr>
        <w:t>a</w:t>
      </w:r>
      <w:r w:rsidRPr="002C2DD2">
        <w:rPr>
          <w:sz w:val="24"/>
          <w:szCs w:val="24"/>
        </w:rPr>
        <w:t>bpusēj</w:t>
      </w:r>
      <w:r w:rsidR="00F137BF" w:rsidRPr="002C2DD2">
        <w:rPr>
          <w:sz w:val="24"/>
          <w:szCs w:val="24"/>
        </w:rPr>
        <w:t>i</w:t>
      </w:r>
      <w:r w:rsidRPr="002C2DD2">
        <w:rPr>
          <w:sz w:val="24"/>
          <w:szCs w:val="24"/>
        </w:rPr>
        <w:t xml:space="preserve"> vieno</w:t>
      </w:r>
      <w:r w:rsidR="00F137BF" w:rsidRPr="002C2DD2">
        <w:rPr>
          <w:sz w:val="24"/>
          <w:szCs w:val="24"/>
        </w:rPr>
        <w:t>joties</w:t>
      </w:r>
      <w:r w:rsidRPr="002C2DD2">
        <w:rPr>
          <w:sz w:val="24"/>
          <w:szCs w:val="24"/>
        </w:rPr>
        <w:t xml:space="preserve">, klientam tiks atzvanīts vai </w:t>
      </w:r>
      <w:r w:rsidR="00F137BF" w:rsidRPr="002C2DD2">
        <w:rPr>
          <w:sz w:val="24"/>
          <w:szCs w:val="24"/>
        </w:rPr>
        <w:t xml:space="preserve">sniegta </w:t>
      </w:r>
      <w:r w:rsidRPr="002C2DD2">
        <w:rPr>
          <w:sz w:val="24"/>
          <w:szCs w:val="24"/>
        </w:rPr>
        <w:t>atbilde e-pastā.</w:t>
      </w:r>
    </w:p>
    <w:p w14:paraId="33137111" w14:textId="1F12868D" w:rsidR="00FF27CB" w:rsidRPr="002C2DD2" w:rsidRDefault="00FF27CB" w:rsidP="00DA5528">
      <w:pPr>
        <w:pStyle w:val="ListParagraph"/>
        <w:numPr>
          <w:ilvl w:val="2"/>
          <w:numId w:val="18"/>
        </w:numPr>
        <w:spacing w:after="0" w:line="240" w:lineRule="auto"/>
        <w:ind w:left="426" w:hanging="142"/>
        <w:jc w:val="both"/>
        <w:rPr>
          <w:sz w:val="24"/>
          <w:szCs w:val="24"/>
        </w:rPr>
      </w:pPr>
      <w:r w:rsidRPr="002C2DD2">
        <w:rPr>
          <w:sz w:val="24"/>
          <w:szCs w:val="24"/>
        </w:rPr>
        <w:t>e-pastu</w:t>
      </w:r>
      <w:r w:rsidR="005E664A" w:rsidRPr="002C2DD2">
        <w:rPr>
          <w:sz w:val="24"/>
          <w:szCs w:val="24"/>
        </w:rPr>
        <w:t xml:space="preserve">: </w:t>
      </w:r>
      <w:hyperlink r:id="rId11" w:history="1">
        <w:r w:rsidR="005E664A" w:rsidRPr="002C2DD2">
          <w:rPr>
            <w:rStyle w:val="Hyperlink"/>
            <w:sz w:val="24"/>
            <w:szCs w:val="24"/>
          </w:rPr>
          <w:t>pasts@vdzti.gov.lv</w:t>
        </w:r>
      </w:hyperlink>
      <w:r w:rsidRPr="002C2DD2">
        <w:rPr>
          <w:sz w:val="24"/>
          <w:szCs w:val="24"/>
        </w:rPr>
        <w:t xml:space="preserve"> vai konkrētā nodarbinātā e-pastu, kas ir </w:t>
      </w:r>
      <w:r w:rsidR="005E664A" w:rsidRPr="002C2DD2">
        <w:rPr>
          <w:sz w:val="24"/>
          <w:szCs w:val="24"/>
        </w:rPr>
        <w:t>norādīts</w:t>
      </w:r>
      <w:r w:rsidRPr="002C2DD2">
        <w:rPr>
          <w:sz w:val="24"/>
          <w:szCs w:val="24"/>
        </w:rPr>
        <w:t xml:space="preserve"> Inspekcijas tīmekļvietnes sadaļā </w:t>
      </w:r>
      <w:r w:rsidR="000827FE" w:rsidRPr="002C2DD2">
        <w:rPr>
          <w:sz w:val="24"/>
          <w:szCs w:val="24"/>
        </w:rPr>
        <w:t>Darbinieku k</w:t>
      </w:r>
      <w:r w:rsidRPr="002C2DD2">
        <w:rPr>
          <w:sz w:val="24"/>
          <w:szCs w:val="24"/>
        </w:rPr>
        <w:t>ontakti</w:t>
      </w:r>
      <w:r w:rsidR="000827FE" w:rsidRPr="002C2DD2">
        <w:rPr>
          <w:sz w:val="24"/>
          <w:szCs w:val="24"/>
        </w:rPr>
        <w:t>: https://www.vdzti.gov.lv/lv/darbinieki;</w:t>
      </w:r>
    </w:p>
    <w:p w14:paraId="77BCFE1F" w14:textId="787396DD" w:rsidR="007A4796" w:rsidRPr="002C2DD2" w:rsidRDefault="007A4796" w:rsidP="00DA5528">
      <w:pPr>
        <w:pStyle w:val="ListParagraph"/>
        <w:numPr>
          <w:ilvl w:val="2"/>
          <w:numId w:val="18"/>
        </w:numPr>
        <w:spacing w:after="0" w:line="240" w:lineRule="auto"/>
        <w:ind w:left="426" w:hanging="142"/>
        <w:jc w:val="both"/>
        <w:rPr>
          <w:sz w:val="24"/>
          <w:szCs w:val="24"/>
        </w:rPr>
      </w:pPr>
      <w:r w:rsidRPr="002C2DD2">
        <w:rPr>
          <w:sz w:val="24"/>
          <w:szCs w:val="24"/>
        </w:rPr>
        <w:t>past</w:t>
      </w:r>
      <w:r w:rsidR="005E664A" w:rsidRPr="002C2DD2">
        <w:rPr>
          <w:sz w:val="24"/>
          <w:szCs w:val="24"/>
        </w:rPr>
        <w:t>u</w:t>
      </w:r>
      <w:r w:rsidRPr="002C2DD2">
        <w:rPr>
          <w:sz w:val="24"/>
          <w:szCs w:val="24"/>
        </w:rPr>
        <w:t xml:space="preserve">, </w:t>
      </w:r>
      <w:r w:rsidR="005E664A" w:rsidRPr="002C2DD2">
        <w:rPr>
          <w:sz w:val="24"/>
          <w:szCs w:val="24"/>
        </w:rPr>
        <w:t xml:space="preserve">uz vēstules norādot </w:t>
      </w:r>
      <w:r w:rsidRPr="002C2DD2">
        <w:rPr>
          <w:sz w:val="24"/>
          <w:szCs w:val="24"/>
        </w:rPr>
        <w:t>adresi: Riepnieku ielā 2, Rīgā, LV-1050;</w:t>
      </w:r>
    </w:p>
    <w:p w14:paraId="0FBA13FD" w14:textId="056F8C02" w:rsidR="007A4796" w:rsidRPr="002C2DD2" w:rsidRDefault="007A4796" w:rsidP="00DA5528">
      <w:pPr>
        <w:pStyle w:val="ListParagraph"/>
        <w:numPr>
          <w:ilvl w:val="2"/>
          <w:numId w:val="18"/>
        </w:numPr>
        <w:spacing w:after="0" w:line="240" w:lineRule="auto"/>
        <w:ind w:left="426" w:hanging="142"/>
        <w:jc w:val="both"/>
        <w:rPr>
          <w:sz w:val="24"/>
          <w:szCs w:val="24"/>
        </w:rPr>
      </w:pPr>
      <w:bookmarkStart w:id="1" w:name="_Hlk146547349"/>
      <w:r w:rsidRPr="002C2DD2">
        <w:rPr>
          <w:sz w:val="24"/>
          <w:szCs w:val="24"/>
        </w:rPr>
        <w:t>e-adresi</w:t>
      </w:r>
      <w:r w:rsidR="005E664A" w:rsidRPr="002C2DD2">
        <w:rPr>
          <w:sz w:val="24"/>
          <w:szCs w:val="24"/>
        </w:rPr>
        <w:t xml:space="preserve">: </w:t>
      </w:r>
      <w:r w:rsidR="00F87709" w:rsidRPr="002C2DD2">
        <w:rPr>
          <w:sz w:val="24"/>
          <w:szCs w:val="24"/>
        </w:rPr>
        <w:t xml:space="preserve">Valsts dzelzceļa tehniskajai inspekcijai, reģistrējoties caur portālu: </w:t>
      </w:r>
      <w:hyperlink r:id="rId12" w:history="1">
        <w:r w:rsidR="00F87709" w:rsidRPr="002C2DD2">
          <w:rPr>
            <w:rStyle w:val="Hyperlink"/>
            <w:sz w:val="24"/>
            <w:szCs w:val="24"/>
          </w:rPr>
          <w:t>https://latvija.lv/eaddress/reg</w:t>
        </w:r>
      </w:hyperlink>
      <w:r w:rsidR="00F87709" w:rsidRPr="002C2DD2">
        <w:rPr>
          <w:sz w:val="24"/>
          <w:szCs w:val="24"/>
        </w:rPr>
        <w:t>;</w:t>
      </w:r>
    </w:p>
    <w:p w14:paraId="3D81C921" w14:textId="235AD59C" w:rsidR="008C04C0" w:rsidRPr="002C2DD2" w:rsidRDefault="008C04C0" w:rsidP="00DA5528">
      <w:pPr>
        <w:pStyle w:val="ListParagraph"/>
        <w:numPr>
          <w:ilvl w:val="2"/>
          <w:numId w:val="18"/>
        </w:numPr>
        <w:spacing w:after="0" w:line="240" w:lineRule="auto"/>
        <w:ind w:left="426" w:hanging="142"/>
        <w:jc w:val="both"/>
        <w:rPr>
          <w:sz w:val="24"/>
          <w:szCs w:val="24"/>
        </w:rPr>
      </w:pPr>
      <w:r w:rsidRPr="002C2DD2">
        <w:rPr>
          <w:sz w:val="24"/>
          <w:szCs w:val="24"/>
        </w:rPr>
        <w:t xml:space="preserve">uzdodot jautājumu </w:t>
      </w:r>
      <w:r w:rsidR="00B32F78" w:rsidRPr="002C2DD2">
        <w:rPr>
          <w:sz w:val="24"/>
          <w:szCs w:val="24"/>
        </w:rPr>
        <w:t>iestādes</w:t>
      </w:r>
      <w:r w:rsidRPr="002C2DD2">
        <w:rPr>
          <w:sz w:val="24"/>
          <w:szCs w:val="24"/>
        </w:rPr>
        <w:t xml:space="preserve"> tīmekļvietnē </w:t>
      </w:r>
      <w:bookmarkStart w:id="2" w:name="_Hlk147230064"/>
      <w:r w:rsidR="00B32F78" w:rsidRPr="002C2DD2">
        <w:rPr>
          <w:sz w:val="24"/>
          <w:szCs w:val="24"/>
        </w:rPr>
        <w:fldChar w:fldCharType="begin"/>
      </w:r>
      <w:r w:rsidR="00B32F78" w:rsidRPr="002C2DD2">
        <w:rPr>
          <w:sz w:val="24"/>
          <w:szCs w:val="24"/>
        </w:rPr>
        <w:instrText>HYPERLINK "http://www.vdzti.gov.lv"</w:instrText>
      </w:r>
      <w:r w:rsidR="00B32F78" w:rsidRPr="002C2DD2">
        <w:rPr>
          <w:sz w:val="24"/>
          <w:szCs w:val="24"/>
        </w:rPr>
      </w:r>
      <w:r w:rsidR="00B32F78" w:rsidRPr="002C2DD2">
        <w:rPr>
          <w:sz w:val="24"/>
          <w:szCs w:val="24"/>
        </w:rPr>
        <w:fldChar w:fldCharType="separate"/>
      </w:r>
      <w:r w:rsidR="00B32F78" w:rsidRPr="002C2DD2">
        <w:rPr>
          <w:rStyle w:val="Hyperlink"/>
          <w:sz w:val="24"/>
          <w:szCs w:val="24"/>
        </w:rPr>
        <w:t>www.vdzti.gov.lv</w:t>
      </w:r>
      <w:r w:rsidR="00B32F78" w:rsidRPr="002C2DD2">
        <w:rPr>
          <w:sz w:val="24"/>
          <w:szCs w:val="24"/>
        </w:rPr>
        <w:fldChar w:fldCharType="end"/>
      </w:r>
      <w:bookmarkEnd w:id="2"/>
      <w:r w:rsidRPr="002C2DD2">
        <w:rPr>
          <w:sz w:val="24"/>
          <w:szCs w:val="24"/>
        </w:rPr>
        <w:t xml:space="preserve"> sadaļā Kontakti “</w:t>
      </w:r>
      <w:r w:rsidRPr="002C2DD2">
        <w:rPr>
          <w:i/>
          <w:iCs/>
          <w:sz w:val="24"/>
          <w:szCs w:val="24"/>
        </w:rPr>
        <w:t>Jautājiet</w:t>
      </w:r>
      <w:r w:rsidRPr="002C2DD2">
        <w:rPr>
          <w:sz w:val="24"/>
          <w:szCs w:val="24"/>
        </w:rPr>
        <w:t>”.</w:t>
      </w:r>
    </w:p>
    <w:p w14:paraId="2B42919F" w14:textId="67E69F10" w:rsidR="00A74AA5" w:rsidRPr="002C2DD2" w:rsidRDefault="00A74AA5" w:rsidP="000827FE">
      <w:pPr>
        <w:spacing w:before="120" w:after="120" w:line="240" w:lineRule="auto"/>
        <w:jc w:val="both"/>
        <w:rPr>
          <w:sz w:val="24"/>
          <w:szCs w:val="24"/>
        </w:rPr>
      </w:pPr>
      <w:r w:rsidRPr="002C2DD2">
        <w:rPr>
          <w:sz w:val="24"/>
          <w:szCs w:val="24"/>
        </w:rPr>
        <w:t xml:space="preserve">Lai saņemtu atbildi uz elektroniski iesniegtu informācijas pieprasījumu, iesniegumu u.c. dokumentu, tas jāparaksta ar elektronisko parakstu saskaņā ar </w:t>
      </w:r>
      <w:r w:rsidR="00EE6C68" w:rsidRPr="002C2DD2">
        <w:rPr>
          <w:sz w:val="24"/>
          <w:szCs w:val="24"/>
        </w:rPr>
        <w:t>Iesniegumu likuma 2. panta trešajā daļā noteikto.</w:t>
      </w:r>
    </w:p>
    <w:p w14:paraId="7E0E3E43" w14:textId="7F95A75D" w:rsidR="007A4796" w:rsidRPr="002C2DD2" w:rsidRDefault="00BC6673" w:rsidP="000827FE">
      <w:pPr>
        <w:spacing w:before="120" w:after="120" w:line="240" w:lineRule="auto"/>
        <w:jc w:val="both"/>
        <w:rPr>
          <w:sz w:val="24"/>
          <w:szCs w:val="24"/>
        </w:rPr>
      </w:pPr>
      <w:r w:rsidRPr="002C2DD2">
        <w:rPr>
          <w:sz w:val="24"/>
          <w:szCs w:val="24"/>
        </w:rPr>
        <w:t>Uz rakstiskiem informācijas pieprasījumiem</w:t>
      </w:r>
      <w:r w:rsidR="00EB2336" w:rsidRPr="002C2DD2">
        <w:rPr>
          <w:sz w:val="24"/>
          <w:szCs w:val="24"/>
        </w:rPr>
        <w:t>, kurā ietverts iestādes kompetencē esošs lūgums, sūdzība, priekšlikums vai jautājums</w:t>
      </w:r>
      <w:r w:rsidR="00F87709" w:rsidRPr="002C2DD2">
        <w:rPr>
          <w:sz w:val="24"/>
          <w:szCs w:val="24"/>
        </w:rPr>
        <w:t xml:space="preserve">, </w:t>
      </w:r>
      <w:r w:rsidR="00EB2336" w:rsidRPr="002C2DD2">
        <w:rPr>
          <w:sz w:val="24"/>
          <w:szCs w:val="24"/>
        </w:rPr>
        <w:t xml:space="preserve">un ja tas normatīvajos aktos noteiktajā kārtībā ir parakstīts ar elektronisko parakstu, saskaņā ar Iesniegumu likumu </w:t>
      </w:r>
      <w:r w:rsidRPr="002C2DD2">
        <w:rPr>
          <w:sz w:val="24"/>
          <w:szCs w:val="24"/>
        </w:rPr>
        <w:t>Inspekcija atbildi</w:t>
      </w:r>
      <w:r w:rsidR="00EB2336" w:rsidRPr="002C2DD2">
        <w:rPr>
          <w:sz w:val="24"/>
          <w:szCs w:val="24"/>
        </w:rPr>
        <w:t xml:space="preserve"> sniedz saprātīgā termiņā, ņemot vērā iesniegumā minētā jautājuma risināšanas steidzamību, bet ne vēlāk kā viena mēneša laikā no iesnieguma saņemšanas dienas. </w:t>
      </w:r>
    </w:p>
    <w:bookmarkEnd w:id="1"/>
    <w:p w14:paraId="6B185930" w14:textId="00C7EB6A" w:rsidR="00BC4033" w:rsidRPr="002C2DD2" w:rsidRDefault="00A512F8" w:rsidP="005E664A">
      <w:pPr>
        <w:rPr>
          <w:b/>
          <w:bCs/>
          <w:sz w:val="24"/>
          <w:szCs w:val="24"/>
        </w:rPr>
      </w:pPr>
      <w:r w:rsidRPr="002C2DD2">
        <w:rPr>
          <w:b/>
          <w:bCs/>
          <w:sz w:val="24"/>
          <w:szCs w:val="24"/>
        </w:rPr>
        <w:t>8</w:t>
      </w:r>
      <w:r w:rsidR="005E664A" w:rsidRPr="002C2DD2">
        <w:rPr>
          <w:b/>
          <w:bCs/>
          <w:sz w:val="24"/>
          <w:szCs w:val="24"/>
        </w:rPr>
        <w:t xml:space="preserve">. </w:t>
      </w:r>
      <w:r w:rsidR="00BC4033" w:rsidRPr="002C2DD2">
        <w:rPr>
          <w:b/>
          <w:bCs/>
          <w:sz w:val="24"/>
          <w:szCs w:val="24"/>
        </w:rPr>
        <w:t xml:space="preserve">Inspekcijas pakalpojumu </w:t>
      </w:r>
      <w:r w:rsidR="008C04C0" w:rsidRPr="002C2DD2">
        <w:rPr>
          <w:b/>
          <w:bCs/>
          <w:sz w:val="24"/>
          <w:szCs w:val="24"/>
        </w:rPr>
        <w:t xml:space="preserve">pieprasīšanas un </w:t>
      </w:r>
      <w:r w:rsidR="00BC4033" w:rsidRPr="002C2DD2">
        <w:rPr>
          <w:b/>
          <w:bCs/>
          <w:sz w:val="24"/>
          <w:szCs w:val="24"/>
        </w:rPr>
        <w:t>saņem</w:t>
      </w:r>
      <w:r w:rsidR="00D2199A" w:rsidRPr="002C2DD2">
        <w:rPr>
          <w:b/>
          <w:bCs/>
          <w:sz w:val="24"/>
          <w:szCs w:val="24"/>
        </w:rPr>
        <w:t>šanas veidi</w:t>
      </w:r>
    </w:p>
    <w:p w14:paraId="36ED3306" w14:textId="3E40C0C3" w:rsidR="00D2199A" w:rsidRPr="002C2DD2" w:rsidRDefault="00D2199A" w:rsidP="00D2199A">
      <w:pPr>
        <w:rPr>
          <w:sz w:val="24"/>
          <w:szCs w:val="24"/>
        </w:rPr>
      </w:pPr>
      <w:r w:rsidRPr="002C2DD2">
        <w:rPr>
          <w:sz w:val="24"/>
          <w:szCs w:val="24"/>
        </w:rPr>
        <w:lastRenderedPageBreak/>
        <w:t>Pakalpojumus, atkarībā no pakalpojuma veida, var saņemt klātienē</w:t>
      </w:r>
      <w:r w:rsidR="00F137BF" w:rsidRPr="002C2DD2">
        <w:rPr>
          <w:sz w:val="24"/>
          <w:szCs w:val="24"/>
        </w:rPr>
        <w:t xml:space="preserve"> </w:t>
      </w:r>
      <w:r w:rsidR="000C4220" w:rsidRPr="002C2DD2">
        <w:rPr>
          <w:sz w:val="24"/>
          <w:szCs w:val="24"/>
        </w:rPr>
        <w:t>vai attālināti-</w:t>
      </w:r>
      <w:r w:rsidRPr="002C2DD2">
        <w:rPr>
          <w:sz w:val="24"/>
          <w:szCs w:val="24"/>
        </w:rPr>
        <w:t xml:space="preserve"> pa pastu vai elektroniski.</w:t>
      </w:r>
    </w:p>
    <w:p w14:paraId="20227C74" w14:textId="128B6772" w:rsidR="00BC4033" w:rsidRPr="002C2DD2" w:rsidRDefault="001B0EDE" w:rsidP="001B4148">
      <w:pPr>
        <w:pStyle w:val="ListParagraph"/>
        <w:numPr>
          <w:ilvl w:val="0"/>
          <w:numId w:val="13"/>
        </w:numPr>
        <w:ind w:left="426" w:hanging="284"/>
        <w:rPr>
          <w:sz w:val="24"/>
          <w:szCs w:val="24"/>
        </w:rPr>
      </w:pPr>
      <w:r w:rsidRPr="002C2DD2">
        <w:rPr>
          <w:b/>
          <w:bCs/>
          <w:sz w:val="24"/>
          <w:szCs w:val="24"/>
        </w:rPr>
        <w:t>K</w:t>
      </w:r>
      <w:r w:rsidR="00BC4033" w:rsidRPr="002C2DD2">
        <w:rPr>
          <w:b/>
          <w:bCs/>
          <w:sz w:val="24"/>
          <w:szCs w:val="24"/>
        </w:rPr>
        <w:t>lātienē</w:t>
      </w:r>
      <w:r w:rsidR="00BC4033" w:rsidRPr="002C2DD2">
        <w:rPr>
          <w:sz w:val="24"/>
          <w:szCs w:val="24"/>
        </w:rPr>
        <w:t xml:space="preserve"> – </w:t>
      </w:r>
      <w:r w:rsidR="005E664A" w:rsidRPr="002C2DD2">
        <w:rPr>
          <w:sz w:val="24"/>
          <w:szCs w:val="24"/>
        </w:rPr>
        <w:t xml:space="preserve">Rīgā, </w:t>
      </w:r>
      <w:r w:rsidR="00BC4033" w:rsidRPr="002C2DD2">
        <w:rPr>
          <w:sz w:val="24"/>
          <w:szCs w:val="24"/>
        </w:rPr>
        <w:t xml:space="preserve">Riepnieku ielā 2, </w:t>
      </w:r>
      <w:r w:rsidR="000827FE" w:rsidRPr="002C2DD2">
        <w:rPr>
          <w:sz w:val="24"/>
          <w:szCs w:val="24"/>
        </w:rPr>
        <w:t xml:space="preserve">iestādes darba laikā. </w:t>
      </w:r>
    </w:p>
    <w:p w14:paraId="0CD9F369" w14:textId="55B056BB" w:rsidR="005E664A" w:rsidRPr="002C2DD2" w:rsidRDefault="001B0EDE" w:rsidP="001B4148">
      <w:pPr>
        <w:pStyle w:val="ListParagraph"/>
        <w:numPr>
          <w:ilvl w:val="0"/>
          <w:numId w:val="13"/>
        </w:numPr>
        <w:ind w:left="426" w:hanging="284"/>
        <w:rPr>
          <w:sz w:val="24"/>
          <w:szCs w:val="24"/>
        </w:rPr>
      </w:pPr>
      <w:r w:rsidRPr="002C2DD2">
        <w:rPr>
          <w:b/>
          <w:bCs/>
          <w:sz w:val="24"/>
          <w:szCs w:val="24"/>
        </w:rPr>
        <w:t>A</w:t>
      </w:r>
      <w:r w:rsidR="005E664A" w:rsidRPr="002C2DD2">
        <w:rPr>
          <w:b/>
          <w:bCs/>
          <w:sz w:val="24"/>
          <w:szCs w:val="24"/>
        </w:rPr>
        <w:t>ttālināti</w:t>
      </w:r>
      <w:r w:rsidR="005E664A" w:rsidRPr="002C2DD2">
        <w:rPr>
          <w:sz w:val="24"/>
          <w:szCs w:val="24"/>
        </w:rPr>
        <w:t>:</w:t>
      </w:r>
    </w:p>
    <w:p w14:paraId="660D24E9" w14:textId="4081B494" w:rsidR="00BC4033" w:rsidRPr="002C2DD2" w:rsidRDefault="00BC4033" w:rsidP="00DA5528">
      <w:pPr>
        <w:pStyle w:val="ListParagraph"/>
        <w:numPr>
          <w:ilvl w:val="0"/>
          <w:numId w:val="16"/>
        </w:numPr>
        <w:ind w:left="426" w:hanging="142"/>
        <w:rPr>
          <w:sz w:val="24"/>
          <w:szCs w:val="24"/>
        </w:rPr>
      </w:pPr>
      <w:r w:rsidRPr="002C2DD2">
        <w:rPr>
          <w:sz w:val="24"/>
          <w:szCs w:val="24"/>
        </w:rPr>
        <w:t>izmantojot Inspekcijas tīmekļvietni</w:t>
      </w:r>
      <w:r w:rsidR="00A74AA5" w:rsidRPr="002C2DD2">
        <w:rPr>
          <w:sz w:val="24"/>
          <w:szCs w:val="24"/>
        </w:rPr>
        <w:t>,</w:t>
      </w:r>
      <w:r w:rsidR="005E664A" w:rsidRPr="002C2DD2">
        <w:rPr>
          <w:rStyle w:val="Hyperlink"/>
          <w:sz w:val="24"/>
          <w:szCs w:val="24"/>
          <w:u w:val="none"/>
        </w:rPr>
        <w:t xml:space="preserve"> </w:t>
      </w:r>
      <w:r w:rsidRPr="002C2DD2">
        <w:rPr>
          <w:sz w:val="24"/>
          <w:szCs w:val="24"/>
        </w:rPr>
        <w:t>sadaļā Pakalpojumi</w:t>
      </w:r>
      <w:r w:rsidR="00A74AA5" w:rsidRPr="002C2DD2">
        <w:rPr>
          <w:sz w:val="24"/>
          <w:szCs w:val="24"/>
        </w:rPr>
        <w:t xml:space="preserve">: </w:t>
      </w:r>
      <w:hyperlink r:id="rId13" w:history="1">
        <w:r w:rsidR="00A74AA5" w:rsidRPr="002C2DD2">
          <w:rPr>
            <w:rStyle w:val="Hyperlink"/>
            <w:sz w:val="24"/>
            <w:szCs w:val="24"/>
          </w:rPr>
          <w:t>https://www.vdzti.gov.lv/lv/pakalpojumi-0</w:t>
        </w:r>
      </w:hyperlink>
      <w:r w:rsidR="005E664A" w:rsidRPr="002C2DD2">
        <w:rPr>
          <w:sz w:val="24"/>
          <w:szCs w:val="24"/>
        </w:rPr>
        <w:t>;</w:t>
      </w:r>
    </w:p>
    <w:p w14:paraId="214DF662" w14:textId="2809E852" w:rsidR="00BC4033" w:rsidRPr="002C2DD2" w:rsidRDefault="00BC4033" w:rsidP="00DA5528">
      <w:pPr>
        <w:pStyle w:val="ListParagraph"/>
        <w:numPr>
          <w:ilvl w:val="0"/>
          <w:numId w:val="16"/>
        </w:numPr>
        <w:ind w:left="426" w:hanging="142"/>
        <w:rPr>
          <w:sz w:val="24"/>
          <w:szCs w:val="24"/>
        </w:rPr>
      </w:pPr>
      <w:r w:rsidRPr="002C2DD2">
        <w:rPr>
          <w:sz w:val="24"/>
          <w:szCs w:val="24"/>
        </w:rPr>
        <w:t>pa e</w:t>
      </w:r>
      <w:r w:rsidR="000C4220" w:rsidRPr="002C2DD2">
        <w:rPr>
          <w:sz w:val="24"/>
          <w:szCs w:val="24"/>
        </w:rPr>
        <w:t>-</w:t>
      </w:r>
      <w:r w:rsidRPr="002C2DD2">
        <w:rPr>
          <w:sz w:val="24"/>
          <w:szCs w:val="24"/>
        </w:rPr>
        <w:t xml:space="preserve">pastu- </w:t>
      </w:r>
      <w:hyperlink r:id="rId14" w:history="1">
        <w:r w:rsidRPr="002C2DD2">
          <w:rPr>
            <w:rStyle w:val="Hyperlink"/>
            <w:sz w:val="24"/>
            <w:szCs w:val="24"/>
          </w:rPr>
          <w:t>pasts@vdzti.gov.lv</w:t>
        </w:r>
      </w:hyperlink>
      <w:r w:rsidRPr="002C2DD2">
        <w:rPr>
          <w:sz w:val="24"/>
          <w:szCs w:val="24"/>
        </w:rPr>
        <w:t xml:space="preserve">, sūtot </w:t>
      </w:r>
      <w:bookmarkStart w:id="3" w:name="_Hlk146547439"/>
      <w:r w:rsidRPr="002C2DD2">
        <w:rPr>
          <w:sz w:val="24"/>
          <w:szCs w:val="24"/>
        </w:rPr>
        <w:t>ar drošu elektronisko parakstu parakstītu dokumentu</w:t>
      </w:r>
      <w:bookmarkEnd w:id="3"/>
      <w:r w:rsidRPr="002C2DD2">
        <w:rPr>
          <w:sz w:val="24"/>
          <w:szCs w:val="24"/>
        </w:rPr>
        <w:t>;</w:t>
      </w:r>
    </w:p>
    <w:p w14:paraId="5F3D2822" w14:textId="653834B0" w:rsidR="00BC4033" w:rsidRPr="002C2DD2" w:rsidRDefault="00BC4033" w:rsidP="00DA5528">
      <w:pPr>
        <w:pStyle w:val="ListParagraph"/>
        <w:numPr>
          <w:ilvl w:val="0"/>
          <w:numId w:val="16"/>
        </w:numPr>
        <w:ind w:left="426" w:hanging="142"/>
        <w:rPr>
          <w:sz w:val="24"/>
          <w:szCs w:val="24"/>
        </w:rPr>
      </w:pPr>
      <w:r w:rsidRPr="002C2DD2">
        <w:rPr>
          <w:sz w:val="24"/>
          <w:szCs w:val="24"/>
        </w:rPr>
        <w:t xml:space="preserve">caur e-adresi - </w:t>
      </w:r>
      <w:hyperlink r:id="rId15" w:history="1">
        <w:r w:rsidRPr="002C2DD2">
          <w:rPr>
            <w:rStyle w:val="Hyperlink"/>
            <w:sz w:val="24"/>
            <w:szCs w:val="24"/>
          </w:rPr>
          <w:t>https://latvija.lv/eaddress/reg</w:t>
        </w:r>
      </w:hyperlink>
      <w:r w:rsidRPr="002C2DD2">
        <w:rPr>
          <w:sz w:val="24"/>
          <w:szCs w:val="24"/>
        </w:rPr>
        <w:t>, nosūtot vēstuli ar drošu elektronisko parakstu parakstītu dokumentu;</w:t>
      </w:r>
    </w:p>
    <w:p w14:paraId="2E234399" w14:textId="6706342A" w:rsidR="00BE00D9" w:rsidRPr="002C2DD2" w:rsidRDefault="00BE00D9" w:rsidP="00DA5528">
      <w:pPr>
        <w:pStyle w:val="ListParagraph"/>
        <w:numPr>
          <w:ilvl w:val="0"/>
          <w:numId w:val="16"/>
        </w:numPr>
        <w:ind w:left="426" w:hanging="142"/>
        <w:rPr>
          <w:sz w:val="24"/>
          <w:szCs w:val="24"/>
        </w:rPr>
      </w:pPr>
      <w:r w:rsidRPr="002C2DD2">
        <w:rPr>
          <w:sz w:val="24"/>
          <w:szCs w:val="24"/>
        </w:rPr>
        <w:t>iesniedzot iesniegumu vienotā drošības sertifikāta saņemšanai vai ritekļa laišanai tirgū Eiropas Savienības Dzelzceļu aģentūras kontaktpunktā</w:t>
      </w:r>
      <w:r w:rsidR="001E784F" w:rsidRPr="002C2DD2">
        <w:rPr>
          <w:sz w:val="24"/>
          <w:szCs w:val="24"/>
        </w:rPr>
        <w:t>:</w:t>
      </w:r>
      <w:r w:rsidRPr="002C2DD2">
        <w:rPr>
          <w:sz w:val="24"/>
          <w:szCs w:val="24"/>
        </w:rPr>
        <w:t xml:space="preserve"> </w:t>
      </w:r>
      <w:hyperlink r:id="rId16" w:history="1">
        <w:r w:rsidRPr="002C2DD2">
          <w:rPr>
            <w:rStyle w:val="Hyperlink"/>
            <w:sz w:val="24"/>
            <w:szCs w:val="24"/>
          </w:rPr>
          <w:t>https://oss.era.europa.eu/register.jsp</w:t>
        </w:r>
      </w:hyperlink>
      <w:r w:rsidRPr="002C2DD2">
        <w:rPr>
          <w:sz w:val="24"/>
          <w:szCs w:val="24"/>
        </w:rPr>
        <w:t>;</w:t>
      </w:r>
    </w:p>
    <w:p w14:paraId="4DBED8B5" w14:textId="77777777" w:rsidR="005E664A" w:rsidRPr="002C2DD2" w:rsidRDefault="00BE00D9" w:rsidP="00DA5528">
      <w:pPr>
        <w:pStyle w:val="ListParagraph"/>
        <w:numPr>
          <w:ilvl w:val="0"/>
          <w:numId w:val="16"/>
        </w:numPr>
        <w:ind w:left="426" w:hanging="142"/>
        <w:rPr>
          <w:sz w:val="24"/>
          <w:szCs w:val="24"/>
        </w:rPr>
      </w:pPr>
      <w:r w:rsidRPr="002C2DD2">
        <w:rPr>
          <w:sz w:val="24"/>
          <w:szCs w:val="24"/>
        </w:rPr>
        <w:t xml:space="preserve">iesniedzot iesniegumu publisko pakalpojumu portālā </w:t>
      </w:r>
      <w:hyperlink r:id="rId17" w:history="1">
        <w:r w:rsidRPr="002C2DD2">
          <w:rPr>
            <w:rStyle w:val="Hyperlink"/>
            <w:sz w:val="24"/>
            <w:szCs w:val="24"/>
          </w:rPr>
          <w:t>www.latvija.lv</w:t>
        </w:r>
      </w:hyperlink>
      <w:r w:rsidRPr="002C2DD2">
        <w:rPr>
          <w:sz w:val="24"/>
          <w:szCs w:val="24"/>
        </w:rPr>
        <w:t>;</w:t>
      </w:r>
    </w:p>
    <w:p w14:paraId="450A1C9C" w14:textId="1D9541DB" w:rsidR="00BC4033" w:rsidRPr="002C2DD2" w:rsidRDefault="00BC4033" w:rsidP="00DA5528">
      <w:pPr>
        <w:pStyle w:val="ListParagraph"/>
        <w:numPr>
          <w:ilvl w:val="0"/>
          <w:numId w:val="16"/>
        </w:numPr>
        <w:ind w:left="426" w:hanging="142"/>
        <w:rPr>
          <w:sz w:val="24"/>
          <w:szCs w:val="24"/>
        </w:rPr>
      </w:pPr>
      <w:r w:rsidRPr="002C2DD2">
        <w:rPr>
          <w:sz w:val="24"/>
          <w:szCs w:val="24"/>
        </w:rPr>
        <w:t xml:space="preserve">pa pastu, </w:t>
      </w:r>
      <w:r w:rsidR="005E664A" w:rsidRPr="002C2DD2">
        <w:rPr>
          <w:sz w:val="24"/>
          <w:szCs w:val="24"/>
        </w:rPr>
        <w:t xml:space="preserve">sūtot parakstītu dokumentu </w:t>
      </w:r>
      <w:r w:rsidRPr="002C2DD2">
        <w:rPr>
          <w:sz w:val="24"/>
          <w:szCs w:val="24"/>
        </w:rPr>
        <w:t>uz adresi: Riepnieku ielā 2, Rīgā, LV-1050</w:t>
      </w:r>
      <w:r w:rsidR="005E664A" w:rsidRPr="002C2DD2">
        <w:rPr>
          <w:sz w:val="24"/>
          <w:szCs w:val="24"/>
        </w:rPr>
        <w:t>.</w:t>
      </w:r>
    </w:p>
    <w:p w14:paraId="5E8CD279" w14:textId="3AC7D4A3" w:rsidR="00820152" w:rsidRPr="002C2DD2" w:rsidRDefault="00A512F8" w:rsidP="00820152">
      <w:pPr>
        <w:rPr>
          <w:b/>
          <w:bCs/>
          <w:sz w:val="24"/>
          <w:szCs w:val="24"/>
        </w:rPr>
      </w:pPr>
      <w:r w:rsidRPr="002C2DD2">
        <w:rPr>
          <w:b/>
          <w:bCs/>
          <w:sz w:val="24"/>
          <w:szCs w:val="24"/>
        </w:rPr>
        <w:t>9</w:t>
      </w:r>
      <w:r w:rsidR="00820152" w:rsidRPr="002C2DD2">
        <w:rPr>
          <w:b/>
          <w:bCs/>
          <w:sz w:val="24"/>
          <w:szCs w:val="24"/>
        </w:rPr>
        <w:t>. Klientu atsauksmes par pakalpojuma vai apkalpošanas kvalitāti</w:t>
      </w:r>
    </w:p>
    <w:p w14:paraId="753FFB9E" w14:textId="310DF20B" w:rsidR="00820152" w:rsidRPr="002C2DD2" w:rsidRDefault="00D2199A" w:rsidP="00D17074">
      <w:pPr>
        <w:spacing w:after="120" w:line="240" w:lineRule="auto"/>
        <w:jc w:val="both"/>
        <w:rPr>
          <w:rFonts w:cstheme="minorHAnsi"/>
          <w:sz w:val="24"/>
          <w:szCs w:val="24"/>
        </w:rPr>
      </w:pPr>
      <w:r w:rsidRPr="002C2DD2">
        <w:rPr>
          <w:rFonts w:cstheme="minorHAnsi"/>
          <w:sz w:val="24"/>
          <w:szCs w:val="24"/>
        </w:rPr>
        <w:t>P</w:t>
      </w:r>
      <w:r w:rsidR="00820152" w:rsidRPr="002C2DD2">
        <w:rPr>
          <w:rFonts w:cstheme="minorHAnsi"/>
          <w:sz w:val="24"/>
          <w:szCs w:val="24"/>
        </w:rPr>
        <w:t xml:space="preserve">akalpojumu pilnveidošanai un kvalitatīvai apkalpošanai būtisks </w:t>
      </w:r>
      <w:r w:rsidR="005E664A" w:rsidRPr="002C2DD2">
        <w:rPr>
          <w:rFonts w:cstheme="minorHAnsi"/>
          <w:sz w:val="24"/>
          <w:szCs w:val="24"/>
        </w:rPr>
        <w:t xml:space="preserve">ir </w:t>
      </w:r>
      <w:r w:rsidR="00820152" w:rsidRPr="002C2DD2">
        <w:rPr>
          <w:rFonts w:cstheme="minorHAnsi"/>
          <w:sz w:val="24"/>
          <w:szCs w:val="24"/>
        </w:rPr>
        <w:t>klientu</w:t>
      </w:r>
      <w:r w:rsidR="005E664A" w:rsidRPr="002C2DD2">
        <w:rPr>
          <w:rFonts w:cstheme="minorHAnsi"/>
          <w:sz w:val="24"/>
          <w:szCs w:val="24"/>
        </w:rPr>
        <w:t xml:space="preserve"> </w:t>
      </w:r>
      <w:r w:rsidR="00820152" w:rsidRPr="002C2DD2">
        <w:rPr>
          <w:rFonts w:cstheme="minorHAnsi"/>
          <w:sz w:val="24"/>
          <w:szCs w:val="24"/>
        </w:rPr>
        <w:t xml:space="preserve">viedoklis, tādēļ </w:t>
      </w:r>
      <w:r w:rsidR="005E664A" w:rsidRPr="002C2DD2">
        <w:rPr>
          <w:rFonts w:cstheme="minorHAnsi"/>
          <w:sz w:val="24"/>
          <w:szCs w:val="24"/>
        </w:rPr>
        <w:t>I</w:t>
      </w:r>
      <w:r w:rsidR="00820152" w:rsidRPr="002C2DD2">
        <w:rPr>
          <w:rFonts w:cstheme="minorHAnsi"/>
          <w:sz w:val="24"/>
          <w:szCs w:val="24"/>
        </w:rPr>
        <w:t xml:space="preserve">nspekcija </w:t>
      </w:r>
      <w:r w:rsidR="00651475" w:rsidRPr="002C2DD2">
        <w:rPr>
          <w:rFonts w:cstheme="minorHAnsi"/>
          <w:sz w:val="24"/>
          <w:szCs w:val="24"/>
        </w:rPr>
        <w:t>regulāri rīko aptaujas</w:t>
      </w:r>
      <w:r w:rsidR="00820152" w:rsidRPr="002C2DD2">
        <w:rPr>
          <w:rFonts w:cstheme="minorHAnsi"/>
          <w:sz w:val="24"/>
          <w:szCs w:val="24"/>
        </w:rPr>
        <w:t xml:space="preserve">, </w:t>
      </w:r>
      <w:r w:rsidR="00651475" w:rsidRPr="002C2DD2">
        <w:rPr>
          <w:rFonts w:cstheme="minorHAnsi"/>
          <w:sz w:val="24"/>
          <w:szCs w:val="24"/>
        </w:rPr>
        <w:t>lai uzzinātu</w:t>
      </w:r>
      <w:r w:rsidR="00820152" w:rsidRPr="002C2DD2">
        <w:rPr>
          <w:rFonts w:cstheme="minorHAnsi"/>
          <w:sz w:val="24"/>
          <w:szCs w:val="24"/>
        </w:rPr>
        <w:t xml:space="preserve"> klient</w:t>
      </w:r>
      <w:r w:rsidR="00651475" w:rsidRPr="002C2DD2">
        <w:rPr>
          <w:rFonts w:cstheme="minorHAnsi"/>
          <w:sz w:val="24"/>
          <w:szCs w:val="24"/>
        </w:rPr>
        <w:t>a</w:t>
      </w:r>
      <w:r w:rsidR="005E664A" w:rsidRPr="002C2DD2">
        <w:rPr>
          <w:rFonts w:cstheme="minorHAnsi"/>
          <w:sz w:val="24"/>
          <w:szCs w:val="24"/>
        </w:rPr>
        <w:t xml:space="preserve"> viedokli par s</w:t>
      </w:r>
      <w:r w:rsidR="000C4220" w:rsidRPr="002C2DD2">
        <w:rPr>
          <w:rFonts w:cstheme="minorHAnsi"/>
          <w:sz w:val="24"/>
          <w:szCs w:val="24"/>
        </w:rPr>
        <w:t>aņemto</w:t>
      </w:r>
      <w:r w:rsidR="005E664A" w:rsidRPr="002C2DD2">
        <w:rPr>
          <w:rFonts w:cstheme="minorHAnsi"/>
          <w:sz w:val="24"/>
          <w:szCs w:val="24"/>
        </w:rPr>
        <w:t xml:space="preserve"> pakalpojumu. Apzinot klientu vēlmes, tiek novērstas neskaidrības, analizētas kļūdas, ieviesti jauni uz attīstību un pilnveidi vērsti risinājumi</w:t>
      </w:r>
      <w:r w:rsidR="000C4220" w:rsidRPr="002C2DD2">
        <w:rPr>
          <w:rFonts w:cstheme="minorHAnsi"/>
          <w:sz w:val="24"/>
          <w:szCs w:val="24"/>
        </w:rPr>
        <w:t xml:space="preserve"> pakalpojumu sniegšanā</w:t>
      </w:r>
      <w:r w:rsidR="005E664A" w:rsidRPr="002C2DD2">
        <w:rPr>
          <w:rFonts w:cstheme="minorHAnsi"/>
          <w:sz w:val="24"/>
          <w:szCs w:val="24"/>
        </w:rPr>
        <w:t xml:space="preserve">, kas veido </w:t>
      </w:r>
      <w:r w:rsidR="00651475" w:rsidRPr="002C2DD2">
        <w:rPr>
          <w:rFonts w:cstheme="minorHAnsi"/>
          <w:sz w:val="24"/>
          <w:szCs w:val="24"/>
        </w:rPr>
        <w:t xml:space="preserve">arī </w:t>
      </w:r>
      <w:r w:rsidR="005E664A" w:rsidRPr="002C2DD2">
        <w:rPr>
          <w:rFonts w:cstheme="minorHAnsi"/>
          <w:sz w:val="24"/>
          <w:szCs w:val="24"/>
        </w:rPr>
        <w:t>pozitīvākas un ilgtspējīgākas attiecības ar klientiem.</w:t>
      </w:r>
    </w:p>
    <w:p w14:paraId="560B3830" w14:textId="144EB703" w:rsidR="00D17074" w:rsidRPr="002C2DD2" w:rsidRDefault="00D17074" w:rsidP="00D17074">
      <w:pPr>
        <w:pStyle w:val="Default"/>
        <w:spacing w:before="120"/>
        <w:jc w:val="both"/>
        <w:rPr>
          <w:rFonts w:asciiTheme="minorHAnsi" w:hAnsiTheme="minorHAnsi" w:cstheme="minorHAnsi"/>
        </w:rPr>
      </w:pPr>
      <w:r w:rsidRPr="002C2DD2">
        <w:rPr>
          <w:rFonts w:asciiTheme="minorHAnsi" w:hAnsiTheme="minorHAnsi" w:cstheme="minorHAnsi"/>
        </w:rPr>
        <w:t xml:space="preserve">Savu viedokli </w:t>
      </w:r>
      <w:r w:rsidR="00B32F78" w:rsidRPr="002C2DD2">
        <w:rPr>
          <w:rFonts w:asciiTheme="minorHAnsi" w:hAnsiTheme="minorHAnsi" w:cstheme="minorHAnsi"/>
        </w:rPr>
        <w:t xml:space="preserve">par Inspekcijas darbu </w:t>
      </w:r>
      <w:r w:rsidRPr="002C2DD2">
        <w:rPr>
          <w:rFonts w:asciiTheme="minorHAnsi" w:hAnsiTheme="minorHAnsi" w:cstheme="minorHAnsi"/>
        </w:rPr>
        <w:t>klients</w:t>
      </w:r>
      <w:r w:rsidR="00B32F78" w:rsidRPr="002C2DD2">
        <w:rPr>
          <w:rFonts w:asciiTheme="minorHAnsi" w:hAnsiTheme="minorHAnsi" w:cstheme="minorHAnsi"/>
        </w:rPr>
        <w:t xml:space="preserve"> </w:t>
      </w:r>
      <w:r w:rsidRPr="002C2DD2">
        <w:rPr>
          <w:rFonts w:asciiTheme="minorHAnsi" w:hAnsiTheme="minorHAnsi" w:cstheme="minorHAnsi"/>
        </w:rPr>
        <w:t>var izteikt:</w:t>
      </w:r>
    </w:p>
    <w:p w14:paraId="1A44C688" w14:textId="2940EC38" w:rsidR="0065663E" w:rsidRPr="002C2DD2" w:rsidRDefault="0065663E" w:rsidP="00DA5528">
      <w:pPr>
        <w:pStyle w:val="Default"/>
        <w:numPr>
          <w:ilvl w:val="0"/>
          <w:numId w:val="15"/>
        </w:numPr>
        <w:ind w:left="426" w:hanging="142"/>
        <w:jc w:val="both"/>
        <w:rPr>
          <w:rFonts w:asciiTheme="minorHAnsi" w:hAnsiTheme="minorHAnsi" w:cstheme="minorHAnsi"/>
        </w:rPr>
      </w:pPr>
      <w:r w:rsidRPr="002C2DD2">
        <w:rPr>
          <w:rFonts w:asciiTheme="minorHAnsi" w:hAnsiTheme="minorHAnsi" w:cstheme="minorHAnsi"/>
        </w:rPr>
        <w:t>piedaloties klientu apmierinātības aptaujās</w:t>
      </w:r>
      <w:r w:rsidR="00412547" w:rsidRPr="002C2DD2">
        <w:rPr>
          <w:rFonts w:asciiTheme="minorHAnsi" w:hAnsiTheme="minorHAnsi" w:cstheme="minorHAnsi"/>
        </w:rPr>
        <w:t xml:space="preserve"> tīmekļvietnē</w:t>
      </w:r>
      <w:r w:rsidRPr="002C2DD2">
        <w:rPr>
          <w:rFonts w:asciiTheme="minorHAnsi" w:hAnsiTheme="minorHAnsi" w:cstheme="minorHAnsi"/>
        </w:rPr>
        <w:t>;</w:t>
      </w:r>
    </w:p>
    <w:p w14:paraId="51B966FB" w14:textId="3AB2E73A" w:rsidR="0065663E" w:rsidRPr="002C2DD2" w:rsidRDefault="0065663E" w:rsidP="00DA5528">
      <w:pPr>
        <w:pStyle w:val="Default"/>
        <w:numPr>
          <w:ilvl w:val="0"/>
          <w:numId w:val="15"/>
        </w:numPr>
        <w:ind w:left="426" w:hanging="142"/>
        <w:jc w:val="both"/>
        <w:rPr>
          <w:rFonts w:asciiTheme="minorHAnsi" w:hAnsiTheme="minorHAnsi" w:cstheme="minorHAnsi"/>
        </w:rPr>
      </w:pPr>
      <w:r w:rsidRPr="002C2DD2">
        <w:rPr>
          <w:rFonts w:asciiTheme="minorHAnsi" w:hAnsiTheme="minorHAnsi" w:cstheme="minorHAnsi"/>
        </w:rPr>
        <w:t>sniedzot atsauksmi</w:t>
      </w:r>
      <w:r w:rsidR="00D17074" w:rsidRPr="002C2DD2">
        <w:rPr>
          <w:rFonts w:asciiTheme="minorHAnsi" w:hAnsiTheme="minorHAnsi" w:cstheme="minorHAnsi"/>
        </w:rPr>
        <w:t xml:space="preserve"> </w:t>
      </w:r>
      <w:r w:rsidRPr="002C2DD2">
        <w:rPr>
          <w:rFonts w:asciiTheme="minorHAnsi" w:hAnsiTheme="minorHAnsi" w:cstheme="minorHAnsi"/>
        </w:rPr>
        <w:t>Inspekcijas organizēt</w:t>
      </w:r>
      <w:r w:rsidR="000C4220" w:rsidRPr="002C2DD2">
        <w:rPr>
          <w:rFonts w:asciiTheme="minorHAnsi" w:hAnsiTheme="minorHAnsi" w:cstheme="minorHAnsi"/>
        </w:rPr>
        <w:t>o</w:t>
      </w:r>
      <w:r w:rsidRPr="002C2DD2">
        <w:rPr>
          <w:rFonts w:asciiTheme="minorHAnsi" w:hAnsiTheme="minorHAnsi" w:cstheme="minorHAnsi"/>
        </w:rPr>
        <w:t xml:space="preserve"> pasākum</w:t>
      </w:r>
      <w:r w:rsidR="00D17074" w:rsidRPr="002C2DD2">
        <w:rPr>
          <w:rFonts w:asciiTheme="minorHAnsi" w:hAnsiTheme="minorHAnsi" w:cstheme="minorHAnsi"/>
        </w:rPr>
        <w:t>u</w:t>
      </w:r>
      <w:r w:rsidR="00B32F78" w:rsidRPr="002C2DD2">
        <w:rPr>
          <w:rFonts w:asciiTheme="minorHAnsi" w:hAnsiTheme="minorHAnsi" w:cstheme="minorHAnsi"/>
        </w:rPr>
        <w:t xml:space="preserve"> laikā</w:t>
      </w:r>
      <w:r w:rsidRPr="002C2DD2">
        <w:rPr>
          <w:rFonts w:asciiTheme="minorHAnsi" w:hAnsiTheme="minorHAnsi" w:cstheme="minorHAnsi"/>
        </w:rPr>
        <w:t>;</w:t>
      </w:r>
    </w:p>
    <w:p w14:paraId="5B812234" w14:textId="193F92A9" w:rsidR="0065663E" w:rsidRPr="002C2DD2" w:rsidRDefault="0065663E" w:rsidP="00DA5528">
      <w:pPr>
        <w:pStyle w:val="Default"/>
        <w:numPr>
          <w:ilvl w:val="0"/>
          <w:numId w:val="15"/>
        </w:numPr>
        <w:ind w:left="426" w:hanging="142"/>
        <w:jc w:val="both"/>
        <w:rPr>
          <w:rFonts w:asciiTheme="minorHAnsi" w:hAnsiTheme="minorHAnsi" w:cstheme="minorHAnsi"/>
        </w:rPr>
      </w:pPr>
      <w:r w:rsidRPr="002C2DD2">
        <w:rPr>
          <w:rFonts w:asciiTheme="minorHAnsi" w:hAnsiTheme="minorHAnsi" w:cstheme="minorHAnsi"/>
        </w:rPr>
        <w:t>klātienē</w:t>
      </w:r>
      <w:r w:rsidR="000C4220" w:rsidRPr="002C2DD2">
        <w:rPr>
          <w:rFonts w:asciiTheme="minorHAnsi" w:hAnsiTheme="minorHAnsi" w:cstheme="minorHAnsi"/>
        </w:rPr>
        <w:t>- Rīgā, Riepnieku ielā 2</w:t>
      </w:r>
      <w:r w:rsidR="00D17074" w:rsidRPr="002C2DD2">
        <w:rPr>
          <w:rFonts w:asciiTheme="minorHAnsi" w:hAnsiTheme="minorHAnsi" w:cstheme="minorHAnsi"/>
        </w:rPr>
        <w:t>,</w:t>
      </w:r>
      <w:r w:rsidR="000C4220" w:rsidRPr="002C2DD2">
        <w:rPr>
          <w:rFonts w:asciiTheme="minorHAnsi" w:hAnsiTheme="minorHAnsi" w:cstheme="minorHAnsi"/>
        </w:rPr>
        <w:t xml:space="preserve"> tiekoties ar atbildīgo </w:t>
      </w:r>
      <w:r w:rsidR="00DA5528" w:rsidRPr="002C2DD2">
        <w:rPr>
          <w:rFonts w:asciiTheme="minorHAnsi" w:hAnsiTheme="minorHAnsi" w:cstheme="minorHAnsi"/>
        </w:rPr>
        <w:t xml:space="preserve">pārstāvi no </w:t>
      </w:r>
      <w:r w:rsidR="00EE6C68" w:rsidRPr="002C2DD2">
        <w:rPr>
          <w:rFonts w:asciiTheme="minorHAnsi" w:hAnsiTheme="minorHAnsi" w:cstheme="minorHAnsi"/>
        </w:rPr>
        <w:t>Attīstības daļas</w:t>
      </w:r>
      <w:r w:rsidR="000C4220" w:rsidRPr="002C2DD2">
        <w:rPr>
          <w:rFonts w:asciiTheme="minorHAnsi" w:hAnsiTheme="minorHAnsi" w:cstheme="minorHAnsi"/>
        </w:rPr>
        <w:t xml:space="preserve">, iepriekš </w:t>
      </w:r>
      <w:r w:rsidR="00EE6C68" w:rsidRPr="002C2DD2">
        <w:rPr>
          <w:rFonts w:asciiTheme="minorHAnsi" w:hAnsiTheme="minorHAnsi" w:cstheme="minorHAnsi"/>
        </w:rPr>
        <w:t xml:space="preserve">vienojoties par tikšanās laiku </w:t>
      </w:r>
      <w:r w:rsidR="00B32F78" w:rsidRPr="002C2DD2">
        <w:rPr>
          <w:rFonts w:asciiTheme="minorHAnsi" w:hAnsiTheme="minorHAnsi" w:cstheme="minorHAnsi"/>
        </w:rPr>
        <w:t>telefoniski</w:t>
      </w:r>
      <w:r w:rsidR="00DA5528" w:rsidRPr="002C2DD2">
        <w:rPr>
          <w:rFonts w:asciiTheme="minorHAnsi" w:hAnsiTheme="minorHAnsi" w:cstheme="minorHAnsi"/>
        </w:rPr>
        <w:t xml:space="preserve">, </w:t>
      </w:r>
      <w:r w:rsidR="00B32F78" w:rsidRPr="002C2DD2">
        <w:rPr>
          <w:rFonts w:asciiTheme="minorHAnsi" w:hAnsiTheme="minorHAnsi" w:cstheme="minorHAnsi"/>
        </w:rPr>
        <w:t>tālr</w:t>
      </w:r>
      <w:r w:rsidR="00DA5528" w:rsidRPr="002C2DD2">
        <w:rPr>
          <w:rFonts w:asciiTheme="minorHAnsi" w:hAnsiTheme="minorHAnsi" w:cstheme="minorHAnsi"/>
        </w:rPr>
        <w:t xml:space="preserve">unis </w:t>
      </w:r>
      <w:r w:rsidR="00B32F78" w:rsidRPr="002C2DD2">
        <w:rPr>
          <w:rFonts w:asciiTheme="minorHAnsi" w:hAnsiTheme="minorHAnsi" w:cstheme="minorHAnsi"/>
        </w:rPr>
        <w:t>29532049</w:t>
      </w:r>
      <w:r w:rsidR="00D17074" w:rsidRPr="002C2DD2">
        <w:rPr>
          <w:rFonts w:asciiTheme="minorHAnsi" w:hAnsiTheme="minorHAnsi" w:cstheme="minorHAnsi"/>
        </w:rPr>
        <w:t>;</w:t>
      </w:r>
    </w:p>
    <w:p w14:paraId="1820EDCF" w14:textId="1EBBBD6F" w:rsidR="0065663E" w:rsidRPr="002C2DD2" w:rsidRDefault="0065663E" w:rsidP="00DA5528">
      <w:pPr>
        <w:pStyle w:val="Default"/>
        <w:numPr>
          <w:ilvl w:val="0"/>
          <w:numId w:val="15"/>
        </w:numPr>
        <w:ind w:left="426" w:hanging="142"/>
        <w:jc w:val="both"/>
        <w:rPr>
          <w:rFonts w:asciiTheme="minorHAnsi" w:hAnsiTheme="minorHAnsi" w:cstheme="minorHAnsi"/>
        </w:rPr>
      </w:pPr>
      <w:r w:rsidRPr="002C2DD2">
        <w:rPr>
          <w:rFonts w:asciiTheme="minorHAnsi" w:hAnsiTheme="minorHAnsi" w:cstheme="minorHAnsi"/>
        </w:rPr>
        <w:t>zvanot Inspekcijas Attīstības nodaļai pa tālruni 29532049;</w:t>
      </w:r>
    </w:p>
    <w:p w14:paraId="7C23F07F" w14:textId="235EFE0E" w:rsidR="00CD7379" w:rsidRPr="002C2DD2" w:rsidRDefault="0065663E" w:rsidP="00DA5528">
      <w:pPr>
        <w:pStyle w:val="Default"/>
        <w:numPr>
          <w:ilvl w:val="0"/>
          <w:numId w:val="15"/>
        </w:numPr>
        <w:ind w:left="426" w:hanging="142"/>
        <w:jc w:val="both"/>
        <w:rPr>
          <w:rFonts w:asciiTheme="minorHAnsi" w:hAnsiTheme="minorHAnsi" w:cstheme="minorHAnsi"/>
        </w:rPr>
      </w:pPr>
      <w:r w:rsidRPr="002C2DD2">
        <w:rPr>
          <w:rFonts w:asciiTheme="minorHAnsi" w:hAnsiTheme="minorHAnsi" w:cstheme="minorHAnsi"/>
        </w:rPr>
        <w:t xml:space="preserve">nosūtot vēstuli </w:t>
      </w:r>
      <w:r w:rsidR="00D17074" w:rsidRPr="002C2DD2">
        <w:rPr>
          <w:rFonts w:asciiTheme="minorHAnsi" w:hAnsiTheme="minorHAnsi" w:cstheme="minorHAnsi"/>
        </w:rPr>
        <w:t xml:space="preserve">pa pastu </w:t>
      </w:r>
      <w:r w:rsidR="00B32F78" w:rsidRPr="002C2DD2">
        <w:rPr>
          <w:rFonts w:asciiTheme="minorHAnsi" w:hAnsiTheme="minorHAnsi" w:cstheme="minorHAnsi"/>
        </w:rPr>
        <w:t>uz adresi</w:t>
      </w:r>
      <w:r w:rsidR="00EE6C68" w:rsidRPr="002C2DD2">
        <w:rPr>
          <w:rFonts w:asciiTheme="minorHAnsi" w:hAnsiTheme="minorHAnsi" w:cstheme="minorHAnsi"/>
        </w:rPr>
        <w:t>:</w:t>
      </w:r>
      <w:r w:rsidR="00B32F78" w:rsidRPr="002C2DD2">
        <w:rPr>
          <w:rFonts w:asciiTheme="minorHAnsi" w:hAnsiTheme="minorHAnsi" w:cstheme="minorHAnsi"/>
        </w:rPr>
        <w:t xml:space="preserve"> Riepnieku ielā 2, Rīgā, LV-1050 </w:t>
      </w:r>
      <w:r w:rsidR="00D17074" w:rsidRPr="002C2DD2">
        <w:rPr>
          <w:rFonts w:asciiTheme="minorHAnsi" w:hAnsiTheme="minorHAnsi" w:cstheme="minorHAnsi"/>
        </w:rPr>
        <w:t>vai</w:t>
      </w:r>
      <w:r w:rsidR="00CD7379" w:rsidRPr="002C2DD2">
        <w:rPr>
          <w:rFonts w:asciiTheme="minorHAnsi" w:hAnsiTheme="minorHAnsi" w:cstheme="minorHAnsi"/>
        </w:rPr>
        <w:t xml:space="preserve"> </w:t>
      </w:r>
      <w:r w:rsidR="00B32F78" w:rsidRPr="002C2DD2">
        <w:rPr>
          <w:rFonts w:asciiTheme="minorHAnsi" w:hAnsiTheme="minorHAnsi" w:cstheme="minorHAnsi"/>
        </w:rPr>
        <w:t xml:space="preserve">uz iestādes </w:t>
      </w:r>
      <w:r w:rsidR="00CD7379" w:rsidRPr="002C2DD2">
        <w:rPr>
          <w:rFonts w:asciiTheme="minorHAnsi" w:hAnsiTheme="minorHAnsi" w:cstheme="minorHAnsi"/>
        </w:rPr>
        <w:t>e-past</w:t>
      </w:r>
      <w:r w:rsidR="00D17074" w:rsidRPr="002C2DD2">
        <w:rPr>
          <w:rFonts w:asciiTheme="minorHAnsi" w:hAnsiTheme="minorHAnsi" w:cstheme="minorHAnsi"/>
        </w:rPr>
        <w:t>u</w:t>
      </w:r>
      <w:r w:rsidR="00CD7379" w:rsidRPr="002C2DD2">
        <w:rPr>
          <w:rFonts w:asciiTheme="minorHAnsi" w:hAnsiTheme="minorHAnsi" w:cstheme="minorHAnsi"/>
        </w:rPr>
        <w:t xml:space="preserve">: </w:t>
      </w:r>
      <w:hyperlink r:id="rId18" w:history="1">
        <w:r w:rsidR="00CD7379" w:rsidRPr="002C2DD2">
          <w:rPr>
            <w:rStyle w:val="Hyperlink"/>
            <w:rFonts w:asciiTheme="minorHAnsi" w:hAnsiTheme="minorHAnsi" w:cstheme="minorHAnsi"/>
          </w:rPr>
          <w:t>pasts@vdzti.gov.lv</w:t>
        </w:r>
      </w:hyperlink>
    </w:p>
    <w:p w14:paraId="3DB078A1" w14:textId="77777777" w:rsidR="00651475" w:rsidRPr="002C2DD2" w:rsidRDefault="00651475" w:rsidP="00651475">
      <w:pPr>
        <w:pStyle w:val="Default"/>
        <w:spacing w:before="120"/>
        <w:jc w:val="both"/>
        <w:rPr>
          <w:rFonts w:asciiTheme="minorHAnsi" w:hAnsiTheme="minorHAnsi" w:cstheme="minorHAnsi"/>
        </w:rPr>
      </w:pPr>
      <w:r w:rsidRPr="002C2DD2">
        <w:rPr>
          <w:rFonts w:asciiTheme="minorHAnsi" w:hAnsiTheme="minorHAnsi" w:cstheme="minorHAnsi"/>
        </w:rPr>
        <w:t>Vienmēr būsim pateicīgi par mūsu darba novērtējumu un klientu iesniegtajām atsauksmēm, ieteikumiem, priekšlikumiem, sūdzībām par saņemto pakalpojumu vai klienta apkalpošanas kvalitāti.</w:t>
      </w:r>
    </w:p>
    <w:p w14:paraId="0248A12F" w14:textId="77777777" w:rsidR="00820152" w:rsidRPr="00D27782" w:rsidRDefault="00820152">
      <w:pPr>
        <w:rPr>
          <w:sz w:val="24"/>
          <w:szCs w:val="24"/>
        </w:rPr>
      </w:pPr>
    </w:p>
    <w:sectPr w:rsidR="00820152" w:rsidRPr="00D27782" w:rsidSect="002C2DD2">
      <w:footerReference w:type="default" r:id="rId19"/>
      <w:pgSz w:w="11906" w:h="16838"/>
      <w:pgMar w:top="1560" w:right="1133" w:bottom="1440"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354F" w14:textId="77777777" w:rsidR="003D2D4F" w:rsidRPr="002C2DD2" w:rsidRDefault="003D2D4F" w:rsidP="00E445B9">
      <w:pPr>
        <w:spacing w:after="0" w:line="240" w:lineRule="auto"/>
      </w:pPr>
      <w:r w:rsidRPr="002C2DD2">
        <w:separator/>
      </w:r>
    </w:p>
  </w:endnote>
  <w:endnote w:type="continuationSeparator" w:id="0">
    <w:p w14:paraId="35D47B91" w14:textId="77777777" w:rsidR="003D2D4F" w:rsidRPr="002C2DD2" w:rsidRDefault="003D2D4F" w:rsidP="00E445B9">
      <w:pPr>
        <w:spacing w:after="0" w:line="240" w:lineRule="auto"/>
      </w:pPr>
      <w:r w:rsidRPr="002C2D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3136222"/>
      <w:docPartObj>
        <w:docPartGallery w:val="Page Numbers (Bottom of Page)"/>
        <w:docPartUnique/>
      </w:docPartObj>
    </w:sdtPr>
    <w:sdtContent>
      <w:p w14:paraId="4DE03B52" w14:textId="75D3F60C" w:rsidR="007C2093" w:rsidRPr="002C2DD2" w:rsidRDefault="007C2093">
        <w:pPr>
          <w:pStyle w:val="Footer"/>
          <w:jc w:val="right"/>
        </w:pPr>
        <w:r w:rsidRPr="002C2DD2">
          <w:fldChar w:fldCharType="begin"/>
        </w:r>
        <w:r w:rsidRPr="002C2DD2">
          <w:instrText xml:space="preserve"> PAGE   \* MERGEFORMAT </w:instrText>
        </w:r>
        <w:r w:rsidRPr="002C2DD2">
          <w:fldChar w:fldCharType="separate"/>
        </w:r>
        <w:r w:rsidRPr="002C2DD2">
          <w:t>2</w:t>
        </w:r>
        <w:r w:rsidRPr="002C2DD2">
          <w:fldChar w:fldCharType="end"/>
        </w:r>
      </w:p>
    </w:sdtContent>
  </w:sdt>
  <w:p w14:paraId="3402C2E2" w14:textId="77777777" w:rsidR="007C2093" w:rsidRPr="002C2DD2" w:rsidRDefault="007C2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0CFAF" w14:textId="77777777" w:rsidR="003D2D4F" w:rsidRPr="002C2DD2" w:rsidRDefault="003D2D4F" w:rsidP="00E445B9">
      <w:pPr>
        <w:spacing w:after="0" w:line="240" w:lineRule="auto"/>
      </w:pPr>
      <w:r w:rsidRPr="002C2DD2">
        <w:separator/>
      </w:r>
    </w:p>
  </w:footnote>
  <w:footnote w:type="continuationSeparator" w:id="0">
    <w:p w14:paraId="0D1910C8" w14:textId="77777777" w:rsidR="003D2D4F" w:rsidRPr="002C2DD2" w:rsidRDefault="003D2D4F" w:rsidP="00E445B9">
      <w:pPr>
        <w:spacing w:after="0" w:line="240" w:lineRule="auto"/>
      </w:pPr>
      <w:r w:rsidRPr="002C2DD2">
        <w:continuationSeparator/>
      </w:r>
    </w:p>
  </w:footnote>
  <w:footnote w:id="1">
    <w:p w14:paraId="350BD821" w14:textId="77777777" w:rsidR="005E7ACA" w:rsidRDefault="005E7ACA" w:rsidP="005E7ACA">
      <w:pPr>
        <w:pStyle w:val="FootnoteText"/>
      </w:pPr>
      <w:r w:rsidRPr="002C2DD2">
        <w:rPr>
          <w:rStyle w:val="FootnoteReference"/>
        </w:rPr>
        <w:footnoteRef/>
      </w:r>
      <w:r w:rsidRPr="002C2DD2">
        <w:t xml:space="preserve"> ES Komisijas lēmums Nr.2012/226/ES (2012. gada 23.aprīlis) par dzelzceļa sistēmas kopīgo drošības mērķu otro kopumu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D5485"/>
    <w:multiLevelType w:val="hybridMultilevel"/>
    <w:tmpl w:val="4C7215A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26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96506"/>
    <w:multiLevelType w:val="hybridMultilevel"/>
    <w:tmpl w:val="7E8C27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911016A"/>
    <w:multiLevelType w:val="hybridMultilevel"/>
    <w:tmpl w:val="E80CB748"/>
    <w:lvl w:ilvl="0" w:tplc="86EEEA08">
      <w:start w:val="2"/>
      <w:numFmt w:val="bullet"/>
      <w:lvlText w:val="-"/>
      <w:lvlJc w:val="left"/>
      <w:pPr>
        <w:ind w:left="720" w:hanging="360"/>
      </w:pPr>
      <w:rPr>
        <w:rFonts w:ascii="Calibri" w:eastAsiaTheme="minorHAnsi" w:hAnsi="Calibri"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DC2E92"/>
    <w:multiLevelType w:val="hybridMultilevel"/>
    <w:tmpl w:val="37E0DEE4"/>
    <w:lvl w:ilvl="0" w:tplc="EE04A388">
      <w:start w:val="3"/>
      <w:numFmt w:val="bullet"/>
      <w:lvlText w:val="-"/>
      <w:lvlJc w:val="left"/>
      <w:pPr>
        <w:ind w:left="720" w:hanging="360"/>
      </w:pPr>
      <w:rPr>
        <w:rFonts w:ascii="Calibri" w:eastAsia="Calibri" w:hAnsi="Calibri" w:cs="Calibri"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7541662"/>
    <w:multiLevelType w:val="hybridMultilevel"/>
    <w:tmpl w:val="E87EE8DC"/>
    <w:lvl w:ilvl="0" w:tplc="57B42F32">
      <w:start w:val="6"/>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2345459E"/>
    <w:multiLevelType w:val="hybridMultilevel"/>
    <w:tmpl w:val="EFAA1364"/>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6" w15:restartNumberingAfterBreak="0">
    <w:nsid w:val="269017BB"/>
    <w:multiLevelType w:val="hybridMultilevel"/>
    <w:tmpl w:val="19A8A8F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 w15:restartNumberingAfterBreak="0">
    <w:nsid w:val="2CDF0F95"/>
    <w:multiLevelType w:val="hybridMultilevel"/>
    <w:tmpl w:val="D8DAA4A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2B46E7D"/>
    <w:multiLevelType w:val="hybridMultilevel"/>
    <w:tmpl w:val="1E3C33F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5843EC0"/>
    <w:multiLevelType w:val="hybridMultilevel"/>
    <w:tmpl w:val="B7D84FA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FC2365"/>
    <w:multiLevelType w:val="hybridMultilevel"/>
    <w:tmpl w:val="3D8478E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E72247"/>
    <w:multiLevelType w:val="hybridMultilevel"/>
    <w:tmpl w:val="5E72BEC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E6C7179"/>
    <w:multiLevelType w:val="hybridMultilevel"/>
    <w:tmpl w:val="F26A6516"/>
    <w:lvl w:ilvl="0" w:tplc="31BE9BF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3" w15:restartNumberingAfterBreak="0">
    <w:nsid w:val="4686442C"/>
    <w:multiLevelType w:val="hybridMultilevel"/>
    <w:tmpl w:val="B7D84F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C2206F2"/>
    <w:multiLevelType w:val="hybridMultilevel"/>
    <w:tmpl w:val="41CA33EA"/>
    <w:lvl w:ilvl="0" w:tplc="04260011">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ED94F490">
      <w:start w:val="2"/>
      <w:numFmt w:val="bullet"/>
      <w:lvlText w:val="-"/>
      <w:lvlJc w:val="left"/>
      <w:pPr>
        <w:ind w:left="2340" w:hanging="360"/>
      </w:pPr>
      <w:rPr>
        <w:rFonts w:ascii="Calibri" w:eastAsiaTheme="minorHAnsi" w:hAnsi="Calibri" w:cs="Calibri" w:hint="default"/>
        <w:b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E68021F"/>
    <w:multiLevelType w:val="hybridMultilevel"/>
    <w:tmpl w:val="CFF0D90C"/>
    <w:lvl w:ilvl="0" w:tplc="0426000F">
      <w:start w:val="1"/>
      <w:numFmt w:val="decimal"/>
      <w:lvlText w:val="%1."/>
      <w:lvlJc w:val="left"/>
      <w:pPr>
        <w:ind w:left="720" w:hanging="360"/>
      </w:pPr>
      <w:rPr>
        <w:rFonts w:hint="default"/>
      </w:rPr>
    </w:lvl>
    <w:lvl w:ilvl="1" w:tplc="AC92E97A">
      <w:start w:val="1"/>
      <w:numFmt w:val="decimal"/>
      <w:lvlText w:val="%2)"/>
      <w:lvlJc w:val="left"/>
      <w:pPr>
        <w:ind w:left="1440" w:hanging="360"/>
      </w:pPr>
      <w:rPr>
        <w:rFonts w:hint="default"/>
      </w:rPr>
    </w:lvl>
    <w:lvl w:ilvl="2" w:tplc="1C3EEE48">
      <w:numFmt w:val="bullet"/>
      <w:lvlText w:val="-"/>
      <w:lvlJc w:val="left"/>
      <w:pPr>
        <w:ind w:left="2340" w:hanging="360"/>
      </w:pPr>
      <w:rPr>
        <w:rFonts w:ascii="Calibri" w:eastAsiaTheme="minorHAnsi" w:hAnsi="Calibri" w:cs="Calibri"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1216968"/>
    <w:multiLevelType w:val="hybridMultilevel"/>
    <w:tmpl w:val="F6C48148"/>
    <w:lvl w:ilvl="0" w:tplc="04260001">
      <w:start w:val="1"/>
      <w:numFmt w:val="bullet"/>
      <w:lvlText w:val=""/>
      <w:lvlJc w:val="left"/>
      <w:pPr>
        <w:ind w:left="1287" w:hanging="360"/>
      </w:pPr>
      <w:rPr>
        <w:rFonts w:ascii="Symbol" w:hAnsi="Symbol"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7" w15:restartNumberingAfterBreak="0">
    <w:nsid w:val="6C2E7FAB"/>
    <w:multiLevelType w:val="hybridMultilevel"/>
    <w:tmpl w:val="EE944B64"/>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0426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4A35AEE"/>
    <w:multiLevelType w:val="hybridMultilevel"/>
    <w:tmpl w:val="3D5EB74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E3D42AF"/>
    <w:multiLevelType w:val="hybridMultilevel"/>
    <w:tmpl w:val="DBA4E19A"/>
    <w:lvl w:ilvl="0" w:tplc="04260011">
      <w:start w:val="1"/>
      <w:numFmt w:val="decimal"/>
      <w:lvlText w:val="%1)"/>
      <w:lvlJc w:val="left"/>
      <w:pPr>
        <w:ind w:left="1146" w:hanging="360"/>
      </w:pPr>
    </w:lvl>
    <w:lvl w:ilvl="1" w:tplc="86EEEA08">
      <w:start w:val="2"/>
      <w:numFmt w:val="bullet"/>
      <w:lvlText w:val="-"/>
      <w:lvlJc w:val="left"/>
      <w:pPr>
        <w:ind w:left="1866" w:hanging="360"/>
      </w:pPr>
      <w:rPr>
        <w:rFonts w:ascii="Calibri" w:eastAsiaTheme="minorHAnsi" w:hAnsi="Calibri" w:cs="Calibri" w:hint="default"/>
      </w:r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013460259">
    <w:abstractNumId w:val="3"/>
  </w:num>
  <w:num w:numId="2" w16cid:durableId="1019041885">
    <w:abstractNumId w:val="1"/>
  </w:num>
  <w:num w:numId="3" w16cid:durableId="2070029579">
    <w:abstractNumId w:val="15"/>
  </w:num>
  <w:num w:numId="4" w16cid:durableId="862716421">
    <w:abstractNumId w:val="12"/>
  </w:num>
  <w:num w:numId="5" w16cid:durableId="1360664792">
    <w:abstractNumId w:val="9"/>
  </w:num>
  <w:num w:numId="6" w16cid:durableId="222257779">
    <w:abstractNumId w:val="4"/>
  </w:num>
  <w:num w:numId="7" w16cid:durableId="53772247">
    <w:abstractNumId w:val="13"/>
  </w:num>
  <w:num w:numId="8" w16cid:durableId="465658492">
    <w:abstractNumId w:val="19"/>
  </w:num>
  <w:num w:numId="9" w16cid:durableId="552886337">
    <w:abstractNumId w:val="14"/>
  </w:num>
  <w:num w:numId="10" w16cid:durableId="585001576">
    <w:abstractNumId w:val="18"/>
  </w:num>
  <w:num w:numId="11" w16cid:durableId="901213322">
    <w:abstractNumId w:val="7"/>
  </w:num>
  <w:num w:numId="12" w16cid:durableId="17631233">
    <w:abstractNumId w:val="10"/>
  </w:num>
  <w:num w:numId="13" w16cid:durableId="1542090776">
    <w:abstractNumId w:val="8"/>
  </w:num>
  <w:num w:numId="14" w16cid:durableId="486899096">
    <w:abstractNumId w:val="2"/>
  </w:num>
  <w:num w:numId="15" w16cid:durableId="1861091666">
    <w:abstractNumId w:val="16"/>
  </w:num>
  <w:num w:numId="16" w16cid:durableId="1006441997">
    <w:abstractNumId w:val="11"/>
  </w:num>
  <w:num w:numId="17" w16cid:durableId="1853913123">
    <w:abstractNumId w:val="5"/>
  </w:num>
  <w:num w:numId="18" w16cid:durableId="939072117">
    <w:abstractNumId w:val="0"/>
  </w:num>
  <w:num w:numId="19" w16cid:durableId="505092525">
    <w:abstractNumId w:val="6"/>
  </w:num>
  <w:num w:numId="20" w16cid:durableId="66227146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DF7"/>
    <w:rsid w:val="0001464F"/>
    <w:rsid w:val="00024121"/>
    <w:rsid w:val="0003124C"/>
    <w:rsid w:val="00062F4C"/>
    <w:rsid w:val="000827FE"/>
    <w:rsid w:val="0008662A"/>
    <w:rsid w:val="000A3A54"/>
    <w:rsid w:val="000C019D"/>
    <w:rsid w:val="000C4220"/>
    <w:rsid w:val="000C4FB2"/>
    <w:rsid w:val="000C6ECB"/>
    <w:rsid w:val="001B0EDE"/>
    <w:rsid w:val="001B4148"/>
    <w:rsid w:val="001B77EE"/>
    <w:rsid w:val="001D649C"/>
    <w:rsid w:val="001E784F"/>
    <w:rsid w:val="001F25B4"/>
    <w:rsid w:val="002A1796"/>
    <w:rsid w:val="002C2DD2"/>
    <w:rsid w:val="00300FEF"/>
    <w:rsid w:val="00395C4B"/>
    <w:rsid w:val="003A05C4"/>
    <w:rsid w:val="003A0C06"/>
    <w:rsid w:val="003D2D4F"/>
    <w:rsid w:val="00401486"/>
    <w:rsid w:val="00412547"/>
    <w:rsid w:val="004204F2"/>
    <w:rsid w:val="00441325"/>
    <w:rsid w:val="004655C0"/>
    <w:rsid w:val="0047796F"/>
    <w:rsid w:val="004845E5"/>
    <w:rsid w:val="00486737"/>
    <w:rsid w:val="004A2F74"/>
    <w:rsid w:val="004F4466"/>
    <w:rsid w:val="005424D9"/>
    <w:rsid w:val="0057260E"/>
    <w:rsid w:val="005E664A"/>
    <w:rsid w:val="005E7ACA"/>
    <w:rsid w:val="00615C12"/>
    <w:rsid w:val="00620F18"/>
    <w:rsid w:val="006438D8"/>
    <w:rsid w:val="00643E4D"/>
    <w:rsid w:val="00651475"/>
    <w:rsid w:val="0065663E"/>
    <w:rsid w:val="006612F7"/>
    <w:rsid w:val="0067122E"/>
    <w:rsid w:val="006E4992"/>
    <w:rsid w:val="006E5D85"/>
    <w:rsid w:val="0074167B"/>
    <w:rsid w:val="00746C6D"/>
    <w:rsid w:val="007A4796"/>
    <w:rsid w:val="007C2093"/>
    <w:rsid w:val="007D5370"/>
    <w:rsid w:val="00812126"/>
    <w:rsid w:val="00820152"/>
    <w:rsid w:val="00823A7A"/>
    <w:rsid w:val="00835C70"/>
    <w:rsid w:val="00852267"/>
    <w:rsid w:val="008A2B37"/>
    <w:rsid w:val="008C04C0"/>
    <w:rsid w:val="008F3EF6"/>
    <w:rsid w:val="00957F80"/>
    <w:rsid w:val="009756C2"/>
    <w:rsid w:val="00987C26"/>
    <w:rsid w:val="009C4EC7"/>
    <w:rsid w:val="009C562C"/>
    <w:rsid w:val="009D3133"/>
    <w:rsid w:val="00A36D18"/>
    <w:rsid w:val="00A512F8"/>
    <w:rsid w:val="00A74AA5"/>
    <w:rsid w:val="00A77EA3"/>
    <w:rsid w:val="00A8077A"/>
    <w:rsid w:val="00AD1D41"/>
    <w:rsid w:val="00AD31F8"/>
    <w:rsid w:val="00B32F78"/>
    <w:rsid w:val="00B355BF"/>
    <w:rsid w:val="00B57D9A"/>
    <w:rsid w:val="00BC4033"/>
    <w:rsid w:val="00BC6673"/>
    <w:rsid w:val="00BE00D9"/>
    <w:rsid w:val="00C0377E"/>
    <w:rsid w:val="00C729B3"/>
    <w:rsid w:val="00C875DE"/>
    <w:rsid w:val="00CA3408"/>
    <w:rsid w:val="00CA684F"/>
    <w:rsid w:val="00CD50E5"/>
    <w:rsid w:val="00CD7379"/>
    <w:rsid w:val="00CE456F"/>
    <w:rsid w:val="00D17074"/>
    <w:rsid w:val="00D2199A"/>
    <w:rsid w:val="00D27782"/>
    <w:rsid w:val="00D41AE3"/>
    <w:rsid w:val="00D70810"/>
    <w:rsid w:val="00D73E47"/>
    <w:rsid w:val="00DA5528"/>
    <w:rsid w:val="00DB78A8"/>
    <w:rsid w:val="00DD6EDB"/>
    <w:rsid w:val="00DF1DF7"/>
    <w:rsid w:val="00DF31DD"/>
    <w:rsid w:val="00E43C88"/>
    <w:rsid w:val="00E445B9"/>
    <w:rsid w:val="00E63FD1"/>
    <w:rsid w:val="00E64028"/>
    <w:rsid w:val="00E84C0E"/>
    <w:rsid w:val="00EB2336"/>
    <w:rsid w:val="00EB5456"/>
    <w:rsid w:val="00EC78C9"/>
    <w:rsid w:val="00EE6C68"/>
    <w:rsid w:val="00F137BF"/>
    <w:rsid w:val="00F425B0"/>
    <w:rsid w:val="00F505E1"/>
    <w:rsid w:val="00F63E4E"/>
    <w:rsid w:val="00F750C4"/>
    <w:rsid w:val="00F87709"/>
    <w:rsid w:val="00F97DBD"/>
    <w:rsid w:val="00FF27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52BA5"/>
  <w15:chartTrackingRefBased/>
  <w15:docId w15:val="{7F2195DA-E754-48DB-AD55-436C3F0A8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466"/>
  </w:style>
  <w:style w:type="paragraph" w:styleId="Heading1">
    <w:name w:val="heading 1"/>
    <w:basedOn w:val="Normal"/>
    <w:link w:val="Heading1Char"/>
    <w:uiPriority w:val="9"/>
    <w:qFormat/>
    <w:rsid w:val="001D649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445B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5B9"/>
    <w:rPr>
      <w:sz w:val="20"/>
      <w:szCs w:val="20"/>
    </w:rPr>
  </w:style>
  <w:style w:type="character" w:styleId="FootnoteReference">
    <w:name w:val="footnote reference"/>
    <w:basedOn w:val="DefaultParagraphFont"/>
    <w:uiPriority w:val="99"/>
    <w:semiHidden/>
    <w:unhideWhenUsed/>
    <w:rsid w:val="00E445B9"/>
    <w:rPr>
      <w:vertAlign w:val="superscript"/>
    </w:rPr>
  </w:style>
  <w:style w:type="table" w:styleId="TableGrid">
    <w:name w:val="Table Grid"/>
    <w:basedOn w:val="TableNormal"/>
    <w:uiPriority w:val="59"/>
    <w:rsid w:val="006612F7"/>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267"/>
    <w:pPr>
      <w:ind w:left="720"/>
      <w:contextualSpacing/>
    </w:pPr>
  </w:style>
  <w:style w:type="character" w:styleId="Hyperlink">
    <w:name w:val="Hyperlink"/>
    <w:basedOn w:val="DefaultParagraphFont"/>
    <w:uiPriority w:val="99"/>
    <w:unhideWhenUsed/>
    <w:rsid w:val="00852267"/>
    <w:rPr>
      <w:color w:val="0563C1" w:themeColor="hyperlink"/>
      <w:u w:val="single"/>
    </w:rPr>
  </w:style>
  <w:style w:type="character" w:styleId="UnresolvedMention">
    <w:name w:val="Unresolved Mention"/>
    <w:basedOn w:val="DefaultParagraphFont"/>
    <w:uiPriority w:val="99"/>
    <w:semiHidden/>
    <w:unhideWhenUsed/>
    <w:rsid w:val="00852267"/>
    <w:rPr>
      <w:color w:val="605E5C"/>
      <w:shd w:val="clear" w:color="auto" w:fill="E1DFDD"/>
    </w:rPr>
  </w:style>
  <w:style w:type="paragraph" w:customStyle="1" w:styleId="Default">
    <w:name w:val="Default"/>
    <w:rsid w:val="00852267"/>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FollowedHyperlink">
    <w:name w:val="FollowedHyperlink"/>
    <w:basedOn w:val="DefaultParagraphFont"/>
    <w:uiPriority w:val="99"/>
    <w:semiHidden/>
    <w:unhideWhenUsed/>
    <w:rsid w:val="005E664A"/>
    <w:rPr>
      <w:color w:val="954F72" w:themeColor="followedHyperlink"/>
      <w:u w:val="single"/>
    </w:rPr>
  </w:style>
  <w:style w:type="paragraph" w:styleId="Header">
    <w:name w:val="header"/>
    <w:basedOn w:val="Normal"/>
    <w:link w:val="HeaderChar"/>
    <w:uiPriority w:val="99"/>
    <w:unhideWhenUsed/>
    <w:rsid w:val="007C2093"/>
    <w:pPr>
      <w:tabs>
        <w:tab w:val="center" w:pos="4153"/>
        <w:tab w:val="right" w:pos="8306"/>
      </w:tabs>
      <w:spacing w:after="0" w:line="240" w:lineRule="auto"/>
    </w:pPr>
  </w:style>
  <w:style w:type="character" w:customStyle="1" w:styleId="HeaderChar">
    <w:name w:val="Header Char"/>
    <w:basedOn w:val="DefaultParagraphFont"/>
    <w:link w:val="Header"/>
    <w:uiPriority w:val="99"/>
    <w:rsid w:val="007C2093"/>
  </w:style>
  <w:style w:type="paragraph" w:styleId="Footer">
    <w:name w:val="footer"/>
    <w:basedOn w:val="Normal"/>
    <w:link w:val="FooterChar"/>
    <w:uiPriority w:val="99"/>
    <w:unhideWhenUsed/>
    <w:rsid w:val="007C2093"/>
    <w:pPr>
      <w:tabs>
        <w:tab w:val="center" w:pos="4153"/>
        <w:tab w:val="right" w:pos="8306"/>
      </w:tabs>
      <w:spacing w:after="0" w:line="240" w:lineRule="auto"/>
    </w:pPr>
  </w:style>
  <w:style w:type="character" w:customStyle="1" w:styleId="FooterChar">
    <w:name w:val="Footer Char"/>
    <w:basedOn w:val="DefaultParagraphFont"/>
    <w:link w:val="Footer"/>
    <w:uiPriority w:val="99"/>
    <w:rsid w:val="007C2093"/>
  </w:style>
  <w:style w:type="character" w:customStyle="1" w:styleId="Heading1Char">
    <w:name w:val="Heading 1 Char"/>
    <w:basedOn w:val="DefaultParagraphFont"/>
    <w:link w:val="Heading1"/>
    <w:uiPriority w:val="9"/>
    <w:rsid w:val="001D649C"/>
    <w:rPr>
      <w:rFonts w:ascii="Times New Roman" w:eastAsia="Times New Roman" w:hAnsi="Times New Roman" w:cs="Times New Roman"/>
      <w:b/>
      <w:bCs/>
      <w:kern w:val="36"/>
      <w:sz w:val="48"/>
      <w:szCs w:val="4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vdzti.gov.lv/lv/pakalpojumi-0" TargetMode="External"/><Relationship Id="rId18" Type="http://schemas.openxmlformats.org/officeDocument/2006/relationships/hyperlink" Target="mailto:pasts@vdzti.gov.l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tvija.lv/eaddress/reg" TargetMode="External"/><Relationship Id="rId17" Type="http://schemas.openxmlformats.org/officeDocument/2006/relationships/hyperlink" Target="http://www.latvija.lv" TargetMode="External"/><Relationship Id="rId2" Type="http://schemas.openxmlformats.org/officeDocument/2006/relationships/numbering" Target="numbering.xml"/><Relationship Id="rId16" Type="http://schemas.openxmlformats.org/officeDocument/2006/relationships/hyperlink" Target="https://oss.era.europa.eu/register.js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sts@vdzti.gov.lv" TargetMode="External"/><Relationship Id="rId5" Type="http://schemas.openxmlformats.org/officeDocument/2006/relationships/webSettings" Target="webSettings.xml"/><Relationship Id="rId15" Type="http://schemas.openxmlformats.org/officeDocument/2006/relationships/hyperlink" Target="https://latvija.lv/eaddress/reg" TargetMode="External"/><Relationship Id="rId10" Type="http://schemas.openxmlformats.org/officeDocument/2006/relationships/hyperlink" Target="https://www.vdzti.gov.lv/lv/iestades-kontakti"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dzti.gov.lv" TargetMode="External"/><Relationship Id="rId14" Type="http://schemas.openxmlformats.org/officeDocument/2006/relationships/hyperlink" Target="mailto:pasts@vdzti.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E13A2-C58B-4C8A-A492-3ED7390AD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1260</TotalTime>
  <Pages>6</Pages>
  <Words>9071</Words>
  <Characters>5172</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Saulīte</dc:creator>
  <cp:keywords/>
  <dc:description/>
  <cp:lastModifiedBy>Inese Saulīte</cp:lastModifiedBy>
  <cp:revision>25</cp:revision>
  <dcterms:created xsi:type="dcterms:W3CDTF">2023-09-19T07:00:00Z</dcterms:created>
  <dcterms:modified xsi:type="dcterms:W3CDTF">2023-10-17T06:11:00Z</dcterms:modified>
</cp:coreProperties>
</file>