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6978737" w:displacedByCustomXml="next"/>
    <w:bookmarkStart w:id="1" w:name="_Toc106623923" w:displacedByCustomXml="next"/>
    <w:bookmarkStart w:id="2" w:name="_Toc75273587" w:displacedByCustomXml="next"/>
    <w:bookmarkStart w:id="3" w:name="_Toc138892784" w:displacedByCustomXml="next"/>
    <w:bookmarkStart w:id="4" w:name="_Toc138833045" w:displacedByCustomXml="next"/>
    <w:sdt>
      <w:sdtPr>
        <w:rPr>
          <w:rFonts w:asciiTheme="minorHAnsi" w:eastAsiaTheme="minorEastAsia" w:hAnsiTheme="minorHAnsi" w:cstheme="minorBidi"/>
          <w:color w:val="44546A" w:themeColor="text2"/>
          <w:sz w:val="20"/>
          <w:szCs w:val="20"/>
          <w:lang w:val="lv-LV"/>
        </w:rPr>
        <w:id w:val="-388415555"/>
        <w:docPartObj>
          <w:docPartGallery w:val="Cover Pages"/>
          <w:docPartUnique/>
        </w:docPartObj>
      </w:sdtPr>
      <w:sdtEndPr>
        <w:rPr>
          <w:rFonts w:asciiTheme="majorHAnsi" w:eastAsiaTheme="majorEastAsia" w:hAnsiTheme="majorHAnsi" w:cstheme="majorBidi"/>
          <w:color w:val="auto"/>
          <w:sz w:val="36"/>
          <w:szCs w:val="36"/>
        </w:rPr>
      </w:sdtEndPr>
      <w:sdtContent>
        <w:p w14:paraId="099A3976" w14:textId="034DDCB4" w:rsidR="00D74BDC" w:rsidRPr="002F4B31" w:rsidRDefault="00BA49EC" w:rsidP="004E0857">
          <w:pPr>
            <w:pStyle w:val="Virsraksts1"/>
            <w:rPr>
              <w:color w:val="auto"/>
              <w:lang w:val="lv-LV"/>
            </w:rPr>
          </w:pPr>
          <w:r w:rsidRPr="002F4B31">
            <w:rPr>
              <w:noProof/>
              <w:color w:val="auto"/>
              <w:lang w:val="lv-LV" w:eastAsia="lv-LV"/>
            </w:rPr>
            <mc:AlternateContent>
              <mc:Choice Requires="wps">
                <w:drawing>
                  <wp:anchor distT="0" distB="0" distL="114300" distR="114300" simplePos="0" relativeHeight="251650048" behindDoc="0" locked="0" layoutInCell="1" allowOverlap="1" wp14:anchorId="16F7D91D" wp14:editId="1A04607B">
                    <wp:simplePos x="0" y="0"/>
                    <wp:positionH relativeFrom="margin">
                      <wp:posOffset>1295400</wp:posOffset>
                    </wp:positionH>
                    <wp:positionV relativeFrom="paragraph">
                      <wp:posOffset>4221480</wp:posOffset>
                    </wp:positionV>
                    <wp:extent cx="3390900" cy="1193800"/>
                    <wp:effectExtent l="0" t="0" r="0" b="635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3390900" cy="1193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CA8EB" w14:textId="51E654BA" w:rsidR="003D6CC6" w:rsidRPr="00D1440B" w:rsidRDefault="00000000" w:rsidP="00D74BDC">
                                <w:pPr>
                                  <w:pStyle w:val="Nosaukums"/>
                                  <w:jc w:val="center"/>
                                  <w:rPr>
                                    <w:rFonts w:ascii="Calibri" w:hAnsi="Calibri" w:cs="Calibri"/>
                                    <w:color w:val="auto"/>
                                    <w:sz w:val="52"/>
                                    <w:szCs w:val="52"/>
                                    <w:lang w:val="lv-LV"/>
                                  </w:rPr>
                                </w:pPr>
                                <w:sdt>
                                  <w:sdtPr>
                                    <w:rPr>
                                      <w:rFonts w:ascii="Calibri" w:hAnsi="Calibri" w:cs="Calibri"/>
                                      <w:b/>
                                      <w:color w:val="auto"/>
                                      <w:sz w:val="52"/>
                                      <w:szCs w:val="52"/>
                                      <w:lang w:val="lv-LV"/>
                                    </w:rPr>
                                    <w:alias w:val="Subtitle"/>
                                    <w:tag w:val=""/>
                                    <w:id w:val="1568382627"/>
                                    <w:dataBinding w:prefixMappings="xmlns:ns0='http://purl.org/dc/elements/1.1/' xmlns:ns1='http://schemas.openxmlformats.org/package/2006/metadata/core-properties' " w:xpath="/ns1:coreProperties[1]/ns0:subject[1]" w:storeItemID="{6C3C8BC8-F283-45AE-878A-BAB7291924A1}"/>
                                    <w15:appearance w15:val="hidden"/>
                                    <w:text/>
                                  </w:sdtPr>
                                  <w:sdtContent>
                                    <w:r w:rsidR="003D6CC6" w:rsidRPr="00D1440B">
                                      <w:rPr>
                                        <w:rFonts w:ascii="Calibri" w:hAnsi="Calibri" w:cs="Calibri"/>
                                        <w:b/>
                                        <w:color w:val="auto"/>
                                        <w:sz w:val="52"/>
                                        <w:szCs w:val="52"/>
                                        <w:lang w:val="lv-LV"/>
                                      </w:rPr>
                                      <w:t>Publiskais pārskats 2022.gads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6F7D91D" id="_x0000_t202" coordsize="21600,21600" o:spt="202" path="m,l,21600r21600,l21600,xe">
                    <v:stroke joinstyle="miter"/>
                    <v:path gradientshapeok="t" o:connecttype="rect"/>
                  </v:shapetype>
                  <v:shape id="Text Box 5" o:spid="_x0000_s1026" type="#_x0000_t202" alt="Text box displaying document title and subtitle" style="position:absolute;margin-left:102pt;margin-top:332.4pt;width:267pt;height:9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" filled="f" stroked="f" strokeweight=".5pt">
                    <v:textbox style="mso-fit-shape-to-text:t" inset="0,0,0,0">
                      <w:txbxContent>
                        <w:p w14:paraId="444CA8EB" w14:textId="51E654BA" w:rsidR="003D6CC6" w:rsidRPr="00D1440B" w:rsidRDefault="00000000" w:rsidP="00D74BDC">
                          <w:pPr>
                            <w:pStyle w:val="Nosaukums"/>
                            <w:jc w:val="center"/>
                            <w:rPr>
                              <w:rFonts w:ascii="Calibri" w:hAnsi="Calibri" w:cs="Calibri"/>
                              <w:color w:val="auto"/>
                              <w:sz w:val="52"/>
                              <w:szCs w:val="52"/>
                              <w:lang w:val="lv-LV"/>
                            </w:rPr>
                          </w:pPr>
                          <w:sdt>
                            <w:sdtPr>
                              <w:rPr>
                                <w:rFonts w:ascii="Calibri" w:hAnsi="Calibri" w:cs="Calibri"/>
                                <w:b/>
                                <w:color w:val="auto"/>
                                <w:sz w:val="52"/>
                                <w:szCs w:val="52"/>
                                <w:lang w:val="lv-LV"/>
                              </w:rPr>
                              <w:alias w:val="Subtitle"/>
                              <w:tag w:val=""/>
                              <w:id w:val="1568382627"/>
                              <w:dataBinding w:prefixMappings="xmlns:ns0='http://purl.org/dc/elements/1.1/' xmlns:ns1='http://schemas.openxmlformats.org/package/2006/metadata/core-properties' " w:xpath="/ns1:coreProperties[1]/ns0:subject[1]" w:storeItemID="{6C3C8BC8-F283-45AE-878A-BAB7291924A1}"/>
                              <w15:appearance w15:val="hidden"/>
                              <w:text/>
                            </w:sdtPr>
                            <w:sdtContent>
                              <w:r w:rsidR="003D6CC6" w:rsidRPr="00D1440B">
                                <w:rPr>
                                  <w:rFonts w:ascii="Calibri" w:hAnsi="Calibri" w:cs="Calibri"/>
                                  <w:b/>
                                  <w:color w:val="auto"/>
                                  <w:sz w:val="52"/>
                                  <w:szCs w:val="52"/>
                                  <w:lang w:val="lv-LV"/>
                                </w:rPr>
                                <w:t>Publiskais pārskats 2022.gads</w:t>
                              </w:r>
                            </w:sdtContent>
                          </w:sdt>
                        </w:p>
                      </w:txbxContent>
                    </v:textbox>
                    <w10:wrap type="topAndBottom" anchorx="margin"/>
                  </v:shape>
                </w:pict>
              </mc:Fallback>
            </mc:AlternateContent>
          </w:r>
          <w:r w:rsidR="00D74BDC" w:rsidRPr="002F4B31">
            <w:rPr>
              <w:noProof/>
              <w:lang w:val="lv-LV" w:eastAsia="lv-LV"/>
            </w:rPr>
            <w:drawing>
              <wp:anchor distT="0" distB="0" distL="114300" distR="114300" simplePos="0" relativeHeight="251652096" behindDoc="0" locked="0" layoutInCell="1" allowOverlap="1" wp14:anchorId="7354517B" wp14:editId="5E9DBAF8">
                <wp:simplePos x="0" y="0"/>
                <wp:positionH relativeFrom="margin">
                  <wp:align>center</wp:align>
                </wp:positionH>
                <wp:positionV relativeFrom="paragraph">
                  <wp:posOffset>104775</wp:posOffset>
                </wp:positionV>
                <wp:extent cx="1771650" cy="1771650"/>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D74BDC" w:rsidRPr="002F4B31">
            <w:rPr>
              <w:noProof/>
              <w:color w:val="auto"/>
              <w:lang w:val="lv-LV" w:eastAsia="lv-LV"/>
            </w:rPr>
            <mc:AlternateContent>
              <mc:Choice Requires="wps">
                <w:drawing>
                  <wp:anchor distT="0" distB="0" distL="114300" distR="114300" simplePos="0" relativeHeight="251651072" behindDoc="0" locked="0" layoutInCell="1" allowOverlap="1" wp14:anchorId="61B2AED2" wp14:editId="5D189AF7">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2861B" w14:textId="77777777" w:rsidR="003D6CC6" w:rsidRPr="00861741" w:rsidRDefault="003D6CC6" w:rsidP="00D74BDC">
                                <w:pPr>
                                  <w:shd w:val="clear" w:color="auto" w:fill="BFBFBF" w:themeFill="background1" w:themeFillShade="BF"/>
                                  <w:spacing w:after="0" w:line="240" w:lineRule="auto"/>
                                  <w:jc w:val="center"/>
                                  <w:rPr>
                                    <w:rFonts w:ascii="Calibri" w:hAnsi="Calibri" w:cs="Calibri"/>
                                    <w:color w:val="auto"/>
                                    <w:sz w:val="28"/>
                                    <w:szCs w:val="28"/>
                                    <w:lang w:val="fr-FR"/>
                                  </w:rPr>
                                </w:pPr>
                                <w:r w:rsidRPr="00861741">
                                  <w:rPr>
                                    <w:rFonts w:ascii="Calibri" w:hAnsi="Calibri" w:cs="Calibri"/>
                                    <w:color w:val="auto"/>
                                    <w:sz w:val="28"/>
                                    <w:szCs w:val="28"/>
                                    <w:lang w:val="fr-FR"/>
                                  </w:rPr>
                                  <w:t>Riepnieku iela 2, Rīga, LV-1050</w:t>
                                </w:r>
                              </w:p>
                              <w:p w14:paraId="4EBF8FD3" w14:textId="7EB20D0F" w:rsidR="003D6CC6" w:rsidRPr="00861741" w:rsidRDefault="00000000" w:rsidP="00D74BDC">
                                <w:pPr>
                                  <w:shd w:val="clear" w:color="auto" w:fill="BFBFBF" w:themeFill="background1" w:themeFillShade="BF"/>
                                  <w:spacing w:after="0" w:line="240" w:lineRule="auto"/>
                                  <w:jc w:val="center"/>
                                  <w:rPr>
                                    <w:rFonts w:ascii="Calibri" w:hAnsi="Calibri" w:cs="Calibri"/>
                                    <w:sz w:val="28"/>
                                    <w:szCs w:val="28"/>
                                    <w:lang w:val="fr-FR"/>
                                  </w:rPr>
                                </w:pPr>
                                <w:hyperlink r:id="rId9" w:history="1">
                                  <w:r w:rsidR="003D6CC6" w:rsidRPr="00861741">
                                    <w:rPr>
                                      <w:rStyle w:val="Hipersaite"/>
                                      <w:rFonts w:ascii="Calibri" w:hAnsi="Calibri" w:cs="Calibri"/>
                                      <w:color w:val="auto"/>
                                      <w:sz w:val="28"/>
                                      <w:szCs w:val="28"/>
                                      <w:lang w:val="fr-FR"/>
                                    </w:rPr>
                                    <w:t>pasts@vdzti.gov.lv</w:t>
                                  </w:r>
                                </w:hyperlink>
                                <w:r w:rsidR="003D6CC6" w:rsidRPr="00861741">
                                  <w:rPr>
                                    <w:rFonts w:ascii="Calibri" w:hAnsi="Calibri" w:cs="Calibri"/>
                                    <w:sz w:val="28"/>
                                    <w:szCs w:val="28"/>
                                    <w:lang w:val="fr-FR"/>
                                  </w:rPr>
                                  <w:t xml:space="preserve"> </w:t>
                                </w:r>
                              </w:p>
                              <w:p w14:paraId="25FD7F93" w14:textId="77777777" w:rsidR="003D6CC6" w:rsidRPr="00861741" w:rsidRDefault="00000000" w:rsidP="00D74BDC">
                                <w:pPr>
                                  <w:shd w:val="clear" w:color="auto" w:fill="BFBFBF" w:themeFill="background1" w:themeFillShade="BF"/>
                                  <w:spacing w:after="0" w:line="240" w:lineRule="auto"/>
                                  <w:jc w:val="center"/>
                                  <w:rPr>
                                    <w:rFonts w:ascii="Calibri" w:hAnsi="Calibri" w:cs="Calibri"/>
                                    <w:sz w:val="28"/>
                                    <w:szCs w:val="28"/>
                                    <w:lang w:val="fr-FR"/>
                                  </w:rPr>
                                </w:pPr>
                                <w:hyperlink r:id="rId10" w:history="1">
                                  <w:r w:rsidR="003D6CC6" w:rsidRPr="00861741">
                                    <w:rPr>
                                      <w:rStyle w:val="Hipersaite"/>
                                      <w:rFonts w:ascii="Calibri" w:hAnsi="Calibri" w:cs="Calibri"/>
                                      <w:color w:val="auto"/>
                                      <w:sz w:val="28"/>
                                      <w:szCs w:val="28"/>
                                      <w:lang w:val="fr-FR"/>
                                    </w:rPr>
                                    <w:t>www.vdzti.gov.lv</w:t>
                                  </w:r>
                                </w:hyperlink>
                                <w:r w:rsidR="003D6CC6" w:rsidRPr="00861741">
                                  <w:rPr>
                                    <w:rFonts w:ascii="Calibri" w:hAnsi="Calibri" w:cs="Calibri"/>
                                    <w:sz w:val="28"/>
                                    <w:szCs w:val="28"/>
                                    <w:lang w:val="fr-FR"/>
                                  </w:rPr>
                                  <w:t xml:space="preserve"> </w:t>
                                </w:r>
                              </w:p>
                              <w:p w14:paraId="0913EFCA" w14:textId="77777777" w:rsidR="003D6CC6" w:rsidRPr="00426AA3" w:rsidRDefault="003D6CC6" w:rsidP="00D74BDC">
                                <w:pPr>
                                  <w:pStyle w:val="TableSpace"/>
                                  <w:shd w:val="clear" w:color="auto" w:fill="BFBFBF" w:themeFill="background1" w:themeFillShade="BF"/>
                                  <w:rPr>
                                    <w:lang w:val="fr-FR"/>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61B2AED2" id="Text Box 6" o:spid="_x0000_s1027" type="#_x0000_t202" alt="Text box displaying company contact information" style="position:absolute;margin-left:416.8pt;margin-top:504.75pt;width:468pt;height:96.75pt;z-index:251651072;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" fillcolor="#bfbfbf [2412]" stroked="f" strokeweight=".5pt">
                    <v:textbox inset="12.96pt,0,12.96pt,0">
                      <w:txbxContent>
                        <w:p w14:paraId="3062861B" w14:textId="77777777" w:rsidR="003D6CC6" w:rsidRPr="00861741" w:rsidRDefault="003D6CC6" w:rsidP="00D74BDC">
                          <w:pPr>
                            <w:shd w:val="clear" w:color="auto" w:fill="BFBFBF" w:themeFill="background1" w:themeFillShade="BF"/>
                            <w:spacing w:after="0" w:line="240" w:lineRule="auto"/>
                            <w:jc w:val="center"/>
                            <w:rPr>
                              <w:rFonts w:ascii="Calibri" w:hAnsi="Calibri" w:cs="Calibri"/>
                              <w:color w:val="auto"/>
                              <w:sz w:val="28"/>
                              <w:szCs w:val="28"/>
                              <w:lang w:val="fr-FR"/>
                            </w:rPr>
                          </w:pPr>
                          <w:r w:rsidRPr="00861741">
                            <w:rPr>
                              <w:rFonts w:ascii="Calibri" w:hAnsi="Calibri" w:cs="Calibri"/>
                              <w:color w:val="auto"/>
                              <w:sz w:val="28"/>
                              <w:szCs w:val="28"/>
                              <w:lang w:val="fr-FR"/>
                            </w:rPr>
                            <w:t>Riepnieku iela 2, Rīga, LV-1050</w:t>
                          </w:r>
                        </w:p>
                        <w:p w14:paraId="4EBF8FD3" w14:textId="7EB20D0F" w:rsidR="003D6CC6" w:rsidRPr="00861741" w:rsidRDefault="00000000" w:rsidP="00D74BDC">
                          <w:pPr>
                            <w:shd w:val="clear" w:color="auto" w:fill="BFBFBF" w:themeFill="background1" w:themeFillShade="BF"/>
                            <w:spacing w:after="0" w:line="240" w:lineRule="auto"/>
                            <w:jc w:val="center"/>
                            <w:rPr>
                              <w:rFonts w:ascii="Calibri" w:hAnsi="Calibri" w:cs="Calibri"/>
                              <w:sz w:val="28"/>
                              <w:szCs w:val="28"/>
                              <w:lang w:val="fr-FR"/>
                            </w:rPr>
                          </w:pPr>
                          <w:hyperlink r:id="rId11" w:history="1">
                            <w:r w:rsidR="003D6CC6" w:rsidRPr="00861741">
                              <w:rPr>
                                <w:rStyle w:val="Hipersaite"/>
                                <w:rFonts w:ascii="Calibri" w:hAnsi="Calibri" w:cs="Calibri"/>
                                <w:color w:val="auto"/>
                                <w:sz w:val="28"/>
                                <w:szCs w:val="28"/>
                                <w:lang w:val="fr-FR"/>
                              </w:rPr>
                              <w:t>pasts@vdzti.gov.lv</w:t>
                            </w:r>
                          </w:hyperlink>
                          <w:r w:rsidR="003D6CC6" w:rsidRPr="00861741">
                            <w:rPr>
                              <w:rFonts w:ascii="Calibri" w:hAnsi="Calibri" w:cs="Calibri"/>
                              <w:sz w:val="28"/>
                              <w:szCs w:val="28"/>
                              <w:lang w:val="fr-FR"/>
                            </w:rPr>
                            <w:t xml:space="preserve"> </w:t>
                          </w:r>
                        </w:p>
                        <w:p w14:paraId="25FD7F93" w14:textId="77777777" w:rsidR="003D6CC6" w:rsidRPr="00861741" w:rsidRDefault="00000000" w:rsidP="00D74BDC">
                          <w:pPr>
                            <w:shd w:val="clear" w:color="auto" w:fill="BFBFBF" w:themeFill="background1" w:themeFillShade="BF"/>
                            <w:spacing w:after="0" w:line="240" w:lineRule="auto"/>
                            <w:jc w:val="center"/>
                            <w:rPr>
                              <w:rFonts w:ascii="Calibri" w:hAnsi="Calibri" w:cs="Calibri"/>
                              <w:sz w:val="28"/>
                              <w:szCs w:val="28"/>
                              <w:lang w:val="fr-FR"/>
                            </w:rPr>
                          </w:pPr>
                          <w:hyperlink r:id="rId12" w:history="1">
                            <w:r w:rsidR="003D6CC6" w:rsidRPr="00861741">
                              <w:rPr>
                                <w:rStyle w:val="Hipersaite"/>
                                <w:rFonts w:ascii="Calibri" w:hAnsi="Calibri" w:cs="Calibri"/>
                                <w:color w:val="auto"/>
                                <w:sz w:val="28"/>
                                <w:szCs w:val="28"/>
                                <w:lang w:val="fr-FR"/>
                              </w:rPr>
                              <w:t>www.vdzti.gov.lv</w:t>
                            </w:r>
                          </w:hyperlink>
                          <w:r w:rsidR="003D6CC6" w:rsidRPr="00861741">
                            <w:rPr>
                              <w:rFonts w:ascii="Calibri" w:hAnsi="Calibri" w:cs="Calibri"/>
                              <w:sz w:val="28"/>
                              <w:szCs w:val="28"/>
                              <w:lang w:val="fr-FR"/>
                            </w:rPr>
                            <w:t xml:space="preserve"> </w:t>
                          </w:r>
                        </w:p>
                        <w:p w14:paraId="0913EFCA" w14:textId="77777777" w:rsidR="003D6CC6" w:rsidRPr="00426AA3" w:rsidRDefault="003D6CC6" w:rsidP="00D74BDC">
                          <w:pPr>
                            <w:pStyle w:val="TableSpace"/>
                            <w:shd w:val="clear" w:color="auto" w:fill="BFBFBF" w:themeFill="background1" w:themeFillShade="BF"/>
                            <w:rPr>
                              <w:lang w:val="fr-FR"/>
                            </w:rPr>
                          </w:pPr>
                        </w:p>
                      </w:txbxContent>
                    </v:textbox>
                    <w10:wrap type="topAndBottom" anchorx="margin" anchory="margin"/>
                  </v:shape>
                </w:pict>
              </mc:Fallback>
            </mc:AlternateContent>
          </w:r>
          <w:bookmarkEnd w:id="1"/>
          <w:bookmarkEnd w:id="0"/>
          <w:r w:rsidR="00D74BDC" w:rsidRPr="002F4B31">
            <w:rPr>
              <w:color w:val="auto"/>
              <w:lang w:val="lv-LV"/>
            </w:rPr>
            <w:br w:type="page"/>
          </w:r>
        </w:p>
      </w:sdtContent>
    </w:sdt>
    <w:bookmarkEnd w:id="3" w:displacedByCustomXml="prev"/>
    <w:bookmarkEnd w:id="4" w:displacedByCustomXml="prev"/>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b/>
          <w:bCs/>
          <w:noProof/>
        </w:rPr>
      </w:sdtEndPr>
      <w:sdtContent>
        <w:p w14:paraId="7C9B0B93" w14:textId="77777777" w:rsidR="00D74BDC" w:rsidRPr="002F4B31" w:rsidRDefault="00D74BDC" w:rsidP="00D74BDC">
          <w:pPr>
            <w:pStyle w:val="Saturardtjavirsraksts"/>
            <w:rPr>
              <w:rFonts w:asciiTheme="minorHAnsi" w:hAnsiTheme="minorHAnsi" w:cstheme="minorHAnsi"/>
              <w:b/>
              <w:color w:val="auto"/>
              <w:sz w:val="28"/>
              <w:szCs w:val="24"/>
            </w:rPr>
          </w:pPr>
          <w:proofErr w:type="spellStart"/>
          <w:r w:rsidRPr="002F4B31">
            <w:rPr>
              <w:rFonts w:asciiTheme="minorHAnsi" w:hAnsiTheme="minorHAnsi" w:cstheme="minorHAnsi"/>
              <w:b/>
              <w:color w:val="auto"/>
              <w:sz w:val="28"/>
              <w:szCs w:val="24"/>
            </w:rPr>
            <w:t>Saturs</w:t>
          </w:r>
          <w:proofErr w:type="spellEnd"/>
        </w:p>
        <w:p w14:paraId="11EB5B78" w14:textId="293841B2" w:rsidR="00861741" w:rsidRPr="00B36637" w:rsidRDefault="00D74BDC" w:rsidP="00B36637">
          <w:pPr>
            <w:pStyle w:val="Saturs1"/>
            <w:rPr>
              <w:rFonts w:cstheme="minorBidi"/>
              <w:kern w:val="2"/>
              <w:sz w:val="24"/>
              <w:lang w:eastAsia="lv-LV"/>
              <w14:ligatures w14:val="standardContextual"/>
            </w:rPr>
          </w:pPr>
          <w:r w:rsidRPr="00861741">
            <w:fldChar w:fldCharType="begin"/>
          </w:r>
          <w:r w:rsidRPr="00861741">
            <w:instrText xml:space="preserve"> TOC \o "1-3" \h \z \u </w:instrText>
          </w:r>
          <w:r w:rsidRPr="00861741">
            <w:fldChar w:fldCharType="separate"/>
          </w:r>
        </w:p>
        <w:p w14:paraId="0D20C57E" w14:textId="3D573DC1" w:rsidR="00861741" w:rsidRPr="00B36637" w:rsidRDefault="00000000" w:rsidP="00B36637">
          <w:pPr>
            <w:pStyle w:val="Saturs1"/>
            <w:rPr>
              <w:rFonts w:cstheme="minorBidi"/>
              <w:kern w:val="2"/>
              <w:lang w:eastAsia="lv-LV"/>
              <w14:ligatures w14:val="standardContextual"/>
            </w:rPr>
          </w:pPr>
          <w:hyperlink w:anchor="_Toc138892785" w:history="1">
            <w:r w:rsidR="00861741" w:rsidRPr="00B36637">
              <w:rPr>
                <w:rStyle w:val="Hipersaite"/>
                <w:sz w:val="24"/>
              </w:rPr>
              <w:t>Ievads</w:t>
            </w:r>
            <w:r w:rsidR="00861741" w:rsidRPr="00B36637">
              <w:rPr>
                <w:webHidden/>
              </w:rPr>
              <w:tab/>
            </w:r>
            <w:r w:rsidR="00861741" w:rsidRPr="00B36637">
              <w:rPr>
                <w:webHidden/>
              </w:rPr>
              <w:fldChar w:fldCharType="begin"/>
            </w:r>
            <w:r w:rsidR="00861741" w:rsidRPr="00B36637">
              <w:rPr>
                <w:webHidden/>
              </w:rPr>
              <w:instrText xml:space="preserve"> PAGEREF _Toc138892785 \h </w:instrText>
            </w:r>
            <w:r w:rsidR="00861741" w:rsidRPr="00B36637">
              <w:rPr>
                <w:webHidden/>
              </w:rPr>
            </w:r>
            <w:r w:rsidR="00861741" w:rsidRPr="00B36637">
              <w:rPr>
                <w:webHidden/>
              </w:rPr>
              <w:fldChar w:fldCharType="separate"/>
            </w:r>
            <w:r w:rsidR="00BB1121">
              <w:rPr>
                <w:webHidden/>
              </w:rPr>
              <w:t>2</w:t>
            </w:r>
            <w:r w:rsidR="00861741" w:rsidRPr="00B36637">
              <w:rPr>
                <w:webHidden/>
              </w:rPr>
              <w:fldChar w:fldCharType="end"/>
            </w:r>
          </w:hyperlink>
        </w:p>
        <w:p w14:paraId="3D451D68" w14:textId="084B18F8" w:rsidR="00861741" w:rsidRPr="00B36637" w:rsidRDefault="00000000" w:rsidP="00B36637">
          <w:pPr>
            <w:pStyle w:val="Saturs1"/>
            <w:rPr>
              <w:rFonts w:cstheme="minorBidi"/>
              <w:kern w:val="2"/>
              <w:lang w:eastAsia="lv-LV"/>
              <w14:ligatures w14:val="standardContextual"/>
            </w:rPr>
          </w:pPr>
          <w:hyperlink w:anchor="_Toc138892786" w:history="1">
            <w:r w:rsidR="00861741" w:rsidRPr="00B36637">
              <w:rPr>
                <w:rStyle w:val="Hipersaite"/>
                <w:sz w:val="24"/>
              </w:rPr>
              <w:t>1.</w:t>
            </w:r>
            <w:r w:rsidR="00861741" w:rsidRPr="00B36637">
              <w:rPr>
                <w:rFonts w:cstheme="minorBidi"/>
                <w:kern w:val="2"/>
                <w:lang w:eastAsia="lv-LV"/>
                <w14:ligatures w14:val="standardContextual"/>
              </w:rPr>
              <w:tab/>
            </w:r>
            <w:r w:rsidR="00861741" w:rsidRPr="00B36637">
              <w:rPr>
                <w:rStyle w:val="Hipersaite"/>
                <w:sz w:val="24"/>
              </w:rPr>
              <w:t>Pamatinformācija par iestādi</w:t>
            </w:r>
            <w:r w:rsidR="00861741" w:rsidRPr="00B36637">
              <w:rPr>
                <w:webHidden/>
              </w:rPr>
              <w:tab/>
            </w:r>
            <w:r w:rsidR="00861741" w:rsidRPr="00B36637">
              <w:rPr>
                <w:webHidden/>
              </w:rPr>
              <w:fldChar w:fldCharType="begin"/>
            </w:r>
            <w:r w:rsidR="00861741" w:rsidRPr="00B36637">
              <w:rPr>
                <w:webHidden/>
              </w:rPr>
              <w:instrText xml:space="preserve"> PAGEREF _Toc138892786 \h </w:instrText>
            </w:r>
            <w:r w:rsidR="00861741" w:rsidRPr="00B36637">
              <w:rPr>
                <w:webHidden/>
              </w:rPr>
            </w:r>
            <w:r w:rsidR="00861741" w:rsidRPr="00B36637">
              <w:rPr>
                <w:webHidden/>
              </w:rPr>
              <w:fldChar w:fldCharType="separate"/>
            </w:r>
            <w:r w:rsidR="00BB1121">
              <w:rPr>
                <w:webHidden/>
              </w:rPr>
              <w:t>2</w:t>
            </w:r>
            <w:r w:rsidR="00861741" w:rsidRPr="00B36637">
              <w:rPr>
                <w:webHidden/>
              </w:rPr>
              <w:fldChar w:fldCharType="end"/>
            </w:r>
          </w:hyperlink>
        </w:p>
        <w:p w14:paraId="1F86062F" w14:textId="3E687776" w:rsidR="00861741" w:rsidRPr="00B36637" w:rsidRDefault="00000000" w:rsidP="00B36637">
          <w:pPr>
            <w:pStyle w:val="Saturs1"/>
            <w:rPr>
              <w:rFonts w:cstheme="minorBidi"/>
              <w:kern w:val="2"/>
              <w:lang w:eastAsia="lv-LV"/>
              <w14:ligatures w14:val="standardContextual"/>
            </w:rPr>
          </w:pPr>
          <w:hyperlink w:anchor="_Toc138892787" w:history="1">
            <w:r w:rsidR="00861741" w:rsidRPr="00B36637">
              <w:rPr>
                <w:rStyle w:val="Hipersaite"/>
                <w:sz w:val="24"/>
              </w:rPr>
              <w:t>2.</w:t>
            </w:r>
            <w:r w:rsidR="00861741" w:rsidRPr="00B36637">
              <w:rPr>
                <w:rFonts w:cstheme="minorBidi"/>
                <w:kern w:val="2"/>
                <w:lang w:eastAsia="lv-LV"/>
                <w14:ligatures w14:val="standardContextual"/>
              </w:rPr>
              <w:tab/>
            </w:r>
            <w:r w:rsidR="00861741" w:rsidRPr="00B36637">
              <w:rPr>
                <w:rStyle w:val="Hipersaite"/>
                <w:sz w:val="24"/>
              </w:rPr>
              <w:t>Darbības vispārējs raksturojums</w:t>
            </w:r>
            <w:r w:rsidR="00861741" w:rsidRPr="00B36637">
              <w:rPr>
                <w:webHidden/>
              </w:rPr>
              <w:tab/>
            </w:r>
            <w:r w:rsidR="00861741" w:rsidRPr="00B36637">
              <w:rPr>
                <w:webHidden/>
              </w:rPr>
              <w:fldChar w:fldCharType="begin"/>
            </w:r>
            <w:r w:rsidR="00861741" w:rsidRPr="00B36637">
              <w:rPr>
                <w:webHidden/>
              </w:rPr>
              <w:instrText xml:space="preserve"> PAGEREF _Toc138892787 \h </w:instrText>
            </w:r>
            <w:r w:rsidR="00861741" w:rsidRPr="00B36637">
              <w:rPr>
                <w:webHidden/>
              </w:rPr>
            </w:r>
            <w:r w:rsidR="00861741" w:rsidRPr="00B36637">
              <w:rPr>
                <w:webHidden/>
              </w:rPr>
              <w:fldChar w:fldCharType="separate"/>
            </w:r>
            <w:r w:rsidR="00BB1121">
              <w:rPr>
                <w:webHidden/>
              </w:rPr>
              <w:t>3</w:t>
            </w:r>
            <w:r w:rsidR="00861741" w:rsidRPr="00B36637">
              <w:rPr>
                <w:webHidden/>
              </w:rPr>
              <w:fldChar w:fldCharType="end"/>
            </w:r>
          </w:hyperlink>
        </w:p>
        <w:p w14:paraId="73A80606" w14:textId="66E82192" w:rsidR="00861741" w:rsidRPr="00B36637" w:rsidRDefault="00000000" w:rsidP="00B36637">
          <w:pPr>
            <w:pStyle w:val="Saturs1"/>
            <w:ind w:firstLine="434"/>
            <w:rPr>
              <w:rFonts w:cstheme="minorBidi"/>
              <w:kern w:val="2"/>
              <w:lang w:eastAsia="lv-LV"/>
              <w14:ligatures w14:val="standardContextual"/>
            </w:rPr>
          </w:pPr>
          <w:hyperlink w:anchor="_Toc138892788" w:history="1">
            <w:r w:rsidR="00861741" w:rsidRPr="00B36637">
              <w:rPr>
                <w:rStyle w:val="Hipersaite"/>
                <w:sz w:val="24"/>
              </w:rPr>
              <w:t>2.1. ES vienota tiesiskā regulējuma ieviešana</w:t>
            </w:r>
            <w:r w:rsidR="00861741" w:rsidRPr="00B36637">
              <w:rPr>
                <w:webHidden/>
              </w:rPr>
              <w:tab/>
            </w:r>
            <w:r w:rsidR="00861741" w:rsidRPr="00B36637">
              <w:rPr>
                <w:webHidden/>
              </w:rPr>
              <w:fldChar w:fldCharType="begin"/>
            </w:r>
            <w:r w:rsidR="00861741" w:rsidRPr="00B36637">
              <w:rPr>
                <w:webHidden/>
              </w:rPr>
              <w:instrText xml:space="preserve"> PAGEREF _Toc138892788 \h </w:instrText>
            </w:r>
            <w:r w:rsidR="00861741" w:rsidRPr="00B36637">
              <w:rPr>
                <w:webHidden/>
              </w:rPr>
            </w:r>
            <w:r w:rsidR="00861741" w:rsidRPr="00B36637">
              <w:rPr>
                <w:webHidden/>
              </w:rPr>
              <w:fldChar w:fldCharType="separate"/>
            </w:r>
            <w:r w:rsidR="00BB1121">
              <w:rPr>
                <w:webHidden/>
              </w:rPr>
              <w:t>3</w:t>
            </w:r>
            <w:r w:rsidR="00861741" w:rsidRPr="00B36637">
              <w:rPr>
                <w:webHidden/>
              </w:rPr>
              <w:fldChar w:fldCharType="end"/>
            </w:r>
          </w:hyperlink>
        </w:p>
        <w:p w14:paraId="0FFC02ED" w14:textId="6BB910E1" w:rsidR="00861741" w:rsidRPr="00B36637" w:rsidRDefault="00000000" w:rsidP="00B36637">
          <w:pPr>
            <w:pStyle w:val="Saturs1"/>
            <w:ind w:firstLine="434"/>
            <w:rPr>
              <w:rFonts w:cstheme="minorBidi"/>
              <w:kern w:val="2"/>
              <w:lang w:eastAsia="lv-LV"/>
              <w14:ligatures w14:val="standardContextual"/>
            </w:rPr>
          </w:pPr>
          <w:hyperlink w:anchor="_Toc138892789" w:history="1">
            <w:r w:rsidR="00861741" w:rsidRPr="00B36637">
              <w:rPr>
                <w:rStyle w:val="Hipersaite"/>
                <w:sz w:val="24"/>
              </w:rPr>
              <w:t>2.2.</w:t>
            </w:r>
            <w:r w:rsidR="00B36637">
              <w:rPr>
                <w:rStyle w:val="Hipersaite"/>
                <w:sz w:val="24"/>
              </w:rPr>
              <w:t xml:space="preserve"> </w:t>
            </w:r>
            <w:r w:rsidR="00861741" w:rsidRPr="00B36637">
              <w:rPr>
                <w:rStyle w:val="Hipersaite"/>
                <w:sz w:val="24"/>
              </w:rPr>
              <w:t>Kustības drošības uzraudzība un novērtēšana</w:t>
            </w:r>
            <w:r w:rsidR="00861741" w:rsidRPr="00B36637">
              <w:rPr>
                <w:webHidden/>
              </w:rPr>
              <w:tab/>
            </w:r>
            <w:r w:rsidR="00861741" w:rsidRPr="00B36637">
              <w:rPr>
                <w:webHidden/>
              </w:rPr>
              <w:fldChar w:fldCharType="begin"/>
            </w:r>
            <w:r w:rsidR="00861741" w:rsidRPr="00B36637">
              <w:rPr>
                <w:webHidden/>
              </w:rPr>
              <w:instrText xml:space="preserve"> PAGEREF _Toc138892789 \h </w:instrText>
            </w:r>
            <w:r w:rsidR="00861741" w:rsidRPr="00B36637">
              <w:rPr>
                <w:webHidden/>
              </w:rPr>
            </w:r>
            <w:r w:rsidR="00861741" w:rsidRPr="00B36637">
              <w:rPr>
                <w:webHidden/>
              </w:rPr>
              <w:fldChar w:fldCharType="separate"/>
            </w:r>
            <w:r w:rsidR="00BB1121">
              <w:rPr>
                <w:webHidden/>
              </w:rPr>
              <w:t>5</w:t>
            </w:r>
            <w:r w:rsidR="00861741" w:rsidRPr="00B36637">
              <w:rPr>
                <w:webHidden/>
              </w:rPr>
              <w:fldChar w:fldCharType="end"/>
            </w:r>
          </w:hyperlink>
        </w:p>
        <w:p w14:paraId="5209038E" w14:textId="0E1DC990" w:rsidR="00861741" w:rsidRPr="00B36637" w:rsidRDefault="00000000" w:rsidP="00B36637">
          <w:pPr>
            <w:pStyle w:val="Saturs1"/>
            <w:ind w:firstLine="434"/>
            <w:rPr>
              <w:rFonts w:cstheme="minorBidi"/>
              <w:kern w:val="2"/>
              <w:lang w:eastAsia="lv-LV"/>
              <w14:ligatures w14:val="standardContextual"/>
            </w:rPr>
          </w:pPr>
          <w:hyperlink w:anchor="_Toc138892790" w:history="1">
            <w:r w:rsidR="00861741" w:rsidRPr="00B36637">
              <w:rPr>
                <w:rStyle w:val="Hipersaite"/>
                <w:sz w:val="24"/>
              </w:rPr>
              <w:t>2.3.</w:t>
            </w:r>
            <w:r w:rsidR="00B36637">
              <w:rPr>
                <w:rStyle w:val="Hipersaite"/>
                <w:sz w:val="24"/>
              </w:rPr>
              <w:t xml:space="preserve"> </w:t>
            </w:r>
            <w:r w:rsidR="00861741" w:rsidRPr="00B36637">
              <w:rPr>
                <w:rStyle w:val="Hipersaite"/>
                <w:sz w:val="24"/>
              </w:rPr>
              <w:t>Vienotu pakalpojumu ieviešana ES un Latvijas ietvaros</w:t>
            </w:r>
            <w:r w:rsidR="00861741" w:rsidRPr="00B36637">
              <w:rPr>
                <w:webHidden/>
              </w:rPr>
              <w:tab/>
            </w:r>
            <w:r w:rsidR="00861741" w:rsidRPr="00B36637">
              <w:rPr>
                <w:webHidden/>
              </w:rPr>
              <w:fldChar w:fldCharType="begin"/>
            </w:r>
            <w:r w:rsidR="00861741" w:rsidRPr="00B36637">
              <w:rPr>
                <w:webHidden/>
              </w:rPr>
              <w:instrText xml:space="preserve"> PAGEREF _Toc138892790 \h </w:instrText>
            </w:r>
            <w:r w:rsidR="00861741" w:rsidRPr="00B36637">
              <w:rPr>
                <w:webHidden/>
              </w:rPr>
            </w:r>
            <w:r w:rsidR="00861741" w:rsidRPr="00B36637">
              <w:rPr>
                <w:webHidden/>
              </w:rPr>
              <w:fldChar w:fldCharType="separate"/>
            </w:r>
            <w:r w:rsidR="00BB1121">
              <w:rPr>
                <w:webHidden/>
              </w:rPr>
              <w:t>7</w:t>
            </w:r>
            <w:r w:rsidR="00861741" w:rsidRPr="00B36637">
              <w:rPr>
                <w:webHidden/>
              </w:rPr>
              <w:fldChar w:fldCharType="end"/>
            </w:r>
          </w:hyperlink>
        </w:p>
        <w:p w14:paraId="3EDA4709" w14:textId="160D9D46" w:rsidR="00861741" w:rsidRPr="00B36637" w:rsidRDefault="00000000" w:rsidP="00B36637">
          <w:pPr>
            <w:pStyle w:val="Saturs1"/>
            <w:ind w:firstLine="434"/>
            <w:rPr>
              <w:rFonts w:cstheme="minorBidi"/>
              <w:kern w:val="2"/>
              <w:lang w:eastAsia="lv-LV"/>
              <w14:ligatures w14:val="standardContextual"/>
            </w:rPr>
          </w:pPr>
          <w:hyperlink w:anchor="_Toc138892791" w:history="1">
            <w:r w:rsidR="00861741" w:rsidRPr="00B36637">
              <w:rPr>
                <w:rStyle w:val="Hipersaite"/>
                <w:sz w:val="24"/>
              </w:rPr>
              <w:t>2.4.</w:t>
            </w:r>
            <w:r w:rsidR="00B36637">
              <w:rPr>
                <w:rStyle w:val="Hipersaite"/>
                <w:sz w:val="24"/>
              </w:rPr>
              <w:t xml:space="preserve"> </w:t>
            </w:r>
            <w:r w:rsidR="00861741" w:rsidRPr="00B36637">
              <w:rPr>
                <w:rStyle w:val="Hipersaite"/>
                <w:sz w:val="24"/>
              </w:rPr>
              <w:t>Efektīvas pārvaldības izveide</w:t>
            </w:r>
            <w:r w:rsidR="00861741" w:rsidRPr="00B36637">
              <w:rPr>
                <w:webHidden/>
              </w:rPr>
              <w:tab/>
            </w:r>
            <w:r w:rsidR="00861741" w:rsidRPr="00B36637">
              <w:rPr>
                <w:webHidden/>
              </w:rPr>
              <w:fldChar w:fldCharType="begin"/>
            </w:r>
            <w:r w:rsidR="00861741" w:rsidRPr="00B36637">
              <w:rPr>
                <w:webHidden/>
              </w:rPr>
              <w:instrText xml:space="preserve"> PAGEREF _Toc138892791 \h </w:instrText>
            </w:r>
            <w:r w:rsidR="00861741" w:rsidRPr="00B36637">
              <w:rPr>
                <w:webHidden/>
              </w:rPr>
            </w:r>
            <w:r w:rsidR="00861741" w:rsidRPr="00B36637">
              <w:rPr>
                <w:webHidden/>
              </w:rPr>
              <w:fldChar w:fldCharType="separate"/>
            </w:r>
            <w:r w:rsidR="00BB1121">
              <w:rPr>
                <w:webHidden/>
              </w:rPr>
              <w:t>9</w:t>
            </w:r>
            <w:r w:rsidR="00861741" w:rsidRPr="00B36637">
              <w:rPr>
                <w:webHidden/>
              </w:rPr>
              <w:fldChar w:fldCharType="end"/>
            </w:r>
          </w:hyperlink>
        </w:p>
        <w:p w14:paraId="56E4060D" w14:textId="670FCB86" w:rsidR="00861741" w:rsidRPr="00B36637" w:rsidRDefault="00000000" w:rsidP="00B36637">
          <w:pPr>
            <w:pStyle w:val="Saturs1"/>
            <w:rPr>
              <w:rFonts w:cstheme="minorBidi"/>
              <w:kern w:val="2"/>
              <w:lang w:eastAsia="lv-LV"/>
              <w14:ligatures w14:val="standardContextual"/>
            </w:rPr>
          </w:pPr>
          <w:hyperlink w:anchor="_Toc138892792" w:history="1">
            <w:r w:rsidR="00861741" w:rsidRPr="00B36637">
              <w:rPr>
                <w:rStyle w:val="Hipersaite"/>
                <w:sz w:val="24"/>
              </w:rPr>
              <w:t>3.</w:t>
            </w:r>
            <w:r w:rsidR="00861741" w:rsidRPr="00B36637">
              <w:rPr>
                <w:rFonts w:cstheme="minorBidi"/>
                <w:kern w:val="2"/>
                <w:lang w:eastAsia="lv-LV"/>
                <w14:ligatures w14:val="standardContextual"/>
              </w:rPr>
              <w:tab/>
            </w:r>
            <w:r w:rsidR="00861741" w:rsidRPr="00B36637">
              <w:rPr>
                <w:rStyle w:val="Hipersaite"/>
                <w:sz w:val="24"/>
              </w:rPr>
              <w:t>Finanšu resursi un darbības rezultāti</w:t>
            </w:r>
            <w:r w:rsidR="00861741" w:rsidRPr="00B36637">
              <w:rPr>
                <w:webHidden/>
              </w:rPr>
              <w:tab/>
            </w:r>
            <w:r w:rsidR="00861741" w:rsidRPr="00B36637">
              <w:rPr>
                <w:webHidden/>
              </w:rPr>
              <w:fldChar w:fldCharType="begin"/>
            </w:r>
            <w:r w:rsidR="00861741" w:rsidRPr="00B36637">
              <w:rPr>
                <w:webHidden/>
              </w:rPr>
              <w:instrText xml:space="preserve"> PAGEREF _Toc138892792 \h </w:instrText>
            </w:r>
            <w:r w:rsidR="00861741" w:rsidRPr="00B36637">
              <w:rPr>
                <w:webHidden/>
              </w:rPr>
            </w:r>
            <w:r w:rsidR="00861741" w:rsidRPr="00B36637">
              <w:rPr>
                <w:webHidden/>
              </w:rPr>
              <w:fldChar w:fldCharType="separate"/>
            </w:r>
            <w:r w:rsidR="00BB1121">
              <w:rPr>
                <w:webHidden/>
              </w:rPr>
              <w:t>10</w:t>
            </w:r>
            <w:r w:rsidR="00861741" w:rsidRPr="00B36637">
              <w:rPr>
                <w:webHidden/>
              </w:rPr>
              <w:fldChar w:fldCharType="end"/>
            </w:r>
          </w:hyperlink>
        </w:p>
        <w:p w14:paraId="04C8FC24" w14:textId="67C6BE67" w:rsidR="00861741" w:rsidRPr="00B36637" w:rsidRDefault="00000000" w:rsidP="00B36637">
          <w:pPr>
            <w:pStyle w:val="Saturs2"/>
            <w:ind w:firstLine="367"/>
            <w:rPr>
              <w:rFonts w:cstheme="minorBidi"/>
              <w:kern w:val="2"/>
              <w:sz w:val="24"/>
              <w:szCs w:val="24"/>
              <w:lang w:val="lv-LV" w:eastAsia="lv-LV"/>
              <w14:ligatures w14:val="standardContextual"/>
            </w:rPr>
          </w:pPr>
          <w:hyperlink w:anchor="_Toc138892793" w:history="1">
            <w:r w:rsidR="00861741" w:rsidRPr="00B36637">
              <w:rPr>
                <w:rStyle w:val="Hipersaite"/>
                <w:sz w:val="24"/>
                <w:szCs w:val="24"/>
              </w:rPr>
              <w:t>3</w:t>
            </w:r>
            <w:r w:rsidR="00861741" w:rsidRPr="00B36637">
              <w:rPr>
                <w:rStyle w:val="Hipersaite"/>
                <w:sz w:val="24"/>
                <w:szCs w:val="24"/>
                <w:lang w:val="lv-LV"/>
              </w:rPr>
              <w:t>.1. Budžeta finansējums un tā izlietojums</w:t>
            </w:r>
            <w:r w:rsidR="00861741" w:rsidRPr="00B36637">
              <w:rPr>
                <w:webHidden/>
                <w:sz w:val="24"/>
                <w:szCs w:val="24"/>
              </w:rPr>
              <w:tab/>
            </w:r>
            <w:r w:rsidR="00861741" w:rsidRPr="00B36637">
              <w:rPr>
                <w:webHidden/>
                <w:sz w:val="24"/>
                <w:szCs w:val="24"/>
              </w:rPr>
              <w:fldChar w:fldCharType="begin"/>
            </w:r>
            <w:r w:rsidR="00861741" w:rsidRPr="00B36637">
              <w:rPr>
                <w:webHidden/>
                <w:sz w:val="24"/>
                <w:szCs w:val="24"/>
              </w:rPr>
              <w:instrText xml:space="preserve"> PAGEREF _Toc138892793 \h </w:instrText>
            </w:r>
            <w:r w:rsidR="00861741" w:rsidRPr="00B36637">
              <w:rPr>
                <w:webHidden/>
                <w:sz w:val="24"/>
                <w:szCs w:val="24"/>
              </w:rPr>
            </w:r>
            <w:r w:rsidR="00861741" w:rsidRPr="00B36637">
              <w:rPr>
                <w:webHidden/>
                <w:sz w:val="24"/>
                <w:szCs w:val="24"/>
              </w:rPr>
              <w:fldChar w:fldCharType="separate"/>
            </w:r>
            <w:r w:rsidR="00BB1121">
              <w:rPr>
                <w:webHidden/>
                <w:sz w:val="24"/>
                <w:szCs w:val="24"/>
              </w:rPr>
              <w:t>10</w:t>
            </w:r>
            <w:r w:rsidR="00861741" w:rsidRPr="00B36637">
              <w:rPr>
                <w:webHidden/>
                <w:sz w:val="24"/>
                <w:szCs w:val="24"/>
              </w:rPr>
              <w:fldChar w:fldCharType="end"/>
            </w:r>
          </w:hyperlink>
        </w:p>
        <w:p w14:paraId="2D7D9545" w14:textId="2064730E" w:rsidR="00861741" w:rsidRPr="00B36637" w:rsidRDefault="00000000" w:rsidP="00B36637">
          <w:pPr>
            <w:pStyle w:val="Saturs1"/>
            <w:ind w:firstLine="434"/>
            <w:rPr>
              <w:rFonts w:cstheme="minorBidi"/>
              <w:kern w:val="2"/>
              <w:lang w:eastAsia="lv-LV"/>
              <w14:ligatures w14:val="standardContextual"/>
            </w:rPr>
          </w:pPr>
          <w:hyperlink w:anchor="_Toc138892794" w:history="1">
            <w:r w:rsidR="00861741" w:rsidRPr="00B36637">
              <w:rPr>
                <w:rStyle w:val="Hipersaite"/>
                <w:sz w:val="24"/>
              </w:rPr>
              <w:t>3.2.</w:t>
            </w:r>
            <w:r w:rsidR="00B36637">
              <w:rPr>
                <w:rStyle w:val="Hipersaite"/>
                <w:sz w:val="24"/>
              </w:rPr>
              <w:t xml:space="preserve"> </w:t>
            </w:r>
            <w:r w:rsidR="00861741" w:rsidRPr="00B36637">
              <w:rPr>
                <w:rStyle w:val="Hipersaite"/>
                <w:sz w:val="24"/>
              </w:rPr>
              <w:t>Tiesiskais regulējums</w:t>
            </w:r>
            <w:r w:rsidR="00861741" w:rsidRPr="00B36637">
              <w:rPr>
                <w:webHidden/>
              </w:rPr>
              <w:tab/>
            </w:r>
            <w:r w:rsidR="00861741" w:rsidRPr="00B36637">
              <w:rPr>
                <w:webHidden/>
              </w:rPr>
              <w:fldChar w:fldCharType="begin"/>
            </w:r>
            <w:r w:rsidR="00861741" w:rsidRPr="00B36637">
              <w:rPr>
                <w:webHidden/>
              </w:rPr>
              <w:instrText xml:space="preserve"> PAGEREF _Toc138892794 \h </w:instrText>
            </w:r>
            <w:r w:rsidR="00861741" w:rsidRPr="00B36637">
              <w:rPr>
                <w:webHidden/>
              </w:rPr>
            </w:r>
            <w:r w:rsidR="00861741" w:rsidRPr="00B36637">
              <w:rPr>
                <w:webHidden/>
              </w:rPr>
              <w:fldChar w:fldCharType="separate"/>
            </w:r>
            <w:r w:rsidR="00BB1121">
              <w:rPr>
                <w:webHidden/>
              </w:rPr>
              <w:t>11</w:t>
            </w:r>
            <w:r w:rsidR="00861741" w:rsidRPr="00B36637">
              <w:rPr>
                <w:webHidden/>
              </w:rPr>
              <w:fldChar w:fldCharType="end"/>
            </w:r>
          </w:hyperlink>
        </w:p>
        <w:p w14:paraId="45D447A4" w14:textId="06D7A9C1" w:rsidR="00861741" w:rsidRPr="00B36637" w:rsidRDefault="00000000" w:rsidP="00B36637">
          <w:pPr>
            <w:pStyle w:val="Saturs1"/>
            <w:ind w:firstLine="434"/>
            <w:rPr>
              <w:rFonts w:cstheme="minorBidi"/>
              <w:kern w:val="2"/>
              <w:lang w:eastAsia="lv-LV"/>
              <w14:ligatures w14:val="standardContextual"/>
            </w:rPr>
          </w:pPr>
          <w:hyperlink w:anchor="_Toc138892795" w:history="1">
            <w:r w:rsidR="00861741" w:rsidRPr="00B36637">
              <w:rPr>
                <w:rStyle w:val="Hipersaite"/>
                <w:sz w:val="24"/>
              </w:rPr>
              <w:t>3.3.</w:t>
            </w:r>
            <w:r w:rsidR="00B36637">
              <w:rPr>
                <w:rStyle w:val="Hipersaite"/>
                <w:sz w:val="24"/>
              </w:rPr>
              <w:t xml:space="preserve"> </w:t>
            </w:r>
            <w:r w:rsidR="00861741" w:rsidRPr="00B36637">
              <w:rPr>
                <w:rStyle w:val="Hipersaite"/>
                <w:sz w:val="24"/>
              </w:rPr>
              <w:t>Dzelzceļa sistēmas dalībnieku uzraudzība</w:t>
            </w:r>
            <w:r w:rsidR="00861741" w:rsidRPr="00B36637">
              <w:rPr>
                <w:webHidden/>
              </w:rPr>
              <w:tab/>
            </w:r>
            <w:r w:rsidR="00861741" w:rsidRPr="00B36637">
              <w:rPr>
                <w:webHidden/>
              </w:rPr>
              <w:fldChar w:fldCharType="begin"/>
            </w:r>
            <w:r w:rsidR="00861741" w:rsidRPr="00B36637">
              <w:rPr>
                <w:webHidden/>
              </w:rPr>
              <w:instrText xml:space="preserve"> PAGEREF _Toc138892795 \h </w:instrText>
            </w:r>
            <w:r w:rsidR="00861741" w:rsidRPr="00B36637">
              <w:rPr>
                <w:webHidden/>
              </w:rPr>
            </w:r>
            <w:r w:rsidR="00861741" w:rsidRPr="00B36637">
              <w:rPr>
                <w:webHidden/>
              </w:rPr>
              <w:fldChar w:fldCharType="separate"/>
            </w:r>
            <w:r w:rsidR="00BB1121">
              <w:rPr>
                <w:webHidden/>
              </w:rPr>
              <w:t>15</w:t>
            </w:r>
            <w:r w:rsidR="00861741" w:rsidRPr="00B36637">
              <w:rPr>
                <w:webHidden/>
              </w:rPr>
              <w:fldChar w:fldCharType="end"/>
            </w:r>
          </w:hyperlink>
        </w:p>
        <w:p w14:paraId="7BCD34AB" w14:textId="56B2727B" w:rsidR="00861741" w:rsidRPr="00B36637" w:rsidRDefault="00000000" w:rsidP="00B36637">
          <w:pPr>
            <w:pStyle w:val="Saturs1"/>
            <w:ind w:firstLine="434"/>
            <w:rPr>
              <w:rFonts w:cstheme="minorBidi"/>
              <w:kern w:val="2"/>
              <w:lang w:eastAsia="lv-LV"/>
              <w14:ligatures w14:val="standardContextual"/>
            </w:rPr>
          </w:pPr>
          <w:hyperlink w:anchor="_Toc138892796" w:history="1">
            <w:r w:rsidR="00861741" w:rsidRPr="00B36637">
              <w:rPr>
                <w:rStyle w:val="Hipersaite"/>
                <w:sz w:val="24"/>
              </w:rPr>
              <w:t>3.4.</w:t>
            </w:r>
            <w:r w:rsidR="00B36637">
              <w:rPr>
                <w:rStyle w:val="Hipersaite"/>
                <w:sz w:val="24"/>
              </w:rPr>
              <w:t xml:space="preserve"> </w:t>
            </w:r>
            <w:r w:rsidR="00861741" w:rsidRPr="00B36637">
              <w:rPr>
                <w:rStyle w:val="Hipersaite"/>
                <w:sz w:val="24"/>
              </w:rPr>
              <w:t>Pakalpojumi</w:t>
            </w:r>
            <w:r w:rsidR="00861741" w:rsidRPr="00B36637">
              <w:rPr>
                <w:webHidden/>
              </w:rPr>
              <w:tab/>
            </w:r>
            <w:r w:rsidR="00861741" w:rsidRPr="00B36637">
              <w:rPr>
                <w:webHidden/>
              </w:rPr>
              <w:fldChar w:fldCharType="begin"/>
            </w:r>
            <w:r w:rsidR="00861741" w:rsidRPr="00B36637">
              <w:rPr>
                <w:webHidden/>
              </w:rPr>
              <w:instrText xml:space="preserve"> PAGEREF _Toc138892796 \h </w:instrText>
            </w:r>
            <w:r w:rsidR="00861741" w:rsidRPr="00B36637">
              <w:rPr>
                <w:webHidden/>
              </w:rPr>
            </w:r>
            <w:r w:rsidR="00861741" w:rsidRPr="00B36637">
              <w:rPr>
                <w:webHidden/>
              </w:rPr>
              <w:fldChar w:fldCharType="separate"/>
            </w:r>
            <w:r w:rsidR="00BB1121">
              <w:rPr>
                <w:webHidden/>
              </w:rPr>
              <w:t>16</w:t>
            </w:r>
            <w:r w:rsidR="00861741" w:rsidRPr="00B36637">
              <w:rPr>
                <w:webHidden/>
              </w:rPr>
              <w:fldChar w:fldCharType="end"/>
            </w:r>
          </w:hyperlink>
        </w:p>
        <w:p w14:paraId="0A6A7903" w14:textId="7A64D9FA" w:rsidR="00861741" w:rsidRPr="00B36637" w:rsidRDefault="00000000" w:rsidP="00B36637">
          <w:pPr>
            <w:pStyle w:val="Saturs1"/>
            <w:ind w:firstLine="434"/>
            <w:rPr>
              <w:rFonts w:cstheme="minorBidi"/>
              <w:kern w:val="2"/>
              <w:lang w:eastAsia="lv-LV"/>
              <w14:ligatures w14:val="standardContextual"/>
            </w:rPr>
          </w:pPr>
          <w:hyperlink w:anchor="_Toc138892797" w:history="1">
            <w:r w:rsidR="00861741" w:rsidRPr="00B36637">
              <w:rPr>
                <w:rStyle w:val="Hipersaite"/>
                <w:rFonts w:eastAsiaTheme="majorEastAsia"/>
                <w:sz w:val="24"/>
              </w:rPr>
              <w:t>3.5.</w:t>
            </w:r>
            <w:r w:rsidR="00B36637">
              <w:rPr>
                <w:rStyle w:val="Hipersaite"/>
                <w:rFonts w:eastAsiaTheme="majorEastAsia"/>
                <w:sz w:val="24"/>
              </w:rPr>
              <w:t xml:space="preserve"> </w:t>
            </w:r>
            <w:r w:rsidR="00861741" w:rsidRPr="00B36637">
              <w:rPr>
                <w:rStyle w:val="Hipersaite"/>
                <w:rFonts w:eastAsiaTheme="majorEastAsia"/>
                <w:sz w:val="24"/>
              </w:rPr>
              <w:t>Efektīvas pārvaldības izveide</w:t>
            </w:r>
            <w:r w:rsidR="00861741" w:rsidRPr="00B36637">
              <w:rPr>
                <w:webHidden/>
              </w:rPr>
              <w:tab/>
            </w:r>
            <w:r w:rsidR="00861741" w:rsidRPr="00B36637">
              <w:rPr>
                <w:webHidden/>
              </w:rPr>
              <w:fldChar w:fldCharType="begin"/>
            </w:r>
            <w:r w:rsidR="00861741" w:rsidRPr="00B36637">
              <w:rPr>
                <w:webHidden/>
              </w:rPr>
              <w:instrText xml:space="preserve"> PAGEREF _Toc138892797 \h </w:instrText>
            </w:r>
            <w:r w:rsidR="00861741" w:rsidRPr="00B36637">
              <w:rPr>
                <w:webHidden/>
              </w:rPr>
            </w:r>
            <w:r w:rsidR="00861741" w:rsidRPr="00B36637">
              <w:rPr>
                <w:webHidden/>
              </w:rPr>
              <w:fldChar w:fldCharType="separate"/>
            </w:r>
            <w:r w:rsidR="00BB1121">
              <w:rPr>
                <w:webHidden/>
              </w:rPr>
              <w:t>21</w:t>
            </w:r>
            <w:r w:rsidR="00861741" w:rsidRPr="00B36637">
              <w:rPr>
                <w:webHidden/>
              </w:rPr>
              <w:fldChar w:fldCharType="end"/>
            </w:r>
          </w:hyperlink>
        </w:p>
        <w:p w14:paraId="31B1295B" w14:textId="6B039B72" w:rsidR="00861741" w:rsidRPr="00B36637" w:rsidRDefault="00000000" w:rsidP="00B36637">
          <w:pPr>
            <w:pStyle w:val="Saturs1"/>
            <w:rPr>
              <w:rFonts w:cstheme="minorBidi"/>
              <w:kern w:val="2"/>
              <w:lang w:eastAsia="lv-LV"/>
              <w14:ligatures w14:val="standardContextual"/>
            </w:rPr>
          </w:pPr>
          <w:hyperlink w:anchor="_Toc138892798" w:history="1">
            <w:r w:rsidR="00861741" w:rsidRPr="00B36637">
              <w:rPr>
                <w:rStyle w:val="Hipersaite"/>
                <w:sz w:val="24"/>
              </w:rPr>
              <w:t>4.</w:t>
            </w:r>
            <w:r w:rsidR="00861741" w:rsidRPr="00B36637">
              <w:rPr>
                <w:rFonts w:cstheme="minorBidi"/>
                <w:kern w:val="2"/>
                <w:lang w:eastAsia="lv-LV"/>
                <w14:ligatures w14:val="standardContextual"/>
              </w:rPr>
              <w:tab/>
            </w:r>
            <w:r w:rsidR="00861741" w:rsidRPr="00B36637">
              <w:rPr>
                <w:rStyle w:val="Hipersaite"/>
                <w:sz w:val="24"/>
              </w:rPr>
              <w:t>Sadarbība un komunikācija</w:t>
            </w:r>
            <w:r w:rsidR="00861741" w:rsidRPr="00B36637">
              <w:rPr>
                <w:webHidden/>
              </w:rPr>
              <w:tab/>
            </w:r>
            <w:r w:rsidR="00861741" w:rsidRPr="00B36637">
              <w:rPr>
                <w:webHidden/>
              </w:rPr>
              <w:fldChar w:fldCharType="begin"/>
            </w:r>
            <w:r w:rsidR="00861741" w:rsidRPr="00B36637">
              <w:rPr>
                <w:webHidden/>
              </w:rPr>
              <w:instrText xml:space="preserve"> PAGEREF _Toc138892798 \h </w:instrText>
            </w:r>
            <w:r w:rsidR="00861741" w:rsidRPr="00B36637">
              <w:rPr>
                <w:webHidden/>
              </w:rPr>
            </w:r>
            <w:r w:rsidR="00861741" w:rsidRPr="00B36637">
              <w:rPr>
                <w:webHidden/>
              </w:rPr>
              <w:fldChar w:fldCharType="separate"/>
            </w:r>
            <w:r w:rsidR="00BB1121">
              <w:rPr>
                <w:webHidden/>
              </w:rPr>
              <w:t>23</w:t>
            </w:r>
            <w:r w:rsidR="00861741" w:rsidRPr="00B36637">
              <w:rPr>
                <w:webHidden/>
              </w:rPr>
              <w:fldChar w:fldCharType="end"/>
            </w:r>
          </w:hyperlink>
        </w:p>
        <w:p w14:paraId="748C438C" w14:textId="3B5DADCE" w:rsidR="00861741" w:rsidRPr="00B36637" w:rsidRDefault="00000000" w:rsidP="00B36637">
          <w:pPr>
            <w:pStyle w:val="Saturs1"/>
            <w:rPr>
              <w:rFonts w:cstheme="minorBidi"/>
              <w:kern w:val="2"/>
              <w:lang w:eastAsia="lv-LV"/>
              <w14:ligatures w14:val="standardContextual"/>
            </w:rPr>
          </w:pPr>
          <w:hyperlink w:anchor="_Toc138892799" w:history="1">
            <w:r w:rsidR="00861741" w:rsidRPr="00B36637">
              <w:rPr>
                <w:rStyle w:val="Hipersaite"/>
                <w:sz w:val="24"/>
              </w:rPr>
              <w:t>5.</w:t>
            </w:r>
            <w:r w:rsidR="00861741" w:rsidRPr="00B36637">
              <w:rPr>
                <w:rFonts w:cstheme="minorBidi"/>
                <w:kern w:val="2"/>
                <w:lang w:eastAsia="lv-LV"/>
                <w14:ligatures w14:val="standardContextual"/>
              </w:rPr>
              <w:tab/>
            </w:r>
            <w:r w:rsidR="00861741" w:rsidRPr="00B36637">
              <w:rPr>
                <w:rStyle w:val="Hipersaite"/>
                <w:sz w:val="24"/>
              </w:rPr>
              <w:t>VDzTI struktūra un personāls</w:t>
            </w:r>
            <w:r w:rsidR="00861741" w:rsidRPr="00B36637">
              <w:rPr>
                <w:webHidden/>
              </w:rPr>
              <w:tab/>
            </w:r>
            <w:r w:rsidR="00861741" w:rsidRPr="00B36637">
              <w:rPr>
                <w:webHidden/>
              </w:rPr>
              <w:fldChar w:fldCharType="begin"/>
            </w:r>
            <w:r w:rsidR="00861741" w:rsidRPr="00B36637">
              <w:rPr>
                <w:webHidden/>
              </w:rPr>
              <w:instrText xml:space="preserve"> PAGEREF _Toc138892799 \h </w:instrText>
            </w:r>
            <w:r w:rsidR="00861741" w:rsidRPr="00B36637">
              <w:rPr>
                <w:webHidden/>
              </w:rPr>
            </w:r>
            <w:r w:rsidR="00861741" w:rsidRPr="00B36637">
              <w:rPr>
                <w:webHidden/>
              </w:rPr>
              <w:fldChar w:fldCharType="separate"/>
            </w:r>
            <w:r w:rsidR="00BB1121">
              <w:rPr>
                <w:webHidden/>
              </w:rPr>
              <w:t>25</w:t>
            </w:r>
            <w:r w:rsidR="00861741" w:rsidRPr="00B36637">
              <w:rPr>
                <w:webHidden/>
              </w:rPr>
              <w:fldChar w:fldCharType="end"/>
            </w:r>
          </w:hyperlink>
        </w:p>
        <w:p w14:paraId="44085A9B" w14:textId="4FB28A9D" w:rsidR="00861741" w:rsidRPr="00861741" w:rsidRDefault="00000000" w:rsidP="00B36637">
          <w:pPr>
            <w:pStyle w:val="Saturs1"/>
            <w:rPr>
              <w:rFonts w:cstheme="minorBidi"/>
              <w:kern w:val="2"/>
              <w:szCs w:val="22"/>
              <w:lang w:eastAsia="lv-LV"/>
              <w14:ligatures w14:val="standardContextual"/>
            </w:rPr>
          </w:pPr>
          <w:hyperlink w:anchor="_Toc138892800" w:history="1">
            <w:r w:rsidR="00861741" w:rsidRPr="00B36637">
              <w:rPr>
                <w:rStyle w:val="Hipersaite"/>
                <w:sz w:val="24"/>
              </w:rPr>
              <w:t>6.</w:t>
            </w:r>
            <w:r w:rsidR="00861741" w:rsidRPr="00B36637">
              <w:rPr>
                <w:rFonts w:cstheme="minorBidi"/>
                <w:kern w:val="2"/>
                <w:lang w:eastAsia="lv-LV"/>
                <w14:ligatures w14:val="standardContextual"/>
              </w:rPr>
              <w:tab/>
            </w:r>
            <w:r w:rsidR="00861741" w:rsidRPr="00B36637">
              <w:rPr>
                <w:rStyle w:val="Hipersaite"/>
                <w:sz w:val="24"/>
              </w:rPr>
              <w:t>Plānotie pasākumi nākamajā gadā</w:t>
            </w:r>
            <w:r w:rsidR="00861741" w:rsidRPr="00B36637">
              <w:rPr>
                <w:webHidden/>
              </w:rPr>
              <w:tab/>
            </w:r>
            <w:r w:rsidR="00861741" w:rsidRPr="00B36637">
              <w:rPr>
                <w:webHidden/>
              </w:rPr>
              <w:fldChar w:fldCharType="begin"/>
            </w:r>
            <w:r w:rsidR="00861741" w:rsidRPr="00B36637">
              <w:rPr>
                <w:webHidden/>
              </w:rPr>
              <w:instrText xml:space="preserve"> PAGEREF _Toc138892800 \h </w:instrText>
            </w:r>
            <w:r w:rsidR="00861741" w:rsidRPr="00B36637">
              <w:rPr>
                <w:webHidden/>
              </w:rPr>
            </w:r>
            <w:r w:rsidR="00861741" w:rsidRPr="00B36637">
              <w:rPr>
                <w:webHidden/>
              </w:rPr>
              <w:fldChar w:fldCharType="separate"/>
            </w:r>
            <w:r w:rsidR="00BB1121">
              <w:rPr>
                <w:webHidden/>
              </w:rPr>
              <w:t>26</w:t>
            </w:r>
            <w:r w:rsidR="00861741" w:rsidRPr="00B36637">
              <w:rPr>
                <w:webHidden/>
              </w:rPr>
              <w:fldChar w:fldCharType="end"/>
            </w:r>
          </w:hyperlink>
        </w:p>
        <w:p w14:paraId="362D755D" w14:textId="0F88B2D2" w:rsidR="00D74BDC" w:rsidRPr="002F4B31" w:rsidRDefault="00D74BDC" w:rsidP="00D74BDC">
          <w:r w:rsidRPr="00861741">
            <w:rPr>
              <w:rFonts w:cstheme="minorHAnsi"/>
              <w:bCs/>
              <w:noProof/>
              <w:color w:val="auto"/>
              <w:sz w:val="24"/>
              <w:szCs w:val="24"/>
            </w:rPr>
            <w:fldChar w:fldCharType="end"/>
          </w:r>
        </w:p>
      </w:sdtContent>
    </w:sdt>
    <w:p w14:paraId="08FC4C47" w14:textId="77777777" w:rsidR="00D74BDC" w:rsidRPr="002F4B31" w:rsidRDefault="00D74BDC" w:rsidP="00D74BDC">
      <w:pPr>
        <w:rPr>
          <w:color w:val="auto"/>
          <w:lang w:val="lv-LV"/>
        </w:rPr>
        <w:sectPr w:rsidR="00D74BDC" w:rsidRPr="002F4B31" w:rsidSect="003D6CC6">
          <w:footerReference w:type="default" r:id="rId13"/>
          <w:pgSz w:w="12240" w:h="15840" w:code="1"/>
          <w:pgMar w:top="1080" w:right="1440" w:bottom="1080" w:left="1440" w:header="720" w:footer="576" w:gutter="0"/>
          <w:pgNumType w:start="0"/>
          <w:cols w:space="720"/>
          <w:titlePg/>
          <w:docGrid w:linePitch="360"/>
        </w:sectPr>
      </w:pPr>
    </w:p>
    <w:p w14:paraId="5206EAF3" w14:textId="1903F28E" w:rsidR="00D74BDC" w:rsidRPr="002F4B31" w:rsidRDefault="00FD355F" w:rsidP="00D74BDC">
      <w:pPr>
        <w:pStyle w:val="Virsraksts1"/>
        <w:pBdr>
          <w:bottom w:val="single" w:sz="4" w:space="1" w:color="auto"/>
        </w:pBdr>
        <w:spacing w:after="240"/>
        <w:rPr>
          <w:rFonts w:asciiTheme="minorHAnsi" w:hAnsiTheme="minorHAnsi" w:cstheme="minorHAnsi"/>
          <w:b/>
          <w:color w:val="auto"/>
          <w:sz w:val="28"/>
          <w:lang w:val="lv-LV"/>
        </w:rPr>
      </w:pPr>
      <w:bookmarkStart w:id="5" w:name="_Toc138892785"/>
      <w:r>
        <w:rPr>
          <w:rFonts w:asciiTheme="minorHAnsi" w:hAnsiTheme="minorHAnsi" w:cstheme="minorHAnsi"/>
          <w:b/>
          <w:color w:val="auto"/>
          <w:sz w:val="28"/>
          <w:lang w:val="lv-LV"/>
        </w:rPr>
        <w:t>Ievads</w:t>
      </w:r>
      <w:bookmarkEnd w:id="5"/>
    </w:p>
    <w:p w14:paraId="7E813CF2" w14:textId="2E2BB518" w:rsidR="00D1440B" w:rsidRDefault="00FD355F" w:rsidP="004E0857">
      <w:pPr>
        <w:spacing w:after="120" w:line="240" w:lineRule="auto"/>
        <w:ind w:firstLine="720"/>
        <w:jc w:val="both"/>
        <w:rPr>
          <w:rFonts w:cstheme="minorHAnsi"/>
          <w:color w:val="auto"/>
          <w:sz w:val="24"/>
          <w:szCs w:val="24"/>
          <w:lang w:val="lv-LV"/>
        </w:rPr>
      </w:pPr>
      <w:r w:rsidRPr="009226D9">
        <w:rPr>
          <w:rFonts w:cstheme="minorHAnsi"/>
          <w:color w:val="auto"/>
          <w:sz w:val="24"/>
          <w:szCs w:val="24"/>
          <w:lang w:val="lv-LV"/>
        </w:rPr>
        <w:t>Gada p</w:t>
      </w:r>
      <w:r w:rsidR="00D74BDC" w:rsidRPr="009226D9">
        <w:rPr>
          <w:rFonts w:cstheme="minorHAnsi"/>
          <w:color w:val="auto"/>
          <w:sz w:val="24"/>
          <w:szCs w:val="24"/>
          <w:lang w:val="lv-LV"/>
        </w:rPr>
        <w:t xml:space="preserve">ārskata mērķis ir </w:t>
      </w:r>
      <w:r w:rsidR="004577A2" w:rsidRPr="009226D9">
        <w:rPr>
          <w:rFonts w:cstheme="minorHAnsi"/>
          <w:color w:val="auto"/>
          <w:sz w:val="24"/>
          <w:szCs w:val="24"/>
          <w:lang w:val="lv-LV"/>
        </w:rPr>
        <w:t>atainot</w:t>
      </w:r>
      <w:r w:rsidR="00D74BDC" w:rsidRPr="009226D9">
        <w:rPr>
          <w:rFonts w:cstheme="minorHAnsi"/>
          <w:color w:val="auto"/>
          <w:sz w:val="24"/>
          <w:szCs w:val="24"/>
          <w:lang w:val="lv-LV"/>
        </w:rPr>
        <w:t xml:space="preserve"> paveikto un </w:t>
      </w:r>
      <w:r w:rsidR="004577A2" w:rsidRPr="009226D9">
        <w:rPr>
          <w:rFonts w:cstheme="minorHAnsi"/>
          <w:color w:val="auto"/>
          <w:sz w:val="24"/>
          <w:szCs w:val="24"/>
          <w:lang w:val="lv-LV"/>
        </w:rPr>
        <w:t xml:space="preserve">norādīt uz iestādes </w:t>
      </w:r>
      <w:r w:rsidR="00D74BDC" w:rsidRPr="009226D9">
        <w:rPr>
          <w:rFonts w:cstheme="minorHAnsi"/>
          <w:color w:val="auto"/>
          <w:sz w:val="24"/>
          <w:szCs w:val="24"/>
          <w:lang w:val="lv-LV"/>
        </w:rPr>
        <w:t>sasniegt</w:t>
      </w:r>
      <w:r w:rsidR="004577A2" w:rsidRPr="009226D9">
        <w:rPr>
          <w:rFonts w:cstheme="minorHAnsi"/>
          <w:color w:val="auto"/>
          <w:sz w:val="24"/>
          <w:szCs w:val="24"/>
          <w:lang w:val="lv-LV"/>
        </w:rPr>
        <w:t>ajiem</w:t>
      </w:r>
      <w:r w:rsidR="00D74BDC" w:rsidRPr="009226D9">
        <w:rPr>
          <w:rFonts w:cstheme="minorHAnsi"/>
          <w:color w:val="auto"/>
          <w:sz w:val="24"/>
          <w:szCs w:val="24"/>
          <w:lang w:val="lv-LV"/>
        </w:rPr>
        <w:t xml:space="preserve"> rezultāt</w:t>
      </w:r>
      <w:r w:rsidR="004577A2" w:rsidRPr="009226D9">
        <w:rPr>
          <w:rFonts w:cstheme="minorHAnsi"/>
          <w:color w:val="auto"/>
          <w:sz w:val="24"/>
          <w:szCs w:val="24"/>
          <w:lang w:val="lv-LV"/>
        </w:rPr>
        <w:t>iem salīdzinājumā ar iestādes plānošanas dokumentos noteiktajiem uzdevumiem un plānotajiem rezultātiem, kā to nosaka Ministru kabineta 05.05.2010. noteikumi</w:t>
      </w:r>
      <w:r w:rsidR="00546307" w:rsidRPr="009226D9">
        <w:rPr>
          <w:rFonts w:cstheme="minorHAnsi"/>
          <w:color w:val="auto"/>
          <w:sz w:val="24"/>
          <w:szCs w:val="24"/>
          <w:lang w:val="lv-LV"/>
        </w:rPr>
        <w:t xml:space="preserve"> Nr. 413 “Noteikumi par gada publiskajiem </w:t>
      </w:r>
      <w:r w:rsidR="0054260B" w:rsidRPr="009226D9">
        <w:rPr>
          <w:rFonts w:cstheme="minorHAnsi"/>
          <w:color w:val="auto"/>
          <w:sz w:val="24"/>
          <w:szCs w:val="24"/>
          <w:lang w:val="lv-LV"/>
        </w:rPr>
        <w:t>pārskatiem</w:t>
      </w:r>
      <w:r w:rsidR="00546307" w:rsidRPr="009226D9">
        <w:rPr>
          <w:rFonts w:cstheme="minorHAnsi"/>
          <w:color w:val="auto"/>
          <w:sz w:val="24"/>
          <w:szCs w:val="24"/>
          <w:lang w:val="lv-LV"/>
        </w:rPr>
        <w:t>”.</w:t>
      </w:r>
    </w:p>
    <w:p w14:paraId="5F37CBF3" w14:textId="290CD7EA" w:rsidR="00184E54" w:rsidRDefault="006105E5" w:rsidP="004E0857">
      <w:pPr>
        <w:spacing w:after="120" w:line="240" w:lineRule="auto"/>
        <w:ind w:firstLine="720"/>
        <w:jc w:val="both"/>
        <w:rPr>
          <w:rFonts w:cstheme="minorHAnsi"/>
          <w:color w:val="auto"/>
          <w:sz w:val="24"/>
          <w:szCs w:val="24"/>
          <w:lang w:val="lv-LV"/>
        </w:rPr>
      </w:pPr>
      <w:r>
        <w:rPr>
          <w:rFonts w:cstheme="minorHAnsi"/>
          <w:color w:val="auto"/>
          <w:sz w:val="24"/>
          <w:szCs w:val="24"/>
          <w:lang w:val="lv-LV"/>
        </w:rPr>
        <w:t>Šajā</w:t>
      </w:r>
      <w:r w:rsidR="006064D5">
        <w:rPr>
          <w:rFonts w:cstheme="minorHAnsi"/>
          <w:color w:val="auto"/>
          <w:sz w:val="24"/>
          <w:szCs w:val="24"/>
          <w:lang w:val="lv-LV"/>
        </w:rPr>
        <w:t xml:space="preserve"> 2022.</w:t>
      </w:r>
      <w:r>
        <w:rPr>
          <w:rFonts w:cstheme="minorHAnsi"/>
          <w:color w:val="auto"/>
          <w:sz w:val="24"/>
          <w:szCs w:val="24"/>
          <w:lang w:val="lv-LV"/>
        </w:rPr>
        <w:t xml:space="preserve"> gada pārskatā ir ietverts </w:t>
      </w:r>
      <w:r w:rsidRPr="006105E5">
        <w:rPr>
          <w:rFonts w:cstheme="minorHAnsi"/>
          <w:color w:val="auto"/>
          <w:sz w:val="24"/>
          <w:szCs w:val="24"/>
          <w:lang w:val="lv-LV"/>
        </w:rPr>
        <w:t>2020. gadā apstiprināt</w:t>
      </w:r>
      <w:r>
        <w:rPr>
          <w:rFonts w:cstheme="minorHAnsi"/>
          <w:color w:val="auto"/>
          <w:sz w:val="24"/>
          <w:szCs w:val="24"/>
          <w:lang w:val="lv-LV"/>
        </w:rPr>
        <w:t>ās</w:t>
      </w:r>
      <w:r w:rsidRPr="006105E5">
        <w:rPr>
          <w:rFonts w:cstheme="minorHAnsi"/>
          <w:color w:val="auto"/>
          <w:sz w:val="24"/>
          <w:szCs w:val="24"/>
          <w:lang w:val="lv-LV"/>
        </w:rPr>
        <w:t xml:space="preserve"> </w:t>
      </w:r>
      <w:r w:rsidRPr="009226D9">
        <w:rPr>
          <w:rFonts w:cstheme="minorHAnsi"/>
          <w:color w:val="auto"/>
          <w:sz w:val="24"/>
          <w:szCs w:val="24"/>
          <w:lang w:val="lv-LV"/>
        </w:rPr>
        <w:t>Valsts dzelzceļa tehniskās inspekcija</w:t>
      </w:r>
      <w:r>
        <w:rPr>
          <w:rFonts w:cstheme="minorHAnsi"/>
          <w:color w:val="auto"/>
          <w:sz w:val="24"/>
          <w:szCs w:val="24"/>
          <w:lang w:val="lv-LV"/>
        </w:rPr>
        <w:t>s (turpmāk-</w:t>
      </w:r>
      <w:r w:rsidRPr="009226D9">
        <w:rPr>
          <w:rFonts w:cstheme="minorHAnsi"/>
          <w:color w:val="auto"/>
          <w:sz w:val="24"/>
          <w:szCs w:val="24"/>
          <w:lang w:val="lv-LV"/>
        </w:rPr>
        <w:t xml:space="preserve"> </w:t>
      </w:r>
      <w:proofErr w:type="spellStart"/>
      <w:r w:rsidRPr="006105E5">
        <w:rPr>
          <w:rFonts w:cstheme="minorHAnsi"/>
          <w:color w:val="auto"/>
          <w:sz w:val="24"/>
          <w:szCs w:val="24"/>
          <w:lang w:val="lv-LV"/>
        </w:rPr>
        <w:t>VDzTI</w:t>
      </w:r>
      <w:proofErr w:type="spellEnd"/>
      <w:r>
        <w:rPr>
          <w:rFonts w:cstheme="minorHAnsi"/>
          <w:color w:val="auto"/>
          <w:sz w:val="24"/>
          <w:szCs w:val="24"/>
          <w:lang w:val="lv-LV"/>
        </w:rPr>
        <w:t>)</w:t>
      </w:r>
      <w:r w:rsidRPr="006105E5">
        <w:rPr>
          <w:rFonts w:cstheme="minorHAnsi"/>
          <w:color w:val="auto"/>
          <w:sz w:val="24"/>
          <w:szCs w:val="24"/>
          <w:lang w:val="lv-LV"/>
        </w:rPr>
        <w:t xml:space="preserve"> </w:t>
      </w:r>
      <w:r>
        <w:rPr>
          <w:rFonts w:cstheme="minorHAnsi"/>
          <w:color w:val="auto"/>
          <w:sz w:val="24"/>
          <w:szCs w:val="24"/>
          <w:lang w:val="lv-LV"/>
        </w:rPr>
        <w:t>D</w:t>
      </w:r>
      <w:r w:rsidRPr="006105E5">
        <w:rPr>
          <w:rFonts w:cstheme="minorHAnsi"/>
          <w:color w:val="auto"/>
          <w:sz w:val="24"/>
          <w:szCs w:val="24"/>
          <w:lang w:val="lv-LV"/>
        </w:rPr>
        <w:t>arbības stratēģij</w:t>
      </w:r>
      <w:r w:rsidR="00184E54">
        <w:rPr>
          <w:rFonts w:cstheme="minorHAnsi"/>
          <w:color w:val="auto"/>
          <w:sz w:val="24"/>
          <w:szCs w:val="24"/>
          <w:lang w:val="lv-LV"/>
        </w:rPr>
        <w:t>as</w:t>
      </w:r>
      <w:r w:rsidRPr="006105E5">
        <w:rPr>
          <w:rFonts w:cstheme="minorHAnsi"/>
          <w:color w:val="auto"/>
          <w:sz w:val="24"/>
          <w:szCs w:val="24"/>
          <w:lang w:val="lv-LV"/>
        </w:rPr>
        <w:t xml:space="preserve"> 2020.-2022.</w:t>
      </w:r>
      <w:r w:rsidR="0020013A">
        <w:rPr>
          <w:rFonts w:cstheme="minorHAnsi"/>
          <w:color w:val="auto"/>
          <w:sz w:val="24"/>
          <w:szCs w:val="24"/>
          <w:lang w:val="lv-LV"/>
        </w:rPr>
        <w:t xml:space="preserve"> </w:t>
      </w:r>
      <w:r w:rsidRPr="006105E5">
        <w:rPr>
          <w:rFonts w:cstheme="minorHAnsi"/>
          <w:color w:val="auto"/>
          <w:sz w:val="24"/>
          <w:szCs w:val="24"/>
          <w:lang w:val="lv-LV"/>
        </w:rPr>
        <w:t>gadam (turpmāk- Stratēģija)</w:t>
      </w:r>
      <w:r>
        <w:rPr>
          <w:rFonts w:cstheme="minorHAnsi"/>
          <w:color w:val="auto"/>
          <w:sz w:val="24"/>
          <w:szCs w:val="24"/>
          <w:lang w:val="lv-LV"/>
        </w:rPr>
        <w:t xml:space="preserve"> plānoto politikas rezultātu izpildes novērtējums, veicot analīzi par </w:t>
      </w:r>
      <w:r w:rsidR="006064D5">
        <w:rPr>
          <w:rFonts w:cstheme="minorHAnsi"/>
          <w:color w:val="auto"/>
          <w:sz w:val="24"/>
          <w:szCs w:val="24"/>
          <w:lang w:val="lv-LV"/>
        </w:rPr>
        <w:t>institūcijas sniegumu attiecīgajā stratēģijas darbības periodā</w:t>
      </w:r>
      <w:r w:rsidR="006064D5" w:rsidRPr="009226D9">
        <w:rPr>
          <w:rFonts w:cstheme="minorHAnsi"/>
          <w:color w:val="auto"/>
          <w:sz w:val="24"/>
          <w:szCs w:val="24"/>
          <w:lang w:val="lv-LV"/>
        </w:rPr>
        <w:t>.</w:t>
      </w:r>
    </w:p>
    <w:p w14:paraId="67D6952F" w14:textId="71F8AF27" w:rsidR="00D74BDC" w:rsidRDefault="00184E54" w:rsidP="004E0857">
      <w:pPr>
        <w:spacing w:after="120" w:line="240" w:lineRule="auto"/>
        <w:ind w:firstLine="720"/>
        <w:jc w:val="both"/>
        <w:rPr>
          <w:rFonts w:cstheme="minorHAnsi"/>
          <w:color w:val="auto"/>
          <w:sz w:val="24"/>
          <w:szCs w:val="24"/>
          <w:lang w:val="lv-LV"/>
        </w:rPr>
      </w:pPr>
      <w:r>
        <w:rPr>
          <w:rFonts w:cstheme="minorHAnsi"/>
          <w:color w:val="auto"/>
          <w:sz w:val="24"/>
          <w:szCs w:val="24"/>
          <w:lang w:val="lv-LV"/>
        </w:rPr>
        <w:t xml:space="preserve">Šo periodu raksturo aktīva </w:t>
      </w:r>
      <w:proofErr w:type="spellStart"/>
      <w:r w:rsidR="0020013A">
        <w:rPr>
          <w:rFonts w:cstheme="minorHAnsi"/>
          <w:color w:val="auto"/>
          <w:sz w:val="24"/>
          <w:szCs w:val="24"/>
          <w:lang w:val="lv-LV"/>
        </w:rPr>
        <w:t>VDzTI</w:t>
      </w:r>
      <w:proofErr w:type="spellEnd"/>
      <w:r w:rsidR="0020013A">
        <w:rPr>
          <w:rFonts w:cstheme="minorHAnsi"/>
          <w:color w:val="auto"/>
          <w:sz w:val="24"/>
          <w:szCs w:val="24"/>
          <w:lang w:val="lv-LV"/>
        </w:rPr>
        <w:t xml:space="preserve"> </w:t>
      </w:r>
      <w:r>
        <w:rPr>
          <w:rFonts w:cstheme="minorHAnsi"/>
          <w:color w:val="auto"/>
          <w:sz w:val="24"/>
          <w:szCs w:val="24"/>
          <w:lang w:val="lv-LV"/>
        </w:rPr>
        <w:t xml:space="preserve">darbība </w:t>
      </w:r>
      <w:r w:rsidRPr="009226D9">
        <w:rPr>
          <w:rFonts w:cstheme="minorHAnsi"/>
          <w:color w:val="auto"/>
          <w:sz w:val="24"/>
          <w:szCs w:val="24"/>
          <w:lang w:val="lv-LV"/>
        </w:rPr>
        <w:t>dzelzceļa uzraudzības</w:t>
      </w:r>
      <w:r w:rsidR="006F76A9">
        <w:rPr>
          <w:rFonts w:cstheme="minorHAnsi"/>
          <w:color w:val="auto"/>
          <w:sz w:val="24"/>
          <w:szCs w:val="24"/>
          <w:lang w:val="lv-LV"/>
        </w:rPr>
        <w:t xml:space="preserve"> un</w:t>
      </w:r>
      <w:r w:rsidRPr="009226D9">
        <w:rPr>
          <w:rFonts w:cstheme="minorHAnsi"/>
          <w:color w:val="auto"/>
          <w:sz w:val="24"/>
          <w:szCs w:val="24"/>
          <w:lang w:val="lv-LV"/>
        </w:rPr>
        <w:t xml:space="preserve"> sertifikācijas </w:t>
      </w:r>
      <w:r w:rsidR="006F76A9">
        <w:rPr>
          <w:rFonts w:cstheme="minorHAnsi"/>
          <w:color w:val="auto"/>
          <w:sz w:val="24"/>
          <w:szCs w:val="24"/>
          <w:lang w:val="lv-LV"/>
        </w:rPr>
        <w:t>jomās,</w:t>
      </w:r>
      <w:r w:rsidRPr="009226D9">
        <w:rPr>
          <w:rFonts w:cstheme="minorHAnsi"/>
          <w:color w:val="auto"/>
          <w:sz w:val="24"/>
          <w:szCs w:val="24"/>
          <w:lang w:val="lv-LV"/>
        </w:rPr>
        <w:t xml:space="preserve"> </w:t>
      </w:r>
      <w:r w:rsidR="006F76A9">
        <w:rPr>
          <w:rFonts w:cstheme="minorHAnsi"/>
          <w:color w:val="auto"/>
          <w:sz w:val="24"/>
          <w:szCs w:val="24"/>
          <w:lang w:val="lv-LV"/>
        </w:rPr>
        <w:t xml:space="preserve">darbs  pie </w:t>
      </w:r>
      <w:r w:rsidRPr="009226D9">
        <w:rPr>
          <w:rFonts w:cstheme="minorHAnsi"/>
          <w:color w:val="auto"/>
          <w:sz w:val="24"/>
          <w:szCs w:val="24"/>
          <w:lang w:val="lv-LV"/>
        </w:rPr>
        <w:t>normatīvo aktu izstrādāšanas</w:t>
      </w:r>
      <w:r>
        <w:rPr>
          <w:rFonts w:cstheme="minorHAnsi"/>
          <w:color w:val="auto"/>
          <w:sz w:val="24"/>
          <w:szCs w:val="24"/>
          <w:lang w:val="lv-LV"/>
        </w:rPr>
        <w:t>, lai</w:t>
      </w:r>
      <w:r w:rsidR="0020013A">
        <w:rPr>
          <w:rFonts w:cstheme="minorHAnsi"/>
          <w:color w:val="auto"/>
          <w:sz w:val="24"/>
          <w:szCs w:val="24"/>
          <w:lang w:val="lv-LV"/>
        </w:rPr>
        <w:t xml:space="preserve"> nodrošinātu un </w:t>
      </w:r>
      <w:r>
        <w:rPr>
          <w:rFonts w:cstheme="minorHAnsi"/>
          <w:color w:val="auto"/>
          <w:sz w:val="24"/>
          <w:szCs w:val="24"/>
          <w:lang w:val="lv-LV"/>
        </w:rPr>
        <w:t xml:space="preserve">izpildītu </w:t>
      </w:r>
      <w:r w:rsidR="00396650" w:rsidRPr="0020013A">
        <w:rPr>
          <w:rFonts w:cstheme="minorHAnsi"/>
          <w:color w:val="auto"/>
          <w:sz w:val="24"/>
          <w:szCs w:val="24"/>
          <w:lang w:val="lv-LV"/>
        </w:rPr>
        <w:t>Eiropas Savienības (turpmāk- ES)</w:t>
      </w:r>
      <w:r w:rsidR="00396650">
        <w:rPr>
          <w:rFonts w:cstheme="minorHAnsi"/>
          <w:color w:val="auto"/>
          <w:sz w:val="24"/>
          <w:szCs w:val="24"/>
          <w:lang w:val="lv-LV"/>
        </w:rPr>
        <w:t xml:space="preserve"> </w:t>
      </w:r>
      <w:r w:rsidRPr="009226D9">
        <w:rPr>
          <w:rFonts w:cstheme="minorHAnsi"/>
          <w:color w:val="auto"/>
          <w:sz w:val="24"/>
          <w:szCs w:val="24"/>
          <w:lang w:val="lv-LV"/>
        </w:rPr>
        <w:t xml:space="preserve">Ceturtās dzelzceļa </w:t>
      </w:r>
      <w:proofErr w:type="spellStart"/>
      <w:r w:rsidRPr="009226D9">
        <w:rPr>
          <w:rFonts w:cstheme="minorHAnsi"/>
          <w:color w:val="auto"/>
          <w:sz w:val="24"/>
          <w:szCs w:val="24"/>
          <w:lang w:val="lv-LV"/>
        </w:rPr>
        <w:t>pakotnes</w:t>
      </w:r>
      <w:proofErr w:type="spellEnd"/>
      <w:r w:rsidRPr="009226D9">
        <w:rPr>
          <w:rFonts w:cstheme="minorHAnsi"/>
          <w:color w:val="auto"/>
          <w:sz w:val="24"/>
          <w:szCs w:val="24"/>
          <w:lang w:val="lv-LV"/>
        </w:rPr>
        <w:t xml:space="preserve"> tehniskā pīlāra </w:t>
      </w:r>
      <w:r w:rsidRPr="0020013A">
        <w:rPr>
          <w:rFonts w:cstheme="minorHAnsi"/>
          <w:color w:val="auto"/>
          <w:sz w:val="24"/>
          <w:szCs w:val="24"/>
          <w:lang w:val="lv-LV"/>
        </w:rPr>
        <w:t>(turpmāk- 4.DzP) tiesiskā regulējuma</w:t>
      </w:r>
      <w:r w:rsidR="0020013A" w:rsidRPr="0020013A">
        <w:rPr>
          <w:rFonts w:cstheme="minorHAnsi"/>
          <w:color w:val="auto"/>
          <w:sz w:val="24"/>
          <w:szCs w:val="24"/>
          <w:lang w:val="lv-LV"/>
        </w:rPr>
        <w:t xml:space="preserve"> prasība</w:t>
      </w:r>
      <w:r w:rsidR="0020013A">
        <w:rPr>
          <w:rFonts w:cstheme="minorHAnsi"/>
          <w:color w:val="auto"/>
          <w:sz w:val="24"/>
          <w:szCs w:val="24"/>
          <w:lang w:val="lv-LV"/>
        </w:rPr>
        <w:t xml:space="preserve">s </w:t>
      </w:r>
      <w:r w:rsidR="0020013A" w:rsidRPr="0020013A">
        <w:rPr>
          <w:rFonts w:cstheme="minorHAnsi"/>
          <w:color w:val="auto"/>
          <w:sz w:val="24"/>
          <w:szCs w:val="24"/>
          <w:lang w:val="lv-LV"/>
        </w:rPr>
        <w:t xml:space="preserve">Latvijā. </w:t>
      </w:r>
      <w:r w:rsidR="0020013A">
        <w:rPr>
          <w:rFonts w:cstheme="minorHAnsi"/>
          <w:color w:val="auto"/>
          <w:sz w:val="24"/>
          <w:szCs w:val="24"/>
          <w:lang w:val="lv-LV"/>
        </w:rPr>
        <w:t>Līdz ar to</w:t>
      </w:r>
      <w:r w:rsidRPr="0020013A">
        <w:rPr>
          <w:rFonts w:cstheme="minorHAnsi"/>
          <w:color w:val="auto"/>
          <w:sz w:val="24"/>
          <w:szCs w:val="24"/>
          <w:lang w:val="lv-LV"/>
        </w:rPr>
        <w:t xml:space="preserve"> </w:t>
      </w:r>
      <w:r w:rsidR="0020013A">
        <w:rPr>
          <w:rFonts w:cstheme="minorHAnsi"/>
          <w:color w:val="auto"/>
          <w:sz w:val="24"/>
          <w:szCs w:val="24"/>
          <w:lang w:val="lv-LV"/>
        </w:rPr>
        <w:t xml:space="preserve">no 2020. gada </w:t>
      </w:r>
      <w:proofErr w:type="spellStart"/>
      <w:r w:rsidRPr="0020013A">
        <w:rPr>
          <w:rFonts w:cstheme="minorHAnsi"/>
          <w:color w:val="auto"/>
          <w:sz w:val="24"/>
          <w:szCs w:val="24"/>
          <w:lang w:val="lv-LV"/>
        </w:rPr>
        <w:t>VDzTI</w:t>
      </w:r>
      <w:proofErr w:type="spellEnd"/>
      <w:r w:rsidRPr="0020013A">
        <w:rPr>
          <w:rFonts w:cstheme="minorHAnsi"/>
          <w:color w:val="auto"/>
          <w:sz w:val="24"/>
          <w:szCs w:val="24"/>
          <w:lang w:val="lv-LV"/>
        </w:rPr>
        <w:t xml:space="preserve"> ir daļa no vienotās ES dzelzceļa sistēmas, kas savā darbībā īsteno funkcijas, kuras ir noteiktas dzelzceļa drošību regulējošos tieši piemērojamos</w:t>
      </w:r>
      <w:r w:rsidR="0020013A" w:rsidRPr="0020013A">
        <w:rPr>
          <w:lang w:val="lv-LV"/>
        </w:rPr>
        <w:t xml:space="preserve"> </w:t>
      </w:r>
      <w:r w:rsidR="00396650">
        <w:rPr>
          <w:lang w:val="lv-LV"/>
        </w:rPr>
        <w:t xml:space="preserve">ES </w:t>
      </w:r>
      <w:r w:rsidRPr="0020013A">
        <w:rPr>
          <w:rFonts w:cstheme="minorHAnsi"/>
          <w:color w:val="auto"/>
          <w:sz w:val="24"/>
          <w:szCs w:val="24"/>
          <w:lang w:val="lv-LV"/>
        </w:rPr>
        <w:t>tiesību aktos saistībā ar uzraudzības procesa un savstarpējas izmantojamības nodrošināšanu.</w:t>
      </w:r>
    </w:p>
    <w:p w14:paraId="61EC3F36" w14:textId="77777777" w:rsidR="006F76A9" w:rsidRPr="006F76A9" w:rsidRDefault="006F76A9" w:rsidP="006F76A9">
      <w:pPr>
        <w:spacing w:after="240" w:line="240" w:lineRule="auto"/>
        <w:ind w:firstLine="720"/>
        <w:jc w:val="both"/>
        <w:rPr>
          <w:rFonts w:cstheme="minorHAnsi"/>
          <w:color w:val="auto"/>
          <w:sz w:val="24"/>
          <w:szCs w:val="24"/>
          <w:lang w:val="lv-LV"/>
        </w:rPr>
      </w:pPr>
    </w:p>
    <w:p w14:paraId="58108E3D" w14:textId="1979293F" w:rsidR="00D74BDC" w:rsidRPr="002F4B31" w:rsidRDefault="00D74BDC" w:rsidP="00FD355F">
      <w:pPr>
        <w:pStyle w:val="Virsraksts1"/>
        <w:numPr>
          <w:ilvl w:val="0"/>
          <w:numId w:val="12"/>
        </w:numPr>
        <w:pBdr>
          <w:bottom w:val="single" w:sz="8" w:space="0" w:color="auto"/>
        </w:pBdr>
        <w:rPr>
          <w:rFonts w:asciiTheme="minorHAnsi" w:hAnsiTheme="minorHAnsi" w:cstheme="minorHAnsi"/>
          <w:b/>
          <w:color w:val="auto"/>
          <w:sz w:val="28"/>
          <w:lang w:val="lv-LV"/>
        </w:rPr>
      </w:pPr>
      <w:bookmarkStart w:id="6" w:name="_Toc138892786"/>
      <w:r w:rsidRPr="002F4B31">
        <w:rPr>
          <w:rFonts w:asciiTheme="minorHAnsi" w:hAnsiTheme="minorHAnsi" w:cstheme="minorHAnsi"/>
          <w:b/>
          <w:color w:val="auto"/>
          <w:sz w:val="28"/>
          <w:lang w:val="lv-LV"/>
        </w:rPr>
        <w:t xml:space="preserve">Pamatinformācija par </w:t>
      </w:r>
      <w:r w:rsidR="00FD355F">
        <w:rPr>
          <w:rFonts w:asciiTheme="minorHAnsi" w:hAnsiTheme="minorHAnsi" w:cstheme="minorHAnsi"/>
          <w:b/>
          <w:color w:val="auto"/>
          <w:sz w:val="28"/>
          <w:lang w:val="lv-LV"/>
        </w:rPr>
        <w:t>iestādi</w:t>
      </w:r>
      <w:bookmarkEnd w:id="6"/>
    </w:p>
    <w:p w14:paraId="34893D1F" w14:textId="5EE0A241" w:rsidR="00D74BDC" w:rsidRDefault="00E3171E" w:rsidP="00E3171E">
      <w:pPr>
        <w:pStyle w:val="Galvene"/>
        <w:tabs>
          <w:tab w:val="center" w:pos="567"/>
        </w:tabs>
        <w:spacing w:after="120"/>
        <w:jc w:val="both"/>
        <w:rPr>
          <w:rFonts w:cstheme="minorHAnsi"/>
          <w:color w:val="auto"/>
          <w:sz w:val="24"/>
          <w:szCs w:val="24"/>
          <w:lang w:val="lv-LV"/>
        </w:rPr>
      </w:pPr>
      <w:r>
        <w:rPr>
          <w:rFonts w:cstheme="minorHAnsi"/>
          <w:color w:val="auto"/>
          <w:sz w:val="24"/>
          <w:szCs w:val="24"/>
          <w:lang w:val="lv-LV"/>
        </w:rPr>
        <w:tab/>
      </w:r>
      <w:r>
        <w:rPr>
          <w:rFonts w:cstheme="minorHAnsi"/>
          <w:color w:val="auto"/>
          <w:sz w:val="24"/>
          <w:szCs w:val="24"/>
          <w:lang w:val="lv-LV"/>
        </w:rPr>
        <w:tab/>
      </w:r>
      <w:proofErr w:type="spellStart"/>
      <w:r w:rsidR="009226D9" w:rsidRPr="00184E54">
        <w:rPr>
          <w:rFonts w:cstheme="minorHAnsi"/>
          <w:color w:val="auto"/>
          <w:sz w:val="24"/>
          <w:szCs w:val="24"/>
          <w:lang w:val="lv-LV"/>
        </w:rPr>
        <w:t>VDzTI</w:t>
      </w:r>
      <w:proofErr w:type="spellEnd"/>
      <w:r w:rsidR="00D74BDC" w:rsidRPr="00184E54">
        <w:rPr>
          <w:rFonts w:cstheme="minorHAnsi"/>
          <w:color w:val="auto"/>
          <w:sz w:val="24"/>
          <w:szCs w:val="24"/>
          <w:lang w:val="lv-LV"/>
        </w:rPr>
        <w:t xml:space="preserve"> ir izveidota 1999.gada 1.jūlijā. Ministru kabineta 2005.gada 4.janvāra noteikumi Nr.14 „Valsts dzelzceļa tehniskās inspekcijas nolikums” nosaka, ka </w:t>
      </w:r>
      <w:proofErr w:type="spellStart"/>
      <w:r w:rsidR="003F4614">
        <w:rPr>
          <w:rFonts w:cstheme="minorHAnsi"/>
          <w:color w:val="auto"/>
          <w:sz w:val="24"/>
          <w:szCs w:val="24"/>
          <w:lang w:val="lv-LV"/>
        </w:rPr>
        <w:t>VDzTI</w:t>
      </w:r>
      <w:proofErr w:type="spellEnd"/>
      <w:r w:rsidR="00D74BDC" w:rsidRPr="00184E54">
        <w:rPr>
          <w:rFonts w:cstheme="minorHAnsi"/>
          <w:color w:val="auto"/>
          <w:sz w:val="24"/>
          <w:szCs w:val="24"/>
          <w:lang w:val="lv-LV"/>
        </w:rPr>
        <w:t xml:space="preserve"> ir Satiksmes ministrijas pārraudzībā esoša tiešās pārvaldes iestāde. Saskaņā ar Dzelzceļa likuma 33. pantu </w:t>
      </w:r>
      <w:proofErr w:type="spellStart"/>
      <w:r w:rsidR="003F4614">
        <w:rPr>
          <w:rFonts w:cstheme="minorHAnsi"/>
          <w:color w:val="auto"/>
          <w:sz w:val="24"/>
          <w:szCs w:val="24"/>
          <w:lang w:val="lv-LV"/>
        </w:rPr>
        <w:t>VDzTI</w:t>
      </w:r>
      <w:proofErr w:type="spellEnd"/>
      <w:r w:rsidR="00D74BDC" w:rsidRPr="00184E54">
        <w:rPr>
          <w:rFonts w:cstheme="minorHAnsi"/>
          <w:color w:val="auto"/>
          <w:sz w:val="24"/>
          <w:szCs w:val="24"/>
          <w:lang w:val="lv-LV"/>
        </w:rPr>
        <w:t xml:space="preserve"> ir valsts drošības iestāde dzelzceļa jomā Latvijā, kas veic dzelzceļa tehniskās ekspluatācijas noteikumu kontroli un dzelzceļa sistēmas dalībnieku uzraudzību. Organizatoriski, juridiski un lēmumu pieņemšanā </w:t>
      </w:r>
      <w:proofErr w:type="spellStart"/>
      <w:r w:rsidR="003F4614">
        <w:rPr>
          <w:rFonts w:cstheme="minorHAnsi"/>
          <w:color w:val="auto"/>
          <w:sz w:val="24"/>
          <w:szCs w:val="24"/>
          <w:lang w:val="lv-LV"/>
        </w:rPr>
        <w:t>VDzTI</w:t>
      </w:r>
      <w:proofErr w:type="spellEnd"/>
      <w:r w:rsidR="00D74BDC" w:rsidRPr="00184E54">
        <w:rPr>
          <w:rFonts w:cstheme="minorHAnsi"/>
          <w:color w:val="auto"/>
          <w:sz w:val="24"/>
          <w:szCs w:val="24"/>
          <w:lang w:val="lv-LV"/>
        </w:rPr>
        <w:t xml:space="preserve"> ir neatkarīga institūcija, kas savas funkcijas veic atklātā, nediskriminējošā un pārredzamā veidā.</w:t>
      </w:r>
    </w:p>
    <w:p w14:paraId="57A29EDF" w14:textId="0E328380" w:rsidR="0020013A" w:rsidRPr="009226D9" w:rsidRDefault="00E3171E" w:rsidP="00E3171E">
      <w:pPr>
        <w:autoSpaceDE w:val="0"/>
        <w:autoSpaceDN w:val="0"/>
        <w:adjustRightInd w:val="0"/>
        <w:spacing w:after="120" w:line="240" w:lineRule="auto"/>
        <w:jc w:val="both"/>
        <w:rPr>
          <w:rFonts w:cstheme="minorHAnsi"/>
          <w:color w:val="auto"/>
          <w:sz w:val="24"/>
          <w:szCs w:val="24"/>
          <w:lang w:val="lv-LV"/>
        </w:rPr>
      </w:pPr>
      <w:r>
        <w:rPr>
          <w:rFonts w:cstheme="minorHAnsi"/>
          <w:color w:val="auto"/>
          <w:sz w:val="24"/>
          <w:szCs w:val="24"/>
          <w:lang w:val="lv-LV"/>
        </w:rPr>
        <w:tab/>
      </w:r>
      <w:proofErr w:type="spellStart"/>
      <w:r w:rsidR="0020013A" w:rsidRPr="009226D9">
        <w:rPr>
          <w:rFonts w:cstheme="minorHAnsi"/>
          <w:color w:val="auto"/>
          <w:sz w:val="24"/>
          <w:szCs w:val="24"/>
          <w:lang w:val="lv-LV"/>
        </w:rPr>
        <w:t>VDzTI</w:t>
      </w:r>
      <w:proofErr w:type="spellEnd"/>
      <w:r w:rsidR="0020013A" w:rsidRPr="009226D9">
        <w:rPr>
          <w:rFonts w:cstheme="minorHAnsi"/>
          <w:color w:val="auto"/>
          <w:sz w:val="24"/>
          <w:szCs w:val="24"/>
          <w:lang w:val="lv-LV"/>
        </w:rPr>
        <w:t xml:space="preserve"> </w:t>
      </w:r>
      <w:r w:rsidR="0020013A" w:rsidRPr="009226D9">
        <w:rPr>
          <w:rFonts w:eastAsiaTheme="minorHAnsi" w:cstheme="minorHAnsi"/>
          <w:color w:val="auto"/>
          <w:sz w:val="24"/>
          <w:szCs w:val="24"/>
          <w:lang w:val="lv-LV" w:eastAsia="en-US"/>
        </w:rPr>
        <w:t xml:space="preserve">darbību regulē un </w:t>
      </w:r>
      <w:r w:rsidR="0020013A" w:rsidRPr="009226D9">
        <w:rPr>
          <w:rFonts w:cstheme="minorHAnsi"/>
          <w:color w:val="auto"/>
          <w:sz w:val="24"/>
          <w:szCs w:val="24"/>
          <w:lang w:val="lv-LV"/>
        </w:rPr>
        <w:t xml:space="preserve">funkcijas nosaka </w:t>
      </w:r>
      <w:hyperlink r:id="rId14" w:anchor="p33" w:history="1">
        <w:r w:rsidR="0020013A" w:rsidRPr="009226D9">
          <w:rPr>
            <w:rStyle w:val="Hipersaite"/>
            <w:rFonts w:cstheme="minorHAnsi"/>
            <w:color w:val="auto"/>
            <w:sz w:val="24"/>
            <w:szCs w:val="24"/>
            <w:u w:val="none"/>
            <w:lang w:val="lv-LV"/>
          </w:rPr>
          <w:t>Dzelzceļa likuma</w:t>
        </w:r>
      </w:hyperlink>
      <w:r w:rsidR="0020013A" w:rsidRPr="009226D9">
        <w:rPr>
          <w:rFonts w:cstheme="minorHAnsi"/>
          <w:color w:val="auto"/>
          <w:sz w:val="24"/>
          <w:szCs w:val="24"/>
          <w:lang w:val="lv-LV"/>
        </w:rPr>
        <w:t xml:space="preserve"> 33.pants un </w:t>
      </w:r>
      <w:hyperlink r:id="rId15" w:history="1">
        <w:r w:rsidR="0020013A" w:rsidRPr="009226D9">
          <w:rPr>
            <w:rStyle w:val="Hipersaite"/>
            <w:rFonts w:cstheme="minorHAnsi"/>
            <w:color w:val="auto"/>
            <w:sz w:val="24"/>
            <w:szCs w:val="24"/>
            <w:u w:val="none"/>
            <w:lang w:val="lv-LV"/>
          </w:rPr>
          <w:t>Bīstamo kravu aprites</w:t>
        </w:r>
      </w:hyperlink>
      <w:r w:rsidR="0020013A" w:rsidRPr="009226D9">
        <w:rPr>
          <w:rFonts w:cstheme="minorHAnsi"/>
          <w:color w:val="auto"/>
          <w:sz w:val="24"/>
          <w:szCs w:val="24"/>
          <w:lang w:val="lv-LV"/>
        </w:rPr>
        <w:t xml:space="preserve"> likuma 11.pants</w:t>
      </w:r>
      <w:r w:rsidR="0020013A">
        <w:rPr>
          <w:rFonts w:cstheme="minorHAnsi"/>
          <w:color w:val="auto"/>
          <w:sz w:val="24"/>
          <w:szCs w:val="24"/>
          <w:lang w:val="lv-LV"/>
        </w:rPr>
        <w:t>,</w:t>
      </w:r>
      <w:r w:rsidR="0020013A" w:rsidRPr="009226D9">
        <w:rPr>
          <w:rFonts w:cstheme="minorHAnsi"/>
          <w:color w:val="auto"/>
          <w:sz w:val="24"/>
          <w:szCs w:val="24"/>
          <w:lang w:val="lv-LV"/>
        </w:rPr>
        <w:t xml:space="preserve"> Ministru kabineta 2005.gada 4.janvāra noteikumi Nr.14 „Valsts dzelzceļa tehniskās inspekcijas nolikums”</w:t>
      </w:r>
      <w:r w:rsidR="003F4614">
        <w:rPr>
          <w:rFonts w:cstheme="minorHAnsi"/>
          <w:color w:val="auto"/>
          <w:sz w:val="24"/>
          <w:szCs w:val="24"/>
          <w:lang w:val="lv-LV"/>
        </w:rPr>
        <w:t xml:space="preserve"> un</w:t>
      </w:r>
      <w:r w:rsidR="0020013A" w:rsidRPr="009226D9">
        <w:rPr>
          <w:rFonts w:cstheme="minorHAnsi"/>
          <w:color w:val="auto"/>
          <w:sz w:val="24"/>
          <w:szCs w:val="24"/>
          <w:lang w:val="lv-LV"/>
        </w:rPr>
        <w:t xml:space="preserve"> tieši piemērojamie ES tiesību </w:t>
      </w:r>
      <w:r w:rsidR="0020013A" w:rsidRPr="009226D9">
        <w:rPr>
          <w:rFonts w:eastAsiaTheme="minorHAnsi" w:cstheme="minorHAnsi"/>
          <w:color w:val="auto"/>
          <w:sz w:val="24"/>
          <w:szCs w:val="24"/>
          <w:lang w:val="lv-LV" w:eastAsia="en-US"/>
        </w:rPr>
        <w:t>akti</w:t>
      </w:r>
      <w:r w:rsidR="0020013A" w:rsidRPr="009226D9">
        <w:rPr>
          <w:rFonts w:eastAsiaTheme="minorHAnsi" w:cstheme="minorHAnsi"/>
          <w:color w:val="auto"/>
          <w:sz w:val="24"/>
          <w:szCs w:val="24"/>
          <w:vertAlign w:val="superscript"/>
          <w:lang w:val="lv-LV" w:eastAsia="en-US"/>
        </w:rPr>
        <w:footnoteReference w:id="1"/>
      </w:r>
      <w:r w:rsidR="0020013A" w:rsidRPr="009226D9">
        <w:rPr>
          <w:rFonts w:eastAsiaTheme="minorHAnsi" w:cstheme="minorHAnsi"/>
          <w:color w:val="auto"/>
          <w:sz w:val="24"/>
          <w:szCs w:val="24"/>
          <w:lang w:val="lv-LV" w:eastAsia="en-US"/>
        </w:rPr>
        <w:t xml:space="preserve">. </w:t>
      </w:r>
    </w:p>
    <w:p w14:paraId="6BBDAB03" w14:textId="77777777" w:rsidR="0020013A" w:rsidRDefault="0020013A" w:rsidP="004E0857">
      <w:pPr>
        <w:pStyle w:val="Galvene"/>
        <w:tabs>
          <w:tab w:val="center" w:pos="851"/>
        </w:tabs>
        <w:spacing w:after="120"/>
        <w:jc w:val="both"/>
        <w:rPr>
          <w:rFonts w:cstheme="minorHAnsi"/>
          <w:color w:val="auto"/>
          <w:sz w:val="24"/>
          <w:szCs w:val="24"/>
          <w:lang w:val="lv-LV"/>
        </w:rPr>
      </w:pPr>
    </w:p>
    <w:p w14:paraId="47D87582" w14:textId="364D70AA" w:rsidR="00FC005C" w:rsidRPr="00FC005C" w:rsidRDefault="00E3171E" w:rsidP="00E3171E">
      <w:pPr>
        <w:pStyle w:val="Galvene"/>
        <w:tabs>
          <w:tab w:val="clear" w:pos="4680"/>
          <w:tab w:val="clear" w:pos="9360"/>
        </w:tabs>
        <w:spacing w:after="120"/>
        <w:jc w:val="both"/>
        <w:rPr>
          <w:rFonts w:cstheme="minorHAnsi"/>
          <w:color w:val="auto"/>
          <w:sz w:val="24"/>
          <w:szCs w:val="24"/>
          <w:lang w:val="lv-LV"/>
        </w:rPr>
      </w:pPr>
      <w:r>
        <w:rPr>
          <w:rFonts w:cstheme="minorHAnsi"/>
          <w:color w:val="auto"/>
          <w:sz w:val="24"/>
          <w:szCs w:val="24"/>
          <w:lang w:val="lv-LV"/>
        </w:rPr>
        <w:tab/>
      </w:r>
      <w:proofErr w:type="spellStart"/>
      <w:r w:rsidR="00E51C45">
        <w:rPr>
          <w:rFonts w:cstheme="minorHAnsi"/>
          <w:color w:val="auto"/>
          <w:sz w:val="24"/>
          <w:szCs w:val="24"/>
          <w:lang w:val="lv-LV"/>
        </w:rPr>
        <w:t>VDzTI</w:t>
      </w:r>
      <w:proofErr w:type="spellEnd"/>
      <w:r w:rsidR="00E51C45">
        <w:rPr>
          <w:rFonts w:cstheme="minorHAnsi"/>
          <w:color w:val="auto"/>
          <w:sz w:val="24"/>
          <w:szCs w:val="24"/>
          <w:lang w:val="lv-LV"/>
        </w:rPr>
        <w:t xml:space="preserve"> administratīvi vada direktors</w:t>
      </w:r>
      <w:r w:rsidR="00FC005C">
        <w:rPr>
          <w:rFonts w:cstheme="minorHAnsi"/>
          <w:color w:val="auto"/>
          <w:sz w:val="24"/>
          <w:szCs w:val="24"/>
          <w:lang w:val="lv-LV"/>
        </w:rPr>
        <w:t xml:space="preserve">, kas </w:t>
      </w:r>
      <w:r w:rsidR="00FC005C" w:rsidRPr="00FC005C">
        <w:rPr>
          <w:rFonts w:cstheme="minorHAnsi"/>
          <w:color w:val="auto"/>
          <w:sz w:val="24"/>
          <w:szCs w:val="24"/>
          <w:lang w:val="lv-LV"/>
        </w:rPr>
        <w:t>sava</w:t>
      </w:r>
      <w:r w:rsidR="00FC005C">
        <w:rPr>
          <w:rFonts w:cstheme="minorHAnsi"/>
          <w:color w:val="auto"/>
          <w:sz w:val="24"/>
          <w:szCs w:val="24"/>
          <w:lang w:val="lv-LV"/>
        </w:rPr>
        <w:t xml:space="preserve"> </w:t>
      </w:r>
      <w:r w:rsidR="00FC005C" w:rsidRPr="00FC005C">
        <w:rPr>
          <w:rFonts w:cstheme="minorHAnsi"/>
          <w:color w:val="auto"/>
          <w:sz w:val="24"/>
          <w:szCs w:val="24"/>
          <w:lang w:val="lv-LV"/>
        </w:rPr>
        <w:t>pilnvarojuma ietvaros</w:t>
      </w:r>
      <w:r w:rsidR="00FC005C">
        <w:rPr>
          <w:rFonts w:cstheme="minorHAnsi"/>
          <w:color w:val="auto"/>
          <w:sz w:val="24"/>
          <w:szCs w:val="24"/>
          <w:lang w:val="lv-LV"/>
        </w:rPr>
        <w:t xml:space="preserve"> saskaņā ar</w:t>
      </w:r>
      <w:r w:rsidR="00FC005C" w:rsidRPr="00FC005C">
        <w:rPr>
          <w:rFonts w:cstheme="minorHAnsi"/>
          <w:color w:val="auto"/>
          <w:sz w:val="24"/>
          <w:szCs w:val="24"/>
          <w:lang w:val="lv-LV"/>
        </w:rPr>
        <w:t xml:space="preserve"> 29.12.2020.</w:t>
      </w:r>
      <w:r w:rsidR="00FC005C">
        <w:rPr>
          <w:rFonts w:cstheme="minorHAnsi"/>
          <w:color w:val="auto"/>
          <w:sz w:val="24"/>
          <w:szCs w:val="24"/>
          <w:lang w:val="lv-LV"/>
        </w:rPr>
        <w:t xml:space="preserve"> </w:t>
      </w:r>
      <w:proofErr w:type="spellStart"/>
      <w:r w:rsidR="00FC005C">
        <w:rPr>
          <w:rFonts w:cstheme="minorHAnsi"/>
          <w:color w:val="auto"/>
          <w:sz w:val="24"/>
          <w:szCs w:val="24"/>
          <w:lang w:val="lv-LV"/>
        </w:rPr>
        <w:t>VDzTI</w:t>
      </w:r>
      <w:proofErr w:type="spellEnd"/>
      <w:r w:rsidR="00FC005C">
        <w:rPr>
          <w:rFonts w:cstheme="minorHAnsi"/>
          <w:color w:val="auto"/>
          <w:sz w:val="24"/>
          <w:szCs w:val="24"/>
          <w:lang w:val="lv-LV"/>
        </w:rPr>
        <w:t xml:space="preserve"> </w:t>
      </w:r>
      <w:r w:rsidR="00B93688">
        <w:rPr>
          <w:rFonts w:cstheme="minorHAnsi"/>
          <w:color w:val="auto"/>
          <w:sz w:val="24"/>
          <w:szCs w:val="24"/>
          <w:lang w:val="lv-LV"/>
        </w:rPr>
        <w:t xml:space="preserve">sniedz </w:t>
      </w:r>
      <w:r w:rsidR="00B93688" w:rsidRPr="00B93688">
        <w:rPr>
          <w:rFonts w:cstheme="minorHAnsi"/>
          <w:color w:val="auto"/>
          <w:sz w:val="24"/>
          <w:szCs w:val="24"/>
          <w:lang w:val="lv-LV"/>
        </w:rPr>
        <w:t>priekšlikumu</w:t>
      </w:r>
      <w:r w:rsidR="00B93688">
        <w:rPr>
          <w:rFonts w:cstheme="minorHAnsi"/>
          <w:color w:val="auto"/>
          <w:sz w:val="24"/>
          <w:szCs w:val="24"/>
          <w:lang w:val="lv-LV"/>
        </w:rPr>
        <w:t>s</w:t>
      </w:r>
      <w:r w:rsidR="00B93688" w:rsidRPr="00B93688">
        <w:rPr>
          <w:rFonts w:cstheme="minorHAnsi"/>
          <w:color w:val="auto"/>
          <w:sz w:val="24"/>
          <w:szCs w:val="24"/>
          <w:lang w:val="lv-LV"/>
        </w:rPr>
        <w:t xml:space="preserve"> Satiksmes ministrijai par </w:t>
      </w:r>
      <w:r w:rsidR="00B93688">
        <w:rPr>
          <w:rFonts w:cstheme="minorHAnsi"/>
          <w:color w:val="auto"/>
          <w:sz w:val="24"/>
          <w:szCs w:val="24"/>
          <w:lang w:val="lv-LV"/>
        </w:rPr>
        <w:t>ES</w:t>
      </w:r>
      <w:r w:rsidR="00B93688" w:rsidRPr="00B93688">
        <w:rPr>
          <w:rFonts w:cstheme="minorHAnsi"/>
          <w:color w:val="auto"/>
          <w:sz w:val="24"/>
          <w:szCs w:val="24"/>
          <w:lang w:val="lv-LV"/>
        </w:rPr>
        <w:t xml:space="preserve"> regulu, direktīvu un lēmumu prasību pārņemšanu vai ieviešanu</w:t>
      </w:r>
      <w:r w:rsidR="00B93688">
        <w:rPr>
          <w:rFonts w:cstheme="minorHAnsi"/>
          <w:color w:val="auto"/>
          <w:sz w:val="24"/>
          <w:szCs w:val="24"/>
          <w:lang w:val="lv-LV"/>
        </w:rPr>
        <w:t xml:space="preserve">, </w:t>
      </w:r>
      <w:r w:rsidR="00B93688" w:rsidRPr="00B93688">
        <w:rPr>
          <w:rFonts w:cstheme="minorHAnsi"/>
          <w:color w:val="auto"/>
          <w:sz w:val="24"/>
          <w:szCs w:val="24"/>
          <w:lang w:val="lv-LV"/>
        </w:rPr>
        <w:t>nodrošin</w:t>
      </w:r>
      <w:r w:rsidR="00B93688">
        <w:rPr>
          <w:rFonts w:cstheme="minorHAnsi"/>
          <w:color w:val="auto"/>
          <w:sz w:val="24"/>
          <w:szCs w:val="24"/>
          <w:lang w:val="lv-LV"/>
        </w:rPr>
        <w:t>a</w:t>
      </w:r>
      <w:r w:rsidR="00B93688" w:rsidRPr="00B93688">
        <w:rPr>
          <w:rFonts w:cstheme="minorHAnsi"/>
          <w:color w:val="auto"/>
          <w:sz w:val="24"/>
          <w:szCs w:val="24"/>
          <w:lang w:val="lv-LV"/>
        </w:rPr>
        <w:t xml:space="preserve"> konsultācijas starp </w:t>
      </w:r>
      <w:proofErr w:type="spellStart"/>
      <w:r w:rsidR="00B93688">
        <w:rPr>
          <w:rFonts w:cstheme="minorHAnsi"/>
          <w:color w:val="auto"/>
          <w:sz w:val="24"/>
          <w:szCs w:val="24"/>
          <w:lang w:val="lv-LV"/>
        </w:rPr>
        <w:t>VDzTI</w:t>
      </w:r>
      <w:proofErr w:type="spellEnd"/>
      <w:r w:rsidR="00B93688" w:rsidRPr="00B93688">
        <w:rPr>
          <w:rFonts w:cstheme="minorHAnsi"/>
          <w:color w:val="auto"/>
          <w:sz w:val="24"/>
          <w:szCs w:val="24"/>
          <w:lang w:val="lv-LV"/>
        </w:rPr>
        <w:t xml:space="preserve"> un</w:t>
      </w:r>
      <w:r w:rsidR="00B93688">
        <w:rPr>
          <w:rFonts w:cstheme="minorHAnsi"/>
          <w:color w:val="auto"/>
          <w:sz w:val="24"/>
          <w:szCs w:val="24"/>
          <w:lang w:val="lv-LV"/>
        </w:rPr>
        <w:t xml:space="preserve"> citām</w:t>
      </w:r>
      <w:r w:rsidR="00B93688" w:rsidRPr="00B93688">
        <w:rPr>
          <w:rFonts w:cstheme="minorHAnsi"/>
          <w:color w:val="auto"/>
          <w:sz w:val="24"/>
          <w:szCs w:val="24"/>
          <w:lang w:val="lv-LV"/>
        </w:rPr>
        <w:t xml:space="preserve"> iesaistītajām pusēm un ieinteresētajām personām normatīvo aktu izstrādāšanas procesā</w:t>
      </w:r>
      <w:r w:rsidR="00B93688">
        <w:rPr>
          <w:rFonts w:cstheme="minorHAnsi"/>
          <w:color w:val="auto"/>
          <w:sz w:val="24"/>
          <w:szCs w:val="24"/>
          <w:lang w:val="lv-LV"/>
        </w:rPr>
        <w:t xml:space="preserve">, </w:t>
      </w:r>
      <w:r w:rsidR="00B93688" w:rsidRPr="00B93688">
        <w:rPr>
          <w:rFonts w:cstheme="minorHAnsi"/>
          <w:color w:val="auto"/>
          <w:sz w:val="24"/>
          <w:szCs w:val="24"/>
          <w:lang w:val="lv-LV"/>
        </w:rPr>
        <w:t>pieņem lēmumu</w:t>
      </w:r>
      <w:r w:rsidR="006558C8">
        <w:rPr>
          <w:rFonts w:cstheme="minorHAnsi"/>
          <w:color w:val="auto"/>
          <w:sz w:val="24"/>
          <w:szCs w:val="24"/>
          <w:lang w:val="lv-LV"/>
        </w:rPr>
        <w:t>s</w:t>
      </w:r>
      <w:r w:rsidR="006558C8" w:rsidRPr="006558C8">
        <w:rPr>
          <w:rFonts w:cstheme="minorHAnsi"/>
          <w:color w:val="auto"/>
          <w:sz w:val="24"/>
          <w:szCs w:val="24"/>
          <w:lang w:val="lv-LV"/>
        </w:rPr>
        <w:t xml:space="preserve"> par kustības drošības apdraudējumu un dzelzceļa infrastruktūras vai ritošā sastāva darbības apturēšanu, tostarp, ja tiek liegta iespēja veikt savus pienākumus dzelzceļa infrastruktūras objektā vai ritošajā sastāvā</w:t>
      </w:r>
      <w:r w:rsidR="006558C8">
        <w:rPr>
          <w:rFonts w:cstheme="minorHAnsi"/>
          <w:color w:val="auto"/>
          <w:sz w:val="24"/>
          <w:szCs w:val="24"/>
          <w:lang w:val="lv-LV"/>
        </w:rPr>
        <w:t xml:space="preserve"> un citus lēmumus</w:t>
      </w:r>
      <w:r w:rsidR="00B93688" w:rsidRPr="00B93688">
        <w:rPr>
          <w:rFonts w:cstheme="minorHAnsi"/>
          <w:color w:val="auto"/>
          <w:sz w:val="24"/>
          <w:szCs w:val="24"/>
          <w:lang w:val="lv-LV"/>
        </w:rPr>
        <w:t xml:space="preserve"> atbilstoši amata aprakstā noteiktajam</w:t>
      </w:r>
      <w:r w:rsidR="00FC005C">
        <w:rPr>
          <w:rFonts w:cstheme="minorHAnsi"/>
          <w:color w:val="auto"/>
          <w:sz w:val="24"/>
          <w:szCs w:val="24"/>
          <w:lang w:val="lv-LV"/>
        </w:rPr>
        <w:t xml:space="preserve"> u</w:t>
      </w:r>
      <w:r w:rsidR="002F13FB">
        <w:rPr>
          <w:rFonts w:cstheme="minorHAnsi"/>
          <w:color w:val="auto"/>
          <w:sz w:val="24"/>
          <w:szCs w:val="24"/>
          <w:lang w:val="lv-LV"/>
        </w:rPr>
        <w:t>n veic citas</w:t>
      </w:r>
      <w:r w:rsidR="00FC005C">
        <w:rPr>
          <w:rFonts w:cstheme="minorHAnsi"/>
          <w:color w:val="auto"/>
          <w:sz w:val="24"/>
          <w:szCs w:val="24"/>
          <w:lang w:val="lv-LV"/>
        </w:rPr>
        <w:t xml:space="preserve"> funkcijas</w:t>
      </w:r>
      <w:r w:rsidR="00B93688">
        <w:rPr>
          <w:rFonts w:cstheme="minorHAnsi"/>
          <w:color w:val="auto"/>
          <w:sz w:val="24"/>
          <w:szCs w:val="24"/>
          <w:lang w:val="lv-LV"/>
        </w:rPr>
        <w:t>.</w:t>
      </w:r>
    </w:p>
    <w:p w14:paraId="50C8194F" w14:textId="1F94ECEF" w:rsidR="00D74BDC" w:rsidRPr="002F4B31" w:rsidRDefault="00D74BDC" w:rsidP="00D74BDC">
      <w:pPr>
        <w:pStyle w:val="Galvene"/>
        <w:tabs>
          <w:tab w:val="clear" w:pos="4680"/>
          <w:tab w:val="center" w:pos="851"/>
        </w:tabs>
        <w:spacing w:after="240"/>
        <w:jc w:val="both"/>
        <w:rPr>
          <w:rFonts w:cstheme="minorHAnsi"/>
          <w:color w:val="auto"/>
          <w:sz w:val="22"/>
          <w:lang w:val="lv-LV"/>
        </w:rPr>
      </w:pPr>
    </w:p>
    <w:p w14:paraId="6F92C538" w14:textId="1824BE0D" w:rsidR="00D74BDC" w:rsidRPr="002F4B31" w:rsidRDefault="00FD355F" w:rsidP="00FD355F">
      <w:pPr>
        <w:pStyle w:val="Virsraksts1"/>
        <w:numPr>
          <w:ilvl w:val="0"/>
          <w:numId w:val="12"/>
        </w:numPr>
        <w:pBdr>
          <w:bottom w:val="single" w:sz="8" w:space="0" w:color="auto"/>
        </w:pBdr>
        <w:rPr>
          <w:rFonts w:asciiTheme="minorHAnsi" w:hAnsiTheme="minorHAnsi" w:cstheme="minorHAnsi"/>
          <w:b/>
          <w:color w:val="auto"/>
          <w:sz w:val="28"/>
          <w:lang w:val="lv-LV"/>
        </w:rPr>
      </w:pPr>
      <w:bookmarkStart w:id="7" w:name="_Toc138892787"/>
      <w:r>
        <w:rPr>
          <w:rFonts w:asciiTheme="minorHAnsi" w:hAnsiTheme="minorHAnsi" w:cstheme="minorHAnsi"/>
          <w:b/>
          <w:color w:val="auto"/>
          <w:sz w:val="28"/>
          <w:lang w:val="lv-LV"/>
        </w:rPr>
        <w:t>D</w:t>
      </w:r>
      <w:r w:rsidRPr="002F4B31">
        <w:rPr>
          <w:rFonts w:asciiTheme="minorHAnsi" w:hAnsiTheme="minorHAnsi" w:cstheme="minorHAnsi"/>
          <w:b/>
          <w:color w:val="auto"/>
          <w:sz w:val="28"/>
          <w:lang w:val="lv-LV"/>
        </w:rPr>
        <w:t xml:space="preserve">arbības </w:t>
      </w:r>
      <w:r w:rsidR="00546307">
        <w:rPr>
          <w:rFonts w:asciiTheme="minorHAnsi" w:hAnsiTheme="minorHAnsi" w:cstheme="minorHAnsi"/>
          <w:b/>
          <w:color w:val="auto"/>
          <w:sz w:val="28"/>
          <w:lang w:val="lv-LV"/>
        </w:rPr>
        <w:t>vispārējs raksturojums</w:t>
      </w:r>
      <w:bookmarkEnd w:id="7"/>
    </w:p>
    <w:p w14:paraId="35A7AC2C" w14:textId="0E7A6CA1" w:rsidR="00A04CDE" w:rsidRPr="00EC62DC" w:rsidRDefault="00BA49EC" w:rsidP="00E3171E">
      <w:pPr>
        <w:spacing w:after="240" w:line="240" w:lineRule="auto"/>
        <w:ind w:firstLine="567"/>
        <w:jc w:val="both"/>
        <w:rPr>
          <w:rFonts w:cstheme="minorHAnsi"/>
          <w:color w:val="auto"/>
          <w:sz w:val="24"/>
          <w:szCs w:val="24"/>
          <w:lang w:val="lv-LV"/>
        </w:rPr>
      </w:pPr>
      <w:r>
        <w:rPr>
          <w:rFonts w:cstheme="minorHAnsi"/>
          <w:color w:val="auto"/>
          <w:sz w:val="24"/>
          <w:szCs w:val="24"/>
          <w:lang w:val="lv-LV"/>
        </w:rPr>
        <w:t>I</w:t>
      </w:r>
      <w:r w:rsidR="00FD355F" w:rsidRPr="00EC62DC">
        <w:rPr>
          <w:rFonts w:cstheme="minorHAnsi"/>
          <w:color w:val="auto"/>
          <w:sz w:val="24"/>
          <w:szCs w:val="24"/>
          <w:lang w:val="lv-LV"/>
        </w:rPr>
        <w:t xml:space="preserve">estādes darbības </w:t>
      </w:r>
      <w:r w:rsidR="00546307" w:rsidRPr="00EC62DC">
        <w:rPr>
          <w:rFonts w:cstheme="minorHAnsi"/>
          <w:color w:val="auto"/>
          <w:sz w:val="24"/>
          <w:szCs w:val="24"/>
          <w:lang w:val="lv-LV"/>
        </w:rPr>
        <w:t xml:space="preserve">galvenie </w:t>
      </w:r>
      <w:r w:rsidR="009226D9" w:rsidRPr="00EC62DC">
        <w:rPr>
          <w:rFonts w:cstheme="minorHAnsi"/>
          <w:color w:val="auto"/>
          <w:sz w:val="24"/>
          <w:szCs w:val="24"/>
          <w:lang w:val="lv-LV"/>
        </w:rPr>
        <w:t>mērķi</w:t>
      </w:r>
      <w:r w:rsidR="00FD355F" w:rsidRPr="00EC62DC">
        <w:rPr>
          <w:rFonts w:cstheme="minorHAnsi"/>
          <w:color w:val="auto"/>
          <w:sz w:val="24"/>
          <w:szCs w:val="24"/>
          <w:lang w:val="lv-LV"/>
        </w:rPr>
        <w:t xml:space="preserve"> un</w:t>
      </w:r>
      <w:r w:rsidR="009226D9" w:rsidRPr="00EC62DC">
        <w:rPr>
          <w:rFonts w:cstheme="minorHAnsi"/>
          <w:color w:val="auto"/>
          <w:sz w:val="24"/>
          <w:szCs w:val="24"/>
          <w:lang w:val="lv-LV"/>
        </w:rPr>
        <w:t xml:space="preserve"> uzdevum</w:t>
      </w:r>
      <w:r w:rsidR="00FD355F" w:rsidRPr="00EC62DC">
        <w:rPr>
          <w:rFonts w:cstheme="minorHAnsi"/>
          <w:color w:val="auto"/>
          <w:sz w:val="24"/>
          <w:szCs w:val="24"/>
          <w:lang w:val="lv-LV"/>
        </w:rPr>
        <w:t xml:space="preserve">i </w:t>
      </w:r>
      <w:r>
        <w:rPr>
          <w:rFonts w:cstheme="minorHAnsi"/>
          <w:color w:val="auto"/>
          <w:sz w:val="24"/>
          <w:szCs w:val="24"/>
          <w:lang w:val="lv-LV"/>
        </w:rPr>
        <w:t xml:space="preserve">laika periodam no 2020.- 2022. gadam </w:t>
      </w:r>
      <w:r w:rsidR="001F5E71">
        <w:rPr>
          <w:rFonts w:cstheme="minorHAnsi"/>
          <w:color w:val="auto"/>
          <w:sz w:val="24"/>
          <w:szCs w:val="24"/>
          <w:lang w:val="lv-LV"/>
        </w:rPr>
        <w:t>tika</w:t>
      </w:r>
      <w:r w:rsidR="00FD355F" w:rsidRPr="00EC62DC">
        <w:rPr>
          <w:rFonts w:cstheme="minorHAnsi"/>
          <w:color w:val="auto"/>
          <w:sz w:val="24"/>
          <w:szCs w:val="24"/>
          <w:lang w:val="lv-LV"/>
        </w:rPr>
        <w:t xml:space="preserve"> noteikti 2020. gad</w:t>
      </w:r>
      <w:r w:rsidR="00396650">
        <w:rPr>
          <w:rFonts w:cstheme="minorHAnsi"/>
          <w:color w:val="auto"/>
          <w:sz w:val="24"/>
          <w:szCs w:val="24"/>
          <w:lang w:val="lv-LV"/>
        </w:rPr>
        <w:t>a</w:t>
      </w:r>
      <w:r w:rsidR="00FD355F" w:rsidRPr="00EC62DC">
        <w:rPr>
          <w:rFonts w:cstheme="minorHAnsi"/>
          <w:color w:val="auto"/>
          <w:sz w:val="24"/>
          <w:szCs w:val="24"/>
          <w:lang w:val="lv-LV"/>
        </w:rPr>
        <w:t xml:space="preserve"> apstiprinātajā </w:t>
      </w:r>
      <w:proofErr w:type="spellStart"/>
      <w:r w:rsidR="001F5E71">
        <w:rPr>
          <w:rFonts w:cstheme="minorHAnsi"/>
          <w:color w:val="auto"/>
          <w:sz w:val="24"/>
          <w:szCs w:val="24"/>
          <w:lang w:val="lv-LV"/>
        </w:rPr>
        <w:t>VDzTI</w:t>
      </w:r>
      <w:proofErr w:type="spellEnd"/>
      <w:r w:rsidR="001F5E71">
        <w:rPr>
          <w:rFonts w:cstheme="minorHAnsi"/>
          <w:color w:val="auto"/>
          <w:sz w:val="24"/>
          <w:szCs w:val="24"/>
          <w:lang w:val="lv-LV"/>
        </w:rPr>
        <w:t xml:space="preserve"> stratēģijā</w:t>
      </w:r>
      <w:r>
        <w:rPr>
          <w:rFonts w:cstheme="minorHAnsi"/>
          <w:color w:val="auto"/>
          <w:sz w:val="24"/>
          <w:szCs w:val="24"/>
          <w:lang w:val="lv-LV"/>
        </w:rPr>
        <w:t>.</w:t>
      </w:r>
    </w:p>
    <w:tbl>
      <w:tblPr>
        <w:tblStyle w:val="Reatabula"/>
        <w:tblW w:w="9639" w:type="dxa"/>
        <w:tblInd w:w="-5" w:type="dxa"/>
        <w:tblLook w:val="04A0" w:firstRow="1" w:lastRow="0" w:firstColumn="1" w:lastColumn="0" w:noHBand="0" w:noVBand="1"/>
      </w:tblPr>
      <w:tblGrid>
        <w:gridCol w:w="2132"/>
        <w:gridCol w:w="7507"/>
      </w:tblGrid>
      <w:tr w:rsidR="00A04CDE" w:rsidRPr="00A04CDE" w14:paraId="179F06A0" w14:textId="77777777" w:rsidTr="00E3171E">
        <w:trPr>
          <w:trHeight w:val="521"/>
        </w:trPr>
        <w:tc>
          <w:tcPr>
            <w:tcW w:w="2132" w:type="dxa"/>
            <w:tcBorders>
              <w:top w:val="nil"/>
              <w:left w:val="nil"/>
              <w:bottom w:val="nil"/>
              <w:right w:val="nil"/>
            </w:tcBorders>
            <w:shd w:val="clear" w:color="auto" w:fill="F2F2F2" w:themeFill="background1" w:themeFillShade="F2"/>
            <w:hideMark/>
          </w:tcPr>
          <w:p w14:paraId="5AF1DB11" w14:textId="77777777" w:rsidR="00A04CDE" w:rsidRPr="002E077D" w:rsidRDefault="00A04CDE" w:rsidP="00A04CDE">
            <w:pPr>
              <w:tabs>
                <w:tab w:val="right" w:pos="0"/>
                <w:tab w:val="center" w:pos="4153"/>
                <w:tab w:val="right" w:pos="8306"/>
              </w:tabs>
              <w:spacing w:after="0" w:line="240" w:lineRule="auto"/>
              <w:jc w:val="center"/>
              <w:rPr>
                <w:rFonts w:ascii="Calibri" w:eastAsia="Times New Roman" w:hAnsi="Calibri" w:cs="Times New Roman"/>
                <w:b/>
                <w:bCs/>
                <w:color w:val="auto"/>
                <w:sz w:val="28"/>
                <w:szCs w:val="28"/>
                <w:lang w:eastAsia="en-US"/>
              </w:rPr>
            </w:pPr>
            <w:proofErr w:type="spellStart"/>
            <w:r w:rsidRPr="002E077D">
              <w:rPr>
                <w:rFonts w:ascii="Calibri" w:eastAsia="Times New Roman" w:hAnsi="Calibri" w:cs="Times New Roman"/>
                <w:b/>
                <w:bCs/>
                <w:color w:val="auto"/>
                <w:sz w:val="28"/>
                <w:szCs w:val="28"/>
                <w:lang w:eastAsia="en-US"/>
              </w:rPr>
              <w:t>Mērķis</w:t>
            </w:r>
            <w:proofErr w:type="spellEnd"/>
          </w:p>
        </w:tc>
        <w:tc>
          <w:tcPr>
            <w:tcW w:w="7507" w:type="dxa"/>
            <w:tcBorders>
              <w:top w:val="nil"/>
              <w:left w:val="nil"/>
              <w:bottom w:val="nil"/>
              <w:right w:val="nil"/>
            </w:tcBorders>
          </w:tcPr>
          <w:p w14:paraId="0B6E0ABF" w14:textId="53246A02" w:rsidR="00A04CDE" w:rsidRPr="00AC2333" w:rsidRDefault="00A04CDE" w:rsidP="00A04CDE">
            <w:pPr>
              <w:shd w:val="clear" w:color="auto" w:fill="FFFFFF"/>
              <w:spacing w:after="0" w:line="240" w:lineRule="auto"/>
              <w:jc w:val="both"/>
              <w:rPr>
                <w:rFonts w:ascii="Calibri" w:eastAsia="Calibri" w:hAnsi="Calibri" w:cs="Times New Roman"/>
                <w:b/>
                <w:iCs/>
                <w:color w:val="auto"/>
                <w:sz w:val="24"/>
                <w:szCs w:val="24"/>
                <w:lang w:eastAsia="en-US"/>
              </w:rPr>
            </w:pPr>
            <w:r w:rsidRPr="00AC2333">
              <w:rPr>
                <w:rFonts w:cstheme="minorHAnsi"/>
                <w:b/>
                <w:iCs/>
                <w:color w:val="auto"/>
                <w:sz w:val="24"/>
                <w:szCs w:val="24"/>
                <w:lang w:val="lv-LV"/>
              </w:rPr>
              <w:t>Augsta drošības līmeņa uzturēšana dzelzceļa sistēmā.</w:t>
            </w:r>
          </w:p>
        </w:tc>
      </w:tr>
    </w:tbl>
    <w:p w14:paraId="43CDA4B1" w14:textId="37E06347" w:rsidR="00BB409A" w:rsidRPr="009226D9" w:rsidRDefault="00BB409A" w:rsidP="00B90B9F">
      <w:pPr>
        <w:spacing w:before="120" w:after="120" w:line="240" w:lineRule="auto"/>
        <w:ind w:firstLine="567"/>
        <w:jc w:val="both"/>
        <w:rPr>
          <w:rFonts w:cstheme="minorHAnsi"/>
          <w:bCs/>
          <w:color w:val="auto"/>
          <w:sz w:val="24"/>
          <w:szCs w:val="24"/>
          <w:lang w:val="lv-LV"/>
        </w:rPr>
      </w:pPr>
      <w:proofErr w:type="spellStart"/>
      <w:r w:rsidRPr="009226D9">
        <w:rPr>
          <w:rFonts w:cstheme="minorHAnsi"/>
          <w:bCs/>
          <w:color w:val="auto"/>
          <w:sz w:val="24"/>
          <w:szCs w:val="24"/>
          <w:lang w:val="lv-LV"/>
        </w:rPr>
        <w:t>VDzTI</w:t>
      </w:r>
      <w:proofErr w:type="spellEnd"/>
      <w:r w:rsidRPr="009226D9">
        <w:rPr>
          <w:rFonts w:cstheme="minorHAnsi"/>
          <w:bCs/>
          <w:color w:val="auto"/>
          <w:sz w:val="24"/>
          <w:szCs w:val="24"/>
          <w:lang w:val="lv-LV"/>
        </w:rPr>
        <w:t xml:space="preserve"> mērķis sasaucas arī ar Satiksmes ministrijas Transporta attīstības pamatnostādnēs 2021.-2027.gadam</w:t>
      </w:r>
      <w:r w:rsidR="003F4614">
        <w:rPr>
          <w:rStyle w:val="Vresatsauce"/>
          <w:rFonts w:cstheme="minorHAnsi"/>
          <w:bCs/>
          <w:color w:val="auto"/>
          <w:sz w:val="24"/>
          <w:szCs w:val="24"/>
          <w:lang w:val="lv-LV"/>
        </w:rPr>
        <w:footnoteReference w:id="2"/>
      </w:r>
      <w:r w:rsidRPr="009226D9">
        <w:rPr>
          <w:rFonts w:cstheme="minorHAnsi"/>
          <w:bCs/>
          <w:color w:val="auto"/>
          <w:sz w:val="24"/>
          <w:szCs w:val="24"/>
          <w:lang w:val="lv-LV"/>
        </w:rPr>
        <w:t xml:space="preserve"> noteikto transporta politikas mērķi</w:t>
      </w:r>
      <w:r w:rsidR="003F4614">
        <w:rPr>
          <w:rFonts w:cstheme="minorHAnsi"/>
          <w:bCs/>
          <w:color w:val="auto"/>
          <w:sz w:val="24"/>
          <w:szCs w:val="24"/>
          <w:lang w:val="lv-LV"/>
        </w:rPr>
        <w:t>-</w:t>
      </w:r>
      <w:r w:rsidRPr="009226D9">
        <w:rPr>
          <w:rFonts w:cstheme="minorHAnsi"/>
          <w:bCs/>
          <w:color w:val="auto"/>
          <w:sz w:val="24"/>
          <w:szCs w:val="24"/>
          <w:lang w:val="lv-LV"/>
        </w:rPr>
        <w:t xml:space="preserve"> integrēta transporta sistēma, kas nodrošina drošu, efektīvu, pieejamu, piekļūstamu, viedu un ilgtspējīgu mobilitāti, veicina valsts ekonomisko izaugsmi, reģionālo attīstību un nodrošina virzību uz </w:t>
      </w:r>
      <w:proofErr w:type="spellStart"/>
      <w:r w:rsidRPr="009226D9">
        <w:rPr>
          <w:rFonts w:cstheme="minorHAnsi"/>
          <w:bCs/>
          <w:color w:val="auto"/>
          <w:sz w:val="24"/>
          <w:szCs w:val="24"/>
          <w:lang w:val="lv-LV"/>
        </w:rPr>
        <w:t>klimatneitrālu</w:t>
      </w:r>
      <w:proofErr w:type="spellEnd"/>
      <w:r w:rsidRPr="009226D9">
        <w:rPr>
          <w:rFonts w:cstheme="minorHAnsi"/>
          <w:bCs/>
          <w:color w:val="auto"/>
          <w:sz w:val="24"/>
          <w:szCs w:val="24"/>
          <w:lang w:val="lv-LV"/>
        </w:rPr>
        <w:t xml:space="preserve"> ekonomiku. Viens no </w:t>
      </w:r>
      <w:r w:rsidR="003F4614">
        <w:rPr>
          <w:rFonts w:cstheme="minorHAnsi"/>
          <w:bCs/>
          <w:color w:val="auto"/>
          <w:sz w:val="24"/>
          <w:szCs w:val="24"/>
          <w:lang w:val="lv-LV"/>
        </w:rPr>
        <w:t xml:space="preserve">minētajā </w:t>
      </w:r>
      <w:r w:rsidRPr="009226D9">
        <w:rPr>
          <w:rFonts w:cstheme="minorHAnsi"/>
          <w:bCs/>
          <w:color w:val="auto"/>
          <w:sz w:val="24"/>
          <w:szCs w:val="24"/>
          <w:lang w:val="lv-LV"/>
        </w:rPr>
        <w:t xml:space="preserve">dokumentā izvirzītajiem sasniedzamajiem politikas rezultātiem ir paaugstināta transporta drošība un drošums. Tā sasniegšanā </w:t>
      </w:r>
      <w:proofErr w:type="spellStart"/>
      <w:r w:rsidRPr="009226D9">
        <w:rPr>
          <w:rFonts w:cstheme="minorHAnsi"/>
          <w:bCs/>
          <w:color w:val="auto"/>
          <w:sz w:val="24"/>
          <w:szCs w:val="24"/>
          <w:lang w:val="lv-LV"/>
        </w:rPr>
        <w:t>VDzTI</w:t>
      </w:r>
      <w:proofErr w:type="spellEnd"/>
      <w:r w:rsidRPr="009226D9">
        <w:rPr>
          <w:rFonts w:cstheme="minorHAnsi"/>
          <w:bCs/>
          <w:color w:val="auto"/>
          <w:sz w:val="24"/>
          <w:szCs w:val="24"/>
          <w:lang w:val="lv-LV"/>
        </w:rPr>
        <w:t xml:space="preserve"> veic darbu, lai </w:t>
      </w:r>
      <w:r w:rsidR="003D6CC6">
        <w:rPr>
          <w:rFonts w:cstheme="minorHAnsi"/>
          <w:bCs/>
          <w:color w:val="auto"/>
          <w:sz w:val="24"/>
          <w:szCs w:val="24"/>
          <w:lang w:val="lv-LV"/>
        </w:rPr>
        <w:t>uzlabotu dzelzceļa sistēmas drošības līmeni</w:t>
      </w:r>
      <w:r w:rsidRPr="009226D9">
        <w:rPr>
          <w:rFonts w:cstheme="minorHAnsi"/>
          <w:bCs/>
          <w:color w:val="auto"/>
          <w:sz w:val="24"/>
          <w:szCs w:val="24"/>
          <w:lang w:val="lv-LV"/>
        </w:rPr>
        <w:t>.</w:t>
      </w:r>
    </w:p>
    <w:p w14:paraId="749A101F" w14:textId="4EDA787B" w:rsidR="00BB409A" w:rsidRPr="002E3BB7" w:rsidRDefault="002E3BB7" w:rsidP="00BB409A">
      <w:pPr>
        <w:autoSpaceDE w:val="0"/>
        <w:autoSpaceDN w:val="0"/>
        <w:adjustRightInd w:val="0"/>
        <w:spacing w:after="0" w:line="240" w:lineRule="auto"/>
        <w:ind w:firstLine="567"/>
        <w:jc w:val="right"/>
        <w:rPr>
          <w:rFonts w:eastAsiaTheme="minorHAnsi" w:cstheme="minorHAnsi"/>
          <w:b/>
          <w:bCs/>
          <w:color w:val="auto"/>
          <w:sz w:val="24"/>
          <w:szCs w:val="24"/>
          <w:lang w:val="lv-LV" w:eastAsia="en-US"/>
        </w:rPr>
      </w:pPr>
      <w:r w:rsidRPr="002E3BB7">
        <w:rPr>
          <w:rFonts w:eastAsiaTheme="minorHAnsi" w:cstheme="minorHAnsi"/>
          <w:color w:val="auto"/>
          <w:sz w:val="24"/>
          <w:szCs w:val="24"/>
          <w:lang w:val="lv-LV" w:eastAsia="en-US"/>
        </w:rPr>
        <w:t>1.tabula</w:t>
      </w:r>
      <w:r w:rsidRPr="002E3BB7">
        <w:rPr>
          <w:rFonts w:eastAsiaTheme="minorHAnsi" w:cstheme="minorHAnsi"/>
          <w:b/>
          <w:bCs/>
          <w:color w:val="auto"/>
          <w:sz w:val="24"/>
          <w:szCs w:val="24"/>
          <w:lang w:val="lv-LV" w:eastAsia="en-US"/>
        </w:rPr>
        <w:t xml:space="preserve">. </w:t>
      </w:r>
      <w:r w:rsidR="00BB409A" w:rsidRPr="002E3BB7">
        <w:rPr>
          <w:rFonts w:eastAsiaTheme="minorHAnsi" w:cstheme="minorHAnsi"/>
          <w:b/>
          <w:bCs/>
          <w:color w:val="auto"/>
          <w:sz w:val="24"/>
          <w:szCs w:val="24"/>
          <w:lang w:val="lv-LV" w:eastAsia="en-US"/>
        </w:rPr>
        <w:t>Transporta politikas rezultatīvie rādītāji</w:t>
      </w:r>
    </w:p>
    <w:p w14:paraId="55697503" w14:textId="77777777" w:rsidR="00BB409A" w:rsidRPr="00BB409A" w:rsidRDefault="00BB409A" w:rsidP="00BB409A">
      <w:pPr>
        <w:autoSpaceDE w:val="0"/>
        <w:autoSpaceDN w:val="0"/>
        <w:adjustRightInd w:val="0"/>
        <w:spacing w:after="0" w:line="240" w:lineRule="auto"/>
        <w:ind w:firstLine="567"/>
        <w:jc w:val="both"/>
        <w:rPr>
          <w:rFonts w:eastAsiaTheme="minorHAnsi" w:cstheme="minorHAnsi"/>
          <w:color w:val="auto"/>
          <w:sz w:val="24"/>
          <w:szCs w:val="24"/>
          <w:lang w:val="lv-LV" w:eastAsia="en-US"/>
        </w:rPr>
      </w:pPr>
    </w:p>
    <w:tbl>
      <w:tblPr>
        <w:tblStyle w:val="TableGrid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1418"/>
        <w:gridCol w:w="1275"/>
        <w:gridCol w:w="1349"/>
        <w:gridCol w:w="1471"/>
        <w:gridCol w:w="1471"/>
      </w:tblGrid>
      <w:tr w:rsidR="00BB409A" w:rsidRPr="00D047BA" w14:paraId="6A0D3BC8" w14:textId="77777777" w:rsidTr="00E3171E">
        <w:trPr>
          <w:trHeight w:val="650"/>
        </w:trPr>
        <w:tc>
          <w:tcPr>
            <w:tcW w:w="2518" w:type="dxa"/>
            <w:shd w:val="clear" w:color="auto" w:fill="FFFFFF" w:themeFill="background1"/>
          </w:tcPr>
          <w:p w14:paraId="49BAE8C1" w14:textId="77777777" w:rsidR="00BB409A" w:rsidRPr="00D047BA" w:rsidRDefault="00BB409A" w:rsidP="00BB409A">
            <w:pPr>
              <w:autoSpaceDE w:val="0"/>
              <w:autoSpaceDN w:val="0"/>
              <w:adjustRightInd w:val="0"/>
              <w:spacing w:after="160" w:line="259" w:lineRule="auto"/>
              <w:jc w:val="center"/>
              <w:rPr>
                <w:rFonts w:eastAsiaTheme="minorHAnsi" w:cstheme="minorHAnsi"/>
                <w:b/>
                <w:bCs/>
                <w:color w:val="auto"/>
                <w:sz w:val="22"/>
                <w:szCs w:val="22"/>
                <w:lang w:val="lv-LV" w:eastAsia="en-US"/>
              </w:rPr>
            </w:pPr>
            <w:r w:rsidRPr="00D047BA">
              <w:rPr>
                <w:rFonts w:eastAsiaTheme="minorHAnsi" w:cstheme="minorHAnsi"/>
                <w:b/>
                <w:bCs/>
                <w:color w:val="auto"/>
                <w:sz w:val="22"/>
                <w:szCs w:val="22"/>
                <w:lang w:val="lv-LV" w:eastAsia="en-US"/>
              </w:rPr>
              <w:t>Rezultatīvais rādītājs</w:t>
            </w:r>
          </w:p>
        </w:tc>
        <w:tc>
          <w:tcPr>
            <w:tcW w:w="1418" w:type="dxa"/>
            <w:shd w:val="clear" w:color="auto" w:fill="FFFFFF" w:themeFill="background1"/>
          </w:tcPr>
          <w:p w14:paraId="228006D6" w14:textId="77777777" w:rsidR="00BB409A" w:rsidRPr="00D047BA" w:rsidRDefault="00BB409A" w:rsidP="00BB409A">
            <w:pPr>
              <w:autoSpaceDE w:val="0"/>
              <w:autoSpaceDN w:val="0"/>
              <w:adjustRightInd w:val="0"/>
              <w:spacing w:after="160" w:line="259" w:lineRule="auto"/>
              <w:jc w:val="center"/>
              <w:rPr>
                <w:rFonts w:eastAsiaTheme="minorHAnsi" w:cstheme="minorHAnsi"/>
                <w:b/>
                <w:bCs/>
                <w:color w:val="auto"/>
                <w:sz w:val="22"/>
                <w:szCs w:val="22"/>
                <w:lang w:val="lv-LV" w:eastAsia="en-US"/>
              </w:rPr>
            </w:pPr>
            <w:r w:rsidRPr="00D047BA">
              <w:rPr>
                <w:rFonts w:eastAsiaTheme="minorHAnsi" w:cstheme="minorHAnsi"/>
                <w:b/>
                <w:bCs/>
                <w:color w:val="auto"/>
                <w:sz w:val="22"/>
                <w:szCs w:val="22"/>
                <w:lang w:val="lv-LV" w:eastAsia="en-US"/>
              </w:rPr>
              <w:t>Mērvienība</w:t>
            </w:r>
          </w:p>
        </w:tc>
        <w:tc>
          <w:tcPr>
            <w:tcW w:w="1275" w:type="dxa"/>
            <w:shd w:val="clear" w:color="auto" w:fill="FFFFFF" w:themeFill="background1"/>
          </w:tcPr>
          <w:p w14:paraId="2493079A" w14:textId="77777777" w:rsidR="00BB409A" w:rsidRPr="00D047BA" w:rsidRDefault="00BB409A" w:rsidP="00BB409A">
            <w:pPr>
              <w:autoSpaceDE w:val="0"/>
              <w:autoSpaceDN w:val="0"/>
              <w:adjustRightInd w:val="0"/>
              <w:spacing w:after="160" w:line="259" w:lineRule="auto"/>
              <w:jc w:val="center"/>
              <w:rPr>
                <w:rFonts w:eastAsiaTheme="minorHAnsi" w:cstheme="minorHAnsi"/>
                <w:b/>
                <w:bCs/>
                <w:color w:val="auto"/>
                <w:sz w:val="22"/>
                <w:szCs w:val="22"/>
                <w:lang w:val="lv-LV" w:eastAsia="en-US"/>
              </w:rPr>
            </w:pPr>
            <w:r w:rsidRPr="00D047BA">
              <w:rPr>
                <w:rFonts w:eastAsiaTheme="minorHAnsi" w:cstheme="minorHAnsi"/>
                <w:b/>
                <w:bCs/>
                <w:color w:val="auto"/>
                <w:sz w:val="22"/>
                <w:szCs w:val="22"/>
                <w:lang w:val="lv-LV" w:eastAsia="en-US"/>
              </w:rPr>
              <w:t>Bāzes gads</w:t>
            </w:r>
          </w:p>
        </w:tc>
        <w:tc>
          <w:tcPr>
            <w:tcW w:w="1349" w:type="dxa"/>
            <w:shd w:val="clear" w:color="auto" w:fill="FFFFFF" w:themeFill="background1"/>
          </w:tcPr>
          <w:p w14:paraId="379759D7" w14:textId="77777777" w:rsidR="00BB409A" w:rsidRPr="00D047BA" w:rsidRDefault="00BB409A" w:rsidP="00BB409A">
            <w:pPr>
              <w:autoSpaceDE w:val="0"/>
              <w:autoSpaceDN w:val="0"/>
              <w:adjustRightInd w:val="0"/>
              <w:spacing w:after="160" w:line="259" w:lineRule="auto"/>
              <w:jc w:val="center"/>
              <w:rPr>
                <w:rFonts w:eastAsiaTheme="minorHAnsi" w:cstheme="minorHAnsi"/>
                <w:b/>
                <w:bCs/>
                <w:color w:val="auto"/>
                <w:sz w:val="22"/>
                <w:szCs w:val="22"/>
                <w:lang w:val="lv-LV" w:eastAsia="en-US"/>
              </w:rPr>
            </w:pPr>
            <w:r w:rsidRPr="00D047BA">
              <w:rPr>
                <w:rFonts w:eastAsiaTheme="minorHAnsi" w:cstheme="minorHAnsi"/>
                <w:b/>
                <w:bCs/>
                <w:color w:val="auto"/>
                <w:sz w:val="22"/>
                <w:szCs w:val="22"/>
                <w:lang w:val="lv-LV" w:eastAsia="en-US"/>
              </w:rPr>
              <w:t>Bāzes gada vērtība</w:t>
            </w:r>
          </w:p>
        </w:tc>
        <w:tc>
          <w:tcPr>
            <w:tcW w:w="1471" w:type="dxa"/>
            <w:shd w:val="clear" w:color="auto" w:fill="FFFFFF" w:themeFill="background1"/>
          </w:tcPr>
          <w:p w14:paraId="445E5E1A" w14:textId="77777777" w:rsidR="00BB409A" w:rsidRPr="00D047BA" w:rsidRDefault="00BB409A" w:rsidP="00BB409A">
            <w:pPr>
              <w:autoSpaceDE w:val="0"/>
              <w:autoSpaceDN w:val="0"/>
              <w:adjustRightInd w:val="0"/>
              <w:spacing w:after="160" w:line="259" w:lineRule="auto"/>
              <w:jc w:val="center"/>
              <w:rPr>
                <w:rFonts w:eastAsiaTheme="minorHAnsi" w:cstheme="minorHAnsi"/>
                <w:b/>
                <w:bCs/>
                <w:color w:val="auto"/>
                <w:sz w:val="22"/>
                <w:szCs w:val="22"/>
                <w:lang w:val="lv-LV" w:eastAsia="en-US"/>
              </w:rPr>
            </w:pPr>
            <w:r w:rsidRPr="00D047BA">
              <w:rPr>
                <w:rFonts w:eastAsiaTheme="minorHAnsi" w:cstheme="minorHAnsi"/>
                <w:b/>
                <w:bCs/>
                <w:color w:val="auto"/>
                <w:sz w:val="22"/>
                <w:szCs w:val="22"/>
                <w:lang w:val="lv-LV" w:eastAsia="en-US"/>
              </w:rPr>
              <w:t>Mērķa vērtība 2023</w:t>
            </w:r>
          </w:p>
        </w:tc>
        <w:tc>
          <w:tcPr>
            <w:tcW w:w="1471" w:type="dxa"/>
            <w:shd w:val="clear" w:color="auto" w:fill="FFFFFF" w:themeFill="background1"/>
          </w:tcPr>
          <w:p w14:paraId="734CF2D8" w14:textId="77777777" w:rsidR="00BB409A" w:rsidRPr="00D047BA" w:rsidRDefault="00BB409A" w:rsidP="00BB409A">
            <w:pPr>
              <w:autoSpaceDE w:val="0"/>
              <w:autoSpaceDN w:val="0"/>
              <w:adjustRightInd w:val="0"/>
              <w:spacing w:after="160" w:line="259" w:lineRule="auto"/>
              <w:jc w:val="center"/>
              <w:rPr>
                <w:rFonts w:eastAsiaTheme="minorHAnsi" w:cstheme="minorHAnsi"/>
                <w:b/>
                <w:bCs/>
                <w:color w:val="auto"/>
                <w:sz w:val="22"/>
                <w:szCs w:val="22"/>
                <w:lang w:val="lv-LV" w:eastAsia="en-US"/>
              </w:rPr>
            </w:pPr>
            <w:r w:rsidRPr="00D047BA">
              <w:rPr>
                <w:rFonts w:eastAsiaTheme="minorHAnsi" w:cstheme="minorHAnsi"/>
                <w:b/>
                <w:bCs/>
                <w:color w:val="auto"/>
                <w:sz w:val="22"/>
                <w:szCs w:val="22"/>
                <w:lang w:val="lv-LV" w:eastAsia="en-US"/>
              </w:rPr>
              <w:t>Mērķa vērtība 2027</w:t>
            </w:r>
          </w:p>
        </w:tc>
      </w:tr>
      <w:tr w:rsidR="00BB409A" w:rsidRPr="00D047BA" w14:paraId="1500C8E6" w14:textId="77777777" w:rsidTr="003D6CC6">
        <w:trPr>
          <w:trHeight w:val="537"/>
        </w:trPr>
        <w:tc>
          <w:tcPr>
            <w:tcW w:w="2518" w:type="dxa"/>
          </w:tcPr>
          <w:p w14:paraId="18BB567A" w14:textId="77777777" w:rsidR="00BB409A" w:rsidRPr="00D047BA" w:rsidRDefault="00BB409A" w:rsidP="00BB409A">
            <w:pPr>
              <w:autoSpaceDE w:val="0"/>
              <w:autoSpaceDN w:val="0"/>
              <w:adjustRightInd w:val="0"/>
              <w:spacing w:after="160" w:line="259" w:lineRule="auto"/>
              <w:ind w:firstLine="34"/>
              <w:jc w:val="center"/>
              <w:rPr>
                <w:rFonts w:eastAsiaTheme="minorHAnsi" w:cstheme="minorHAnsi"/>
                <w:color w:val="auto"/>
                <w:sz w:val="22"/>
                <w:szCs w:val="22"/>
                <w:lang w:val="lv-LV" w:eastAsia="en-US"/>
              </w:rPr>
            </w:pPr>
            <w:r w:rsidRPr="00D047BA">
              <w:rPr>
                <w:rFonts w:eastAsiaTheme="minorHAnsi" w:cstheme="minorHAnsi"/>
                <w:color w:val="auto"/>
                <w:sz w:val="22"/>
                <w:szCs w:val="22"/>
                <w:lang w:val="lv-LV" w:eastAsia="en-US"/>
              </w:rPr>
              <w:t>Nopietnu dzelzceļa negadījumu skaits</w:t>
            </w:r>
          </w:p>
        </w:tc>
        <w:tc>
          <w:tcPr>
            <w:tcW w:w="1418" w:type="dxa"/>
          </w:tcPr>
          <w:p w14:paraId="65F15298" w14:textId="77777777" w:rsidR="00BB409A" w:rsidRPr="00D047BA" w:rsidRDefault="00BB409A" w:rsidP="00BB409A">
            <w:pPr>
              <w:autoSpaceDE w:val="0"/>
              <w:autoSpaceDN w:val="0"/>
              <w:adjustRightInd w:val="0"/>
              <w:spacing w:after="160" w:line="259" w:lineRule="auto"/>
              <w:ind w:hanging="12"/>
              <w:jc w:val="center"/>
              <w:rPr>
                <w:rFonts w:eastAsiaTheme="minorHAnsi" w:cstheme="minorHAnsi"/>
                <w:color w:val="auto"/>
                <w:sz w:val="22"/>
                <w:szCs w:val="22"/>
                <w:lang w:val="lv-LV" w:eastAsia="en-US"/>
              </w:rPr>
            </w:pPr>
            <w:r w:rsidRPr="00D047BA">
              <w:rPr>
                <w:rFonts w:eastAsiaTheme="minorHAnsi" w:cstheme="minorHAnsi"/>
                <w:color w:val="auto"/>
                <w:sz w:val="22"/>
                <w:szCs w:val="22"/>
                <w:lang w:val="lv-LV" w:eastAsia="en-US"/>
              </w:rPr>
              <w:t>skaits/vilc.km</w:t>
            </w:r>
          </w:p>
        </w:tc>
        <w:tc>
          <w:tcPr>
            <w:tcW w:w="1275" w:type="dxa"/>
          </w:tcPr>
          <w:p w14:paraId="75FA8DF9" w14:textId="77777777" w:rsidR="00BB409A" w:rsidRPr="00D047BA" w:rsidRDefault="00BB409A" w:rsidP="00BB409A">
            <w:pPr>
              <w:autoSpaceDE w:val="0"/>
              <w:autoSpaceDN w:val="0"/>
              <w:adjustRightInd w:val="0"/>
              <w:spacing w:after="160" w:line="259" w:lineRule="auto"/>
              <w:jc w:val="center"/>
              <w:rPr>
                <w:rFonts w:eastAsiaTheme="minorHAnsi" w:cstheme="minorHAnsi"/>
                <w:color w:val="auto"/>
                <w:sz w:val="22"/>
                <w:szCs w:val="22"/>
                <w:lang w:val="lv-LV" w:eastAsia="en-US"/>
              </w:rPr>
            </w:pPr>
            <w:r w:rsidRPr="00D047BA">
              <w:rPr>
                <w:rFonts w:eastAsiaTheme="minorHAnsi" w:cstheme="minorHAnsi"/>
                <w:color w:val="auto"/>
                <w:sz w:val="22"/>
                <w:szCs w:val="22"/>
                <w:lang w:val="lv-LV" w:eastAsia="en-US"/>
              </w:rPr>
              <w:t>2020</w:t>
            </w:r>
          </w:p>
        </w:tc>
        <w:tc>
          <w:tcPr>
            <w:tcW w:w="1349" w:type="dxa"/>
          </w:tcPr>
          <w:p w14:paraId="282573DB" w14:textId="77777777" w:rsidR="00BB409A" w:rsidRPr="00D047BA" w:rsidRDefault="00BB409A" w:rsidP="00BB409A">
            <w:pPr>
              <w:autoSpaceDE w:val="0"/>
              <w:autoSpaceDN w:val="0"/>
              <w:adjustRightInd w:val="0"/>
              <w:spacing w:after="160" w:line="259" w:lineRule="auto"/>
              <w:jc w:val="center"/>
              <w:rPr>
                <w:rFonts w:eastAsiaTheme="minorHAnsi" w:cstheme="minorHAnsi"/>
                <w:color w:val="auto"/>
                <w:sz w:val="22"/>
                <w:szCs w:val="22"/>
                <w:lang w:val="lv-LV" w:eastAsia="en-US"/>
              </w:rPr>
            </w:pPr>
            <w:r w:rsidRPr="00D047BA">
              <w:rPr>
                <w:rFonts w:eastAsiaTheme="minorHAnsi" w:cstheme="minorHAnsi"/>
                <w:color w:val="auto"/>
                <w:sz w:val="22"/>
                <w:szCs w:val="22"/>
                <w:lang w:val="lv-LV" w:eastAsia="en-US"/>
              </w:rPr>
              <w:t>1,58x10</w:t>
            </w:r>
            <w:r w:rsidRPr="00D047BA">
              <w:rPr>
                <w:rFonts w:eastAsiaTheme="minorHAnsi" w:cstheme="minorHAnsi"/>
                <w:color w:val="auto"/>
                <w:sz w:val="22"/>
                <w:szCs w:val="22"/>
                <w:vertAlign w:val="superscript"/>
                <w:lang w:val="lv-LV" w:eastAsia="en-US"/>
              </w:rPr>
              <w:t>-9</w:t>
            </w:r>
          </w:p>
        </w:tc>
        <w:tc>
          <w:tcPr>
            <w:tcW w:w="1471" w:type="dxa"/>
          </w:tcPr>
          <w:p w14:paraId="3FDA6FB3" w14:textId="77777777" w:rsidR="00BB409A" w:rsidRPr="00D047BA" w:rsidRDefault="00BB409A" w:rsidP="00BB409A">
            <w:pPr>
              <w:autoSpaceDE w:val="0"/>
              <w:autoSpaceDN w:val="0"/>
              <w:adjustRightInd w:val="0"/>
              <w:spacing w:after="160" w:line="259" w:lineRule="auto"/>
              <w:jc w:val="center"/>
              <w:rPr>
                <w:rFonts w:eastAsiaTheme="minorHAnsi" w:cstheme="minorHAnsi"/>
                <w:color w:val="auto"/>
                <w:sz w:val="22"/>
                <w:szCs w:val="22"/>
                <w:vertAlign w:val="superscript"/>
                <w:lang w:val="lv-LV" w:eastAsia="en-US"/>
              </w:rPr>
            </w:pPr>
            <w:r w:rsidRPr="00D047BA">
              <w:rPr>
                <w:rFonts w:eastAsiaTheme="minorHAnsi" w:cstheme="minorHAnsi"/>
                <w:color w:val="auto"/>
                <w:sz w:val="22"/>
                <w:szCs w:val="22"/>
                <w:lang w:val="lv-LV" w:eastAsia="en-US"/>
              </w:rPr>
              <w:t>1,42x10</w:t>
            </w:r>
            <w:r w:rsidRPr="00D047BA">
              <w:rPr>
                <w:rFonts w:eastAsiaTheme="minorHAnsi" w:cstheme="minorHAnsi"/>
                <w:color w:val="auto"/>
                <w:sz w:val="22"/>
                <w:szCs w:val="22"/>
                <w:vertAlign w:val="superscript"/>
                <w:lang w:val="lv-LV" w:eastAsia="en-US"/>
              </w:rPr>
              <w:t>-9</w:t>
            </w:r>
          </w:p>
        </w:tc>
        <w:tc>
          <w:tcPr>
            <w:tcW w:w="1471" w:type="dxa"/>
            <w:shd w:val="clear" w:color="auto" w:fill="FFFFFF" w:themeFill="background1"/>
          </w:tcPr>
          <w:p w14:paraId="39FC0962" w14:textId="77777777" w:rsidR="00BB409A" w:rsidRPr="00D047BA" w:rsidRDefault="00BB409A" w:rsidP="00BB409A">
            <w:pPr>
              <w:autoSpaceDE w:val="0"/>
              <w:autoSpaceDN w:val="0"/>
              <w:adjustRightInd w:val="0"/>
              <w:spacing w:after="160" w:line="259" w:lineRule="auto"/>
              <w:jc w:val="center"/>
              <w:rPr>
                <w:rFonts w:eastAsiaTheme="minorHAnsi" w:cstheme="minorHAnsi"/>
                <w:color w:val="auto"/>
                <w:sz w:val="22"/>
                <w:szCs w:val="22"/>
                <w:lang w:val="lv-LV" w:eastAsia="en-US"/>
              </w:rPr>
            </w:pPr>
            <w:r w:rsidRPr="00D047BA">
              <w:rPr>
                <w:rFonts w:eastAsiaTheme="minorHAnsi" w:cstheme="minorHAnsi"/>
                <w:color w:val="auto"/>
                <w:sz w:val="22"/>
                <w:szCs w:val="22"/>
                <w:lang w:val="lv-LV" w:eastAsia="en-US"/>
              </w:rPr>
              <w:t>1,30x10</w:t>
            </w:r>
            <w:r w:rsidRPr="00D047BA">
              <w:rPr>
                <w:rFonts w:eastAsiaTheme="minorHAnsi" w:cstheme="minorHAnsi"/>
                <w:color w:val="auto"/>
                <w:sz w:val="22"/>
                <w:szCs w:val="22"/>
                <w:vertAlign w:val="superscript"/>
                <w:lang w:val="lv-LV" w:eastAsia="en-US"/>
              </w:rPr>
              <w:t>-9</w:t>
            </w:r>
          </w:p>
        </w:tc>
      </w:tr>
    </w:tbl>
    <w:p w14:paraId="6BAF7111" w14:textId="02247B7B" w:rsidR="00D74BDC" w:rsidRPr="009226D9" w:rsidRDefault="00A04CDE" w:rsidP="00E3171E">
      <w:pPr>
        <w:spacing w:before="120" w:after="0" w:line="240" w:lineRule="auto"/>
        <w:ind w:firstLine="567"/>
        <w:jc w:val="both"/>
        <w:rPr>
          <w:rFonts w:cstheme="minorHAnsi"/>
          <w:bCs/>
          <w:color w:val="auto"/>
          <w:sz w:val="24"/>
          <w:szCs w:val="24"/>
          <w:lang w:val="lv-LV"/>
        </w:rPr>
      </w:pPr>
      <w:r w:rsidRPr="009226D9">
        <w:rPr>
          <w:rFonts w:cstheme="minorHAnsi"/>
          <w:bCs/>
          <w:color w:val="auto"/>
          <w:sz w:val="24"/>
          <w:szCs w:val="24"/>
          <w:lang w:val="lv-LV"/>
        </w:rPr>
        <w:t>Lai uzturētu pietiekoši augstu drošības līmeni un veicinātu Eiropas dzelzceļa telpas izveidi bez robežām</w:t>
      </w:r>
      <w:r w:rsidRPr="009226D9">
        <w:rPr>
          <w:rFonts w:cstheme="minorHAnsi"/>
          <w:bCs/>
          <w:sz w:val="24"/>
          <w:szCs w:val="24"/>
          <w:lang w:val="lv-LV"/>
        </w:rPr>
        <w:t xml:space="preserve">, </w:t>
      </w:r>
      <w:proofErr w:type="spellStart"/>
      <w:r w:rsidR="00546307" w:rsidRPr="009226D9">
        <w:rPr>
          <w:rFonts w:cstheme="minorHAnsi"/>
          <w:bCs/>
          <w:color w:val="auto"/>
          <w:sz w:val="24"/>
          <w:szCs w:val="24"/>
          <w:lang w:val="lv-LV"/>
        </w:rPr>
        <w:t>VDzTI</w:t>
      </w:r>
      <w:proofErr w:type="spellEnd"/>
      <w:r w:rsidRPr="009226D9">
        <w:rPr>
          <w:rFonts w:cstheme="minorHAnsi"/>
          <w:bCs/>
          <w:color w:val="auto"/>
          <w:sz w:val="24"/>
          <w:szCs w:val="24"/>
          <w:lang w:val="lv-LV"/>
        </w:rPr>
        <w:t xml:space="preserve"> </w:t>
      </w:r>
      <w:r w:rsidR="00D74BDC" w:rsidRPr="009226D9">
        <w:rPr>
          <w:rFonts w:cstheme="minorHAnsi"/>
          <w:bCs/>
          <w:color w:val="auto"/>
          <w:sz w:val="24"/>
          <w:szCs w:val="24"/>
          <w:lang w:val="lv-LV"/>
        </w:rPr>
        <w:t>uzdevums ir drošības risku identificēšana</w:t>
      </w:r>
      <w:r w:rsidR="00D74BDC" w:rsidRPr="009226D9">
        <w:rPr>
          <w:rFonts w:cstheme="minorHAnsi"/>
          <w:bCs/>
          <w:sz w:val="24"/>
          <w:szCs w:val="24"/>
          <w:lang w:val="lv-LV"/>
        </w:rPr>
        <w:t xml:space="preserve">, </w:t>
      </w:r>
      <w:r w:rsidR="00D74BDC" w:rsidRPr="009226D9">
        <w:rPr>
          <w:rFonts w:cstheme="minorHAnsi"/>
          <w:bCs/>
          <w:color w:val="auto"/>
          <w:sz w:val="24"/>
          <w:szCs w:val="24"/>
          <w:lang w:val="lv-LV"/>
        </w:rPr>
        <w:t>atbilstošas uzraudzības nodrošināšana</w:t>
      </w:r>
      <w:r w:rsidR="0054260B" w:rsidRPr="009226D9">
        <w:rPr>
          <w:rFonts w:cstheme="minorHAnsi"/>
          <w:bCs/>
          <w:color w:val="auto"/>
          <w:sz w:val="24"/>
          <w:szCs w:val="24"/>
          <w:lang w:val="lv-LV"/>
        </w:rPr>
        <w:t>, ko</w:t>
      </w:r>
      <w:r w:rsidR="00D74BDC" w:rsidRPr="009226D9">
        <w:rPr>
          <w:rFonts w:cstheme="minorHAnsi"/>
          <w:bCs/>
          <w:color w:val="auto"/>
          <w:sz w:val="24"/>
          <w:szCs w:val="24"/>
          <w:lang w:val="lv-LV"/>
        </w:rPr>
        <w:t xml:space="preserve"> var panākt sertificējot un uzraugot dzelzceļa transportā iesaistītos speciālistus un komersantus, </w:t>
      </w:r>
      <w:r w:rsidR="005E0B7E">
        <w:rPr>
          <w:rFonts w:cstheme="minorHAnsi"/>
          <w:bCs/>
          <w:color w:val="auto"/>
          <w:sz w:val="24"/>
          <w:szCs w:val="24"/>
          <w:lang w:val="lv-LV"/>
        </w:rPr>
        <w:t>auditējot</w:t>
      </w:r>
      <w:r w:rsidR="00D74BDC" w:rsidRPr="009226D9">
        <w:rPr>
          <w:rFonts w:cstheme="minorHAnsi"/>
          <w:bCs/>
          <w:color w:val="auto"/>
          <w:sz w:val="24"/>
          <w:szCs w:val="24"/>
          <w:lang w:val="lv-LV"/>
        </w:rPr>
        <w:t xml:space="preserve"> risku vadības procesu</w:t>
      </w:r>
      <w:r w:rsidR="00BA17FD">
        <w:rPr>
          <w:rFonts w:cstheme="minorHAnsi"/>
          <w:bCs/>
          <w:color w:val="auto"/>
          <w:sz w:val="24"/>
          <w:szCs w:val="24"/>
          <w:lang w:val="lv-LV"/>
        </w:rPr>
        <w:t>s</w:t>
      </w:r>
      <w:r w:rsidR="00D74BDC" w:rsidRPr="009226D9">
        <w:rPr>
          <w:rFonts w:cstheme="minorHAnsi"/>
          <w:bCs/>
          <w:color w:val="auto"/>
          <w:sz w:val="24"/>
          <w:szCs w:val="24"/>
          <w:lang w:val="lv-LV"/>
        </w:rPr>
        <w:t xml:space="preserve"> un reaģējot uz satiksmes negadījumu cēloņiem.</w:t>
      </w:r>
    </w:p>
    <w:p w14:paraId="1DB3D331" w14:textId="77777777" w:rsidR="00A04CDE" w:rsidRPr="002F4B31" w:rsidRDefault="00A04CDE" w:rsidP="00D74BDC">
      <w:pPr>
        <w:spacing w:before="120" w:after="0" w:line="240" w:lineRule="auto"/>
        <w:ind w:firstLine="567"/>
        <w:jc w:val="both"/>
        <w:rPr>
          <w:rFonts w:cstheme="minorHAnsi"/>
          <w:bCs/>
          <w:color w:val="auto"/>
          <w:sz w:val="22"/>
          <w:szCs w:val="22"/>
          <w:lang w:val="lv-LV"/>
        </w:rPr>
      </w:pPr>
    </w:p>
    <w:tbl>
      <w:tblPr>
        <w:tblStyle w:val="Reatabula"/>
        <w:tblW w:w="9786" w:type="dxa"/>
        <w:tblInd w:w="-5" w:type="dxa"/>
        <w:tblLook w:val="04A0" w:firstRow="1" w:lastRow="0" w:firstColumn="1" w:lastColumn="0" w:noHBand="0" w:noVBand="1"/>
      </w:tblPr>
      <w:tblGrid>
        <w:gridCol w:w="2132"/>
        <w:gridCol w:w="7654"/>
      </w:tblGrid>
      <w:tr w:rsidR="00A04CDE" w:rsidRPr="00D1440B" w14:paraId="4F71F2A6" w14:textId="77777777" w:rsidTr="00E3171E">
        <w:trPr>
          <w:trHeight w:val="521"/>
        </w:trPr>
        <w:tc>
          <w:tcPr>
            <w:tcW w:w="2132" w:type="dxa"/>
            <w:tcBorders>
              <w:top w:val="nil"/>
              <w:left w:val="nil"/>
              <w:bottom w:val="nil"/>
              <w:right w:val="nil"/>
            </w:tcBorders>
            <w:shd w:val="clear" w:color="auto" w:fill="F2F2F2" w:themeFill="background1" w:themeFillShade="F2"/>
            <w:hideMark/>
          </w:tcPr>
          <w:p w14:paraId="07EF6334" w14:textId="49112091" w:rsidR="00A04CDE" w:rsidRPr="002E077D" w:rsidRDefault="00EC62DC" w:rsidP="003D6CC6">
            <w:pPr>
              <w:tabs>
                <w:tab w:val="right" w:pos="0"/>
                <w:tab w:val="center" w:pos="4153"/>
                <w:tab w:val="right" w:pos="8306"/>
              </w:tabs>
              <w:spacing w:after="0" w:line="240" w:lineRule="auto"/>
              <w:jc w:val="center"/>
              <w:rPr>
                <w:rFonts w:ascii="Calibri" w:eastAsia="Times New Roman" w:hAnsi="Calibri" w:cs="Times New Roman"/>
                <w:b/>
                <w:bCs/>
                <w:iCs/>
                <w:color w:val="auto"/>
                <w:sz w:val="24"/>
                <w:szCs w:val="24"/>
                <w:lang w:eastAsia="en-US"/>
              </w:rPr>
            </w:pPr>
            <w:r w:rsidRPr="00E3171E">
              <w:rPr>
                <w:rFonts w:cstheme="minorHAnsi"/>
                <w:b/>
                <w:bCs/>
                <w:iCs/>
                <w:color w:val="auto"/>
                <w:sz w:val="28"/>
                <w:szCs w:val="28"/>
                <w:shd w:val="clear" w:color="auto" w:fill="F2F2F2" w:themeFill="background1" w:themeFillShade="F2"/>
                <w:lang w:val="lv-LV"/>
              </w:rPr>
              <w:t>P</w:t>
            </w:r>
            <w:r w:rsidR="004A6323" w:rsidRPr="00E3171E">
              <w:rPr>
                <w:rFonts w:cstheme="minorHAnsi"/>
                <w:b/>
                <w:bCs/>
                <w:iCs/>
                <w:color w:val="auto"/>
                <w:sz w:val="28"/>
                <w:szCs w:val="28"/>
                <w:shd w:val="clear" w:color="auto" w:fill="F2F2F2" w:themeFill="background1" w:themeFillShade="F2"/>
                <w:lang w:val="lv-LV"/>
              </w:rPr>
              <w:t>rioritātes</w:t>
            </w:r>
            <w:r w:rsidR="00A04CDE" w:rsidRPr="00E3171E">
              <w:rPr>
                <w:rFonts w:cstheme="minorHAnsi"/>
                <w:b/>
                <w:bCs/>
                <w:iCs/>
                <w:color w:val="auto"/>
                <w:sz w:val="28"/>
                <w:szCs w:val="28"/>
                <w:shd w:val="clear" w:color="auto" w:fill="F2F2F2" w:themeFill="background1" w:themeFillShade="F2"/>
                <w:lang w:val="lv-LV"/>
              </w:rPr>
              <w:t xml:space="preserve"> 2020.-2022. gadu period</w:t>
            </w:r>
            <w:r w:rsidR="00D97F1B" w:rsidRPr="00E3171E">
              <w:rPr>
                <w:rFonts w:cstheme="minorHAnsi"/>
                <w:b/>
                <w:bCs/>
                <w:iCs/>
                <w:color w:val="auto"/>
                <w:sz w:val="28"/>
                <w:szCs w:val="28"/>
                <w:shd w:val="clear" w:color="auto" w:fill="F2F2F2" w:themeFill="background1" w:themeFillShade="F2"/>
                <w:lang w:val="lv-LV"/>
              </w:rPr>
              <w:t>am</w:t>
            </w:r>
            <w:r w:rsidR="00A04CDE" w:rsidRPr="002E077D">
              <w:rPr>
                <w:rFonts w:cstheme="minorHAnsi"/>
                <w:b/>
                <w:bCs/>
                <w:iCs/>
                <w:color w:val="auto"/>
                <w:sz w:val="28"/>
                <w:szCs w:val="28"/>
                <w:lang w:val="lv-LV"/>
              </w:rPr>
              <w:t>:</w:t>
            </w:r>
          </w:p>
        </w:tc>
        <w:tc>
          <w:tcPr>
            <w:tcW w:w="7654" w:type="dxa"/>
            <w:tcBorders>
              <w:top w:val="nil"/>
              <w:left w:val="nil"/>
              <w:bottom w:val="nil"/>
              <w:right w:val="nil"/>
            </w:tcBorders>
          </w:tcPr>
          <w:p w14:paraId="7308CCD0" w14:textId="2DE25196" w:rsidR="00A04CDE" w:rsidRPr="00AC2333" w:rsidRDefault="00A04CDE" w:rsidP="00A04CDE">
            <w:pPr>
              <w:spacing w:after="0" w:line="240" w:lineRule="auto"/>
              <w:jc w:val="both"/>
              <w:rPr>
                <w:rFonts w:cstheme="minorHAnsi"/>
                <w:b/>
                <w:bCs/>
                <w:iCs/>
                <w:color w:val="auto"/>
                <w:sz w:val="24"/>
                <w:szCs w:val="24"/>
                <w:lang w:val="lv-LV"/>
              </w:rPr>
            </w:pPr>
            <w:r w:rsidRPr="00AC2333">
              <w:rPr>
                <w:rFonts w:cstheme="minorHAnsi"/>
                <w:b/>
                <w:bCs/>
                <w:iCs/>
                <w:color w:val="auto"/>
                <w:sz w:val="24"/>
                <w:szCs w:val="24"/>
                <w:lang w:val="lv-LV"/>
              </w:rPr>
              <w:t>1. ES vienotā tiesiskā regulējuma ieviešana;</w:t>
            </w:r>
          </w:p>
          <w:p w14:paraId="33A647FE" w14:textId="3C675569" w:rsidR="00A04CDE" w:rsidRPr="00AC2333" w:rsidRDefault="00A04CDE" w:rsidP="00A04CDE">
            <w:pPr>
              <w:spacing w:after="0" w:line="240" w:lineRule="auto"/>
              <w:jc w:val="both"/>
              <w:rPr>
                <w:rFonts w:cstheme="minorHAnsi"/>
                <w:b/>
                <w:bCs/>
                <w:iCs/>
                <w:color w:val="auto"/>
                <w:sz w:val="24"/>
                <w:szCs w:val="24"/>
                <w:lang w:val="lv-LV"/>
              </w:rPr>
            </w:pPr>
            <w:r w:rsidRPr="00AC2333">
              <w:rPr>
                <w:rFonts w:cstheme="minorHAnsi"/>
                <w:b/>
                <w:bCs/>
                <w:iCs/>
                <w:color w:val="auto"/>
                <w:sz w:val="24"/>
                <w:szCs w:val="24"/>
                <w:lang w:val="lv-LV"/>
              </w:rPr>
              <w:t xml:space="preserve">2. </w:t>
            </w:r>
            <w:r w:rsidR="0054260B" w:rsidRPr="00AC2333">
              <w:rPr>
                <w:rFonts w:cstheme="minorHAnsi"/>
                <w:b/>
                <w:bCs/>
                <w:iCs/>
                <w:color w:val="auto"/>
                <w:sz w:val="24"/>
                <w:szCs w:val="24"/>
                <w:lang w:val="lv-LV"/>
              </w:rPr>
              <w:t>K</w:t>
            </w:r>
            <w:r w:rsidRPr="00AC2333">
              <w:rPr>
                <w:rFonts w:cstheme="minorHAnsi"/>
                <w:b/>
                <w:bCs/>
                <w:iCs/>
                <w:color w:val="auto"/>
                <w:sz w:val="24"/>
                <w:szCs w:val="24"/>
                <w:lang w:val="lv-LV"/>
              </w:rPr>
              <w:t>ustības drošības uzraudzība un novērtēšana;</w:t>
            </w:r>
          </w:p>
          <w:p w14:paraId="0D249BA4" w14:textId="30C91941" w:rsidR="00A04CDE" w:rsidRPr="00AC2333" w:rsidRDefault="00A04CDE" w:rsidP="00A04CDE">
            <w:pPr>
              <w:spacing w:after="0" w:line="240" w:lineRule="auto"/>
              <w:jc w:val="both"/>
              <w:rPr>
                <w:rFonts w:cstheme="minorHAnsi"/>
                <w:b/>
                <w:bCs/>
                <w:iCs/>
                <w:color w:val="auto"/>
                <w:sz w:val="24"/>
                <w:szCs w:val="24"/>
                <w:lang w:val="lv-LV"/>
              </w:rPr>
            </w:pPr>
            <w:r w:rsidRPr="00AC2333">
              <w:rPr>
                <w:rFonts w:cstheme="minorHAnsi"/>
                <w:b/>
                <w:bCs/>
                <w:iCs/>
                <w:color w:val="auto"/>
                <w:sz w:val="24"/>
                <w:szCs w:val="24"/>
                <w:lang w:val="lv-LV"/>
              </w:rPr>
              <w:t xml:space="preserve">3. </w:t>
            </w:r>
            <w:r w:rsidR="0054260B" w:rsidRPr="00AC2333">
              <w:rPr>
                <w:rFonts w:cstheme="minorHAnsi"/>
                <w:b/>
                <w:bCs/>
                <w:iCs/>
                <w:color w:val="auto"/>
                <w:sz w:val="24"/>
                <w:szCs w:val="24"/>
                <w:lang w:val="lv-LV"/>
              </w:rPr>
              <w:t>V</w:t>
            </w:r>
            <w:r w:rsidRPr="00AC2333">
              <w:rPr>
                <w:rFonts w:cstheme="minorHAnsi"/>
                <w:b/>
                <w:bCs/>
                <w:iCs/>
                <w:color w:val="auto"/>
                <w:sz w:val="24"/>
                <w:szCs w:val="24"/>
                <w:lang w:val="lv-LV"/>
              </w:rPr>
              <w:t>ienotu pakalpojumu ieviešana ES un Latvijas ietvaros;</w:t>
            </w:r>
          </w:p>
          <w:p w14:paraId="05BD6FAD" w14:textId="31EB4EA1" w:rsidR="00A04CDE" w:rsidRPr="00AC2333" w:rsidRDefault="00A04CDE" w:rsidP="00A04CDE">
            <w:pPr>
              <w:shd w:val="clear" w:color="auto" w:fill="FFFFFF"/>
              <w:spacing w:after="0" w:line="240" w:lineRule="auto"/>
              <w:jc w:val="both"/>
              <w:rPr>
                <w:rFonts w:ascii="Calibri" w:eastAsia="Calibri" w:hAnsi="Calibri" w:cs="Times New Roman"/>
                <w:color w:val="auto"/>
                <w:sz w:val="24"/>
                <w:szCs w:val="24"/>
                <w:lang w:val="lv-LV" w:eastAsia="en-US"/>
              </w:rPr>
            </w:pPr>
            <w:r w:rsidRPr="00AC2333">
              <w:rPr>
                <w:rFonts w:cstheme="minorHAnsi"/>
                <w:b/>
                <w:bCs/>
                <w:iCs/>
                <w:color w:val="auto"/>
                <w:sz w:val="24"/>
                <w:szCs w:val="24"/>
                <w:lang w:val="lv-LV"/>
              </w:rPr>
              <w:t xml:space="preserve">4. </w:t>
            </w:r>
            <w:r w:rsidR="00D97F1B" w:rsidRPr="00AC2333">
              <w:rPr>
                <w:rFonts w:cstheme="minorHAnsi"/>
                <w:b/>
                <w:bCs/>
                <w:iCs/>
                <w:color w:val="auto"/>
                <w:sz w:val="24"/>
                <w:szCs w:val="24"/>
                <w:lang w:val="lv-LV"/>
              </w:rPr>
              <w:t>Efektīvas pārvaldības izveide</w:t>
            </w:r>
            <w:r w:rsidRPr="00AC2333">
              <w:rPr>
                <w:rFonts w:cstheme="minorHAnsi"/>
                <w:b/>
                <w:bCs/>
                <w:iCs/>
                <w:color w:val="auto"/>
                <w:sz w:val="24"/>
                <w:szCs w:val="24"/>
                <w:lang w:val="lv-LV"/>
              </w:rPr>
              <w:t>.</w:t>
            </w:r>
          </w:p>
        </w:tc>
      </w:tr>
    </w:tbl>
    <w:p w14:paraId="74FC196C" w14:textId="77777777" w:rsidR="005E0B7E" w:rsidRPr="002F4B31" w:rsidRDefault="005E0B7E" w:rsidP="00D74BDC">
      <w:pPr>
        <w:spacing w:after="0" w:line="240" w:lineRule="auto"/>
        <w:ind w:firstLine="720"/>
        <w:jc w:val="both"/>
        <w:rPr>
          <w:rFonts w:cstheme="minorHAnsi"/>
          <w:color w:val="auto"/>
          <w:sz w:val="22"/>
          <w:szCs w:val="22"/>
          <w:lang w:val="lv-LV"/>
        </w:rPr>
      </w:pPr>
    </w:p>
    <w:p w14:paraId="391AD7D4" w14:textId="32C28BF5" w:rsidR="00D74BDC" w:rsidRPr="002F4B31" w:rsidRDefault="00FD355F" w:rsidP="00D74BDC">
      <w:pPr>
        <w:pStyle w:val="Virsraksts1"/>
        <w:pBdr>
          <w:bottom w:val="single" w:sz="8" w:space="0" w:color="auto"/>
        </w:pBdr>
        <w:rPr>
          <w:rFonts w:asciiTheme="minorHAnsi" w:hAnsiTheme="minorHAnsi" w:cstheme="minorHAnsi"/>
          <w:b/>
          <w:color w:val="auto"/>
          <w:sz w:val="24"/>
          <w:lang w:val="lv-LV"/>
        </w:rPr>
      </w:pPr>
      <w:bookmarkStart w:id="8" w:name="_Toc138892788"/>
      <w:r w:rsidRPr="00C52C17">
        <w:rPr>
          <w:rFonts w:asciiTheme="minorHAnsi" w:hAnsiTheme="minorHAnsi" w:cstheme="minorHAnsi"/>
          <w:b/>
          <w:color w:val="auto"/>
          <w:sz w:val="24"/>
          <w:lang w:val="lv-LV"/>
        </w:rPr>
        <w:t xml:space="preserve">2.1. </w:t>
      </w:r>
      <w:r w:rsidR="00D74BDC" w:rsidRPr="00C52C17">
        <w:rPr>
          <w:rFonts w:asciiTheme="minorHAnsi" w:hAnsiTheme="minorHAnsi" w:cstheme="minorHAnsi"/>
          <w:b/>
          <w:color w:val="auto"/>
          <w:sz w:val="24"/>
          <w:lang w:val="lv-LV"/>
        </w:rPr>
        <w:t>ES vienota tiesiskā regulējuma ieviešana</w:t>
      </w:r>
      <w:bookmarkEnd w:id="8"/>
    </w:p>
    <w:p w14:paraId="55D6B103" w14:textId="35F3A3C5" w:rsidR="00D74BDC" w:rsidRPr="009226D9" w:rsidRDefault="001F5E71" w:rsidP="004E0857">
      <w:pPr>
        <w:pStyle w:val="Pamatteksts"/>
        <w:tabs>
          <w:tab w:val="num" w:pos="709"/>
        </w:tabs>
        <w:jc w:val="both"/>
        <w:rPr>
          <w:rFonts w:asciiTheme="minorHAnsi" w:hAnsiTheme="minorHAnsi" w:cstheme="minorHAnsi"/>
        </w:rPr>
      </w:pPr>
      <w:r>
        <w:rPr>
          <w:rFonts w:asciiTheme="minorHAnsi" w:hAnsiTheme="minorHAnsi" w:cstheme="minorHAnsi"/>
        </w:rPr>
        <w:tab/>
      </w:r>
      <w:r w:rsidR="00D74BDC" w:rsidRPr="009226D9">
        <w:rPr>
          <w:rFonts w:asciiTheme="minorHAnsi" w:hAnsiTheme="minorHAnsi" w:cstheme="minorHAnsi"/>
        </w:rPr>
        <w:t>2016.gadā tika pieņemti jauni ES tiesību akti 4</w:t>
      </w:r>
      <w:r w:rsidR="00C91DB2" w:rsidRPr="009226D9">
        <w:rPr>
          <w:rFonts w:asciiTheme="minorHAnsi" w:hAnsiTheme="minorHAnsi" w:cstheme="minorHAnsi"/>
        </w:rPr>
        <w:t>.</w:t>
      </w:r>
      <w:r w:rsidR="00D74BDC" w:rsidRPr="009226D9">
        <w:rPr>
          <w:rFonts w:asciiTheme="minorHAnsi" w:hAnsiTheme="minorHAnsi" w:cstheme="minorHAnsi"/>
        </w:rPr>
        <w:t xml:space="preserve">DzP ietvaros, kuru </w:t>
      </w:r>
      <w:r w:rsidR="004A6323" w:rsidRPr="009226D9">
        <w:rPr>
          <w:rFonts w:asciiTheme="minorHAnsi" w:hAnsiTheme="minorHAnsi" w:cstheme="minorHAnsi"/>
        </w:rPr>
        <w:t xml:space="preserve">mērķis ir novērst šķēršļus vienotas Eiropas dzelzceļa telpas izveidei, kuru </w:t>
      </w:r>
      <w:r w:rsidR="00D74BDC" w:rsidRPr="009226D9">
        <w:rPr>
          <w:rFonts w:asciiTheme="minorHAnsi" w:hAnsiTheme="minorHAnsi" w:cstheme="minorHAnsi"/>
        </w:rPr>
        <w:t>ieviešana bija jānodrošina līdz 2020.gada 16.jūnijam. ES tiesību akti reformē dzelzceļa nozari</w:t>
      </w:r>
      <w:r w:rsidR="00C76D68" w:rsidRPr="009226D9">
        <w:rPr>
          <w:rFonts w:asciiTheme="minorHAnsi" w:hAnsiTheme="minorHAnsi" w:cstheme="minorHAnsi"/>
        </w:rPr>
        <w:t xml:space="preserve">, </w:t>
      </w:r>
      <w:r w:rsidR="00D74BDC" w:rsidRPr="009226D9">
        <w:rPr>
          <w:rFonts w:asciiTheme="minorHAnsi" w:hAnsiTheme="minorHAnsi" w:cstheme="minorHAnsi"/>
        </w:rPr>
        <w:t xml:space="preserve">īsteno strukturālas un tehniskas reformas ar mērķi panākt augstāku drošību, savstarpējo izmantojamību un uzticamību vienotā dzelzceļa telpā. </w:t>
      </w:r>
      <w:r w:rsidR="003C4474" w:rsidRPr="009226D9">
        <w:rPr>
          <w:rFonts w:asciiTheme="minorHAnsi" w:hAnsiTheme="minorHAnsi" w:cstheme="minorHAnsi"/>
        </w:rPr>
        <w:t xml:space="preserve">2020.gada 16.jūnijā jaunā pieeja tika pārņemta arī Latvijā, </w:t>
      </w:r>
      <w:r w:rsidR="000E1936" w:rsidRPr="009226D9">
        <w:rPr>
          <w:rFonts w:asciiTheme="minorHAnsi" w:hAnsiTheme="minorHAnsi" w:cstheme="minorHAnsi"/>
        </w:rPr>
        <w:t>ieviešot ES regul</w:t>
      </w:r>
      <w:r w:rsidR="00041711" w:rsidRPr="009226D9">
        <w:rPr>
          <w:rFonts w:asciiTheme="minorHAnsi" w:hAnsiTheme="minorHAnsi" w:cstheme="minorHAnsi"/>
        </w:rPr>
        <w:t>u prasības</w:t>
      </w:r>
      <w:r w:rsidR="000E1936" w:rsidRPr="009226D9">
        <w:rPr>
          <w:rFonts w:asciiTheme="minorHAnsi" w:hAnsiTheme="minorHAnsi" w:cstheme="minorHAnsi"/>
        </w:rPr>
        <w:t xml:space="preserve">, </w:t>
      </w:r>
      <w:r w:rsidR="003C4474" w:rsidRPr="009226D9">
        <w:rPr>
          <w:rFonts w:asciiTheme="minorHAnsi" w:hAnsiTheme="minorHAnsi" w:cstheme="minorHAnsi"/>
        </w:rPr>
        <w:t>veicot izmaiņas nacionālos tiesību aktos</w:t>
      </w:r>
      <w:r w:rsidR="000E1936" w:rsidRPr="009226D9">
        <w:rPr>
          <w:rFonts w:asciiTheme="minorHAnsi" w:hAnsiTheme="minorHAnsi" w:cstheme="minorHAnsi"/>
        </w:rPr>
        <w:t>,</w:t>
      </w:r>
      <w:r w:rsidR="00D74BDC" w:rsidRPr="009226D9">
        <w:rPr>
          <w:rFonts w:asciiTheme="minorHAnsi" w:hAnsiTheme="minorHAnsi" w:cstheme="minorHAnsi"/>
        </w:rPr>
        <w:t xml:space="preserve"> </w:t>
      </w:r>
      <w:r w:rsidR="003C4474" w:rsidRPr="009226D9">
        <w:rPr>
          <w:rFonts w:asciiTheme="minorHAnsi" w:hAnsiTheme="minorHAnsi" w:cstheme="minorHAnsi"/>
        </w:rPr>
        <w:t>vēr</w:t>
      </w:r>
      <w:r w:rsidR="000E1936" w:rsidRPr="009226D9">
        <w:rPr>
          <w:rFonts w:asciiTheme="minorHAnsi" w:hAnsiTheme="minorHAnsi" w:cstheme="minorHAnsi"/>
        </w:rPr>
        <w:t>šot uzmanību</w:t>
      </w:r>
      <w:r w:rsidR="003C4474" w:rsidRPr="009226D9">
        <w:rPr>
          <w:rFonts w:asciiTheme="minorHAnsi" w:hAnsiTheme="minorHAnsi" w:cstheme="minorHAnsi"/>
        </w:rPr>
        <w:t xml:space="preserve"> uz administratīvo izmaksu samazināšanu un jaunu pārvadātāju darbības uzsākšanas atvieglošanu.</w:t>
      </w:r>
    </w:p>
    <w:p w14:paraId="06ACDA37" w14:textId="4E0D0D6C" w:rsidR="00DC25B8" w:rsidRPr="009226D9" w:rsidRDefault="00B44DDF" w:rsidP="00E3171E">
      <w:pPr>
        <w:spacing w:after="120" w:line="240" w:lineRule="auto"/>
        <w:ind w:firstLine="709"/>
        <w:jc w:val="both"/>
        <w:rPr>
          <w:rFonts w:cstheme="minorHAnsi"/>
          <w:color w:val="auto"/>
          <w:sz w:val="24"/>
          <w:szCs w:val="24"/>
          <w:lang w:val="lv-LV"/>
        </w:rPr>
      </w:pPr>
      <w:r>
        <w:rPr>
          <w:rFonts w:cstheme="minorHAnsi"/>
          <w:color w:val="auto"/>
          <w:sz w:val="24"/>
          <w:szCs w:val="24"/>
          <w:lang w:val="lv-LV"/>
        </w:rPr>
        <w:t>Pēc ES regulu prasību ieviešanas</w:t>
      </w:r>
      <w:r w:rsidR="000E1936" w:rsidRPr="009226D9">
        <w:rPr>
          <w:rFonts w:cstheme="minorHAnsi"/>
          <w:color w:val="auto"/>
          <w:sz w:val="24"/>
          <w:szCs w:val="24"/>
          <w:lang w:val="lv-LV"/>
        </w:rPr>
        <w:t xml:space="preserve"> tika</w:t>
      </w:r>
      <w:r w:rsidR="00DC25B8" w:rsidRPr="009226D9">
        <w:rPr>
          <w:rFonts w:cstheme="minorHAnsi"/>
          <w:color w:val="auto"/>
          <w:sz w:val="24"/>
          <w:szCs w:val="24"/>
          <w:lang w:val="lv-LV"/>
        </w:rPr>
        <w:t xml:space="preserve"> nodrošināt</w:t>
      </w:r>
      <w:r w:rsidR="000E1936" w:rsidRPr="009226D9">
        <w:rPr>
          <w:rFonts w:cstheme="minorHAnsi"/>
          <w:color w:val="auto"/>
          <w:sz w:val="24"/>
          <w:szCs w:val="24"/>
          <w:lang w:val="lv-LV"/>
        </w:rPr>
        <w:t>a</w:t>
      </w:r>
      <w:r w:rsidR="00DC25B8" w:rsidRPr="009226D9">
        <w:rPr>
          <w:rFonts w:cstheme="minorHAnsi"/>
          <w:color w:val="auto"/>
          <w:sz w:val="24"/>
          <w:szCs w:val="24"/>
          <w:lang w:val="lv-LV"/>
        </w:rPr>
        <w:t xml:space="preserve"> jauno prasību izpild</w:t>
      </w:r>
      <w:r w:rsidR="000E1936" w:rsidRPr="009226D9">
        <w:rPr>
          <w:rFonts w:cstheme="minorHAnsi"/>
          <w:color w:val="auto"/>
          <w:sz w:val="24"/>
          <w:szCs w:val="24"/>
          <w:lang w:val="lv-LV"/>
        </w:rPr>
        <w:t>e</w:t>
      </w:r>
      <w:r>
        <w:rPr>
          <w:rFonts w:cstheme="minorHAnsi"/>
          <w:color w:val="auto"/>
          <w:sz w:val="24"/>
          <w:szCs w:val="24"/>
          <w:lang w:val="lv-LV"/>
        </w:rPr>
        <w:t xml:space="preserve"> saskaņā ar Stratēģijā noteikto</w:t>
      </w:r>
      <w:r w:rsidR="000B35E3" w:rsidRPr="009226D9">
        <w:rPr>
          <w:rFonts w:cstheme="minorHAnsi"/>
          <w:color w:val="auto"/>
          <w:sz w:val="24"/>
          <w:szCs w:val="24"/>
          <w:lang w:val="lv-LV"/>
        </w:rPr>
        <w:t xml:space="preserve">. </w:t>
      </w:r>
      <w:proofErr w:type="spellStart"/>
      <w:r w:rsidR="00DC25B8" w:rsidRPr="009226D9">
        <w:rPr>
          <w:rFonts w:cstheme="minorHAnsi"/>
          <w:color w:val="auto"/>
          <w:sz w:val="24"/>
          <w:szCs w:val="24"/>
          <w:lang w:val="lv-LV"/>
        </w:rPr>
        <w:t>VDzTI</w:t>
      </w:r>
      <w:proofErr w:type="spellEnd"/>
      <w:r w:rsidR="006553A0" w:rsidRPr="009226D9">
        <w:rPr>
          <w:rFonts w:cstheme="minorHAnsi"/>
          <w:color w:val="auto"/>
          <w:sz w:val="24"/>
          <w:szCs w:val="24"/>
          <w:lang w:val="lv-LV"/>
        </w:rPr>
        <w:t xml:space="preserve"> darbs </w:t>
      </w:r>
      <w:r w:rsidR="00BA49EC">
        <w:rPr>
          <w:rFonts w:cstheme="minorHAnsi"/>
          <w:color w:val="auto"/>
          <w:sz w:val="24"/>
          <w:szCs w:val="24"/>
          <w:lang w:val="lv-LV"/>
        </w:rPr>
        <w:t>bija</w:t>
      </w:r>
      <w:r w:rsidR="006553A0" w:rsidRPr="009226D9">
        <w:rPr>
          <w:rFonts w:cstheme="minorHAnsi"/>
          <w:color w:val="auto"/>
          <w:sz w:val="24"/>
          <w:szCs w:val="24"/>
          <w:lang w:val="lv-LV"/>
        </w:rPr>
        <w:t xml:space="preserve"> saistīts ar</w:t>
      </w:r>
      <w:r w:rsidR="00041711" w:rsidRPr="009226D9">
        <w:rPr>
          <w:rFonts w:cstheme="minorHAnsi"/>
          <w:color w:val="auto"/>
          <w:sz w:val="24"/>
          <w:szCs w:val="24"/>
          <w:lang w:val="lv-LV"/>
        </w:rPr>
        <w:t xml:space="preserve"> </w:t>
      </w:r>
      <w:r w:rsidR="00365E31" w:rsidRPr="009226D9">
        <w:rPr>
          <w:rFonts w:cstheme="minorHAnsi"/>
          <w:color w:val="auto"/>
          <w:sz w:val="24"/>
          <w:szCs w:val="24"/>
          <w:lang w:val="lv-LV"/>
        </w:rPr>
        <w:t xml:space="preserve">Dzelzceļa likuma grozījumu izstrādi, </w:t>
      </w:r>
      <w:r w:rsidR="00041711" w:rsidRPr="009226D9">
        <w:rPr>
          <w:rFonts w:cstheme="minorHAnsi"/>
          <w:color w:val="auto"/>
          <w:sz w:val="24"/>
          <w:szCs w:val="24"/>
          <w:lang w:val="lv-LV"/>
        </w:rPr>
        <w:t xml:space="preserve">noteikumu projektu sagatavošanu, sadarbības nodrošināšanu ar </w:t>
      </w:r>
      <w:r w:rsidR="00130F22">
        <w:rPr>
          <w:rFonts w:cstheme="minorHAnsi"/>
          <w:color w:val="auto"/>
          <w:sz w:val="24"/>
          <w:szCs w:val="24"/>
          <w:lang w:val="lv-LV"/>
        </w:rPr>
        <w:t xml:space="preserve">Eiropas </w:t>
      </w:r>
      <w:r w:rsidR="0092000D">
        <w:rPr>
          <w:rFonts w:cstheme="minorHAnsi"/>
          <w:color w:val="auto"/>
          <w:sz w:val="24"/>
          <w:szCs w:val="24"/>
          <w:lang w:val="lv-LV"/>
        </w:rPr>
        <w:t xml:space="preserve">Savienības </w:t>
      </w:r>
      <w:r w:rsidR="00130F22">
        <w:rPr>
          <w:rFonts w:cstheme="minorHAnsi"/>
          <w:color w:val="auto"/>
          <w:sz w:val="24"/>
          <w:szCs w:val="24"/>
          <w:lang w:val="lv-LV"/>
        </w:rPr>
        <w:t>Dzelzceļu aģentūru (turpmāk-</w:t>
      </w:r>
      <w:r w:rsidR="00041711" w:rsidRPr="009226D9">
        <w:rPr>
          <w:rFonts w:cstheme="minorHAnsi"/>
          <w:color w:val="auto"/>
          <w:sz w:val="24"/>
          <w:szCs w:val="24"/>
          <w:lang w:val="lv-LV"/>
        </w:rPr>
        <w:t>ERA</w:t>
      </w:r>
      <w:r w:rsidR="00130F22">
        <w:rPr>
          <w:rFonts w:cstheme="minorHAnsi"/>
          <w:color w:val="auto"/>
          <w:sz w:val="24"/>
          <w:szCs w:val="24"/>
          <w:lang w:val="lv-LV"/>
        </w:rPr>
        <w:t>)</w:t>
      </w:r>
      <w:r w:rsidR="00041711" w:rsidRPr="009226D9">
        <w:rPr>
          <w:rFonts w:cstheme="minorHAnsi"/>
          <w:color w:val="auto"/>
          <w:sz w:val="24"/>
          <w:szCs w:val="24"/>
          <w:lang w:val="lv-LV"/>
        </w:rPr>
        <w:t>, tai skaitā sadarbības nolīgumu parakstīšanu ar citu dalībvalstu dzelzceļa drošības iestādēm</w:t>
      </w:r>
      <w:r w:rsidR="001F5E71">
        <w:rPr>
          <w:rFonts w:cstheme="minorHAnsi"/>
          <w:color w:val="auto"/>
          <w:sz w:val="24"/>
          <w:szCs w:val="24"/>
          <w:lang w:val="lv-LV"/>
        </w:rPr>
        <w:t>. 202</w:t>
      </w:r>
      <w:r w:rsidR="002A1AED">
        <w:rPr>
          <w:rFonts w:cstheme="minorHAnsi"/>
          <w:color w:val="auto"/>
          <w:sz w:val="24"/>
          <w:szCs w:val="24"/>
          <w:lang w:val="lv-LV"/>
        </w:rPr>
        <w:t>1</w:t>
      </w:r>
      <w:r w:rsidR="001F5E71">
        <w:rPr>
          <w:rFonts w:cstheme="minorHAnsi"/>
          <w:color w:val="auto"/>
          <w:sz w:val="24"/>
          <w:szCs w:val="24"/>
          <w:lang w:val="lv-LV"/>
        </w:rPr>
        <w:t>.gadā tika izveidot</w:t>
      </w:r>
      <w:r w:rsidR="002A1AED">
        <w:rPr>
          <w:rFonts w:cstheme="minorHAnsi"/>
          <w:color w:val="auto"/>
          <w:sz w:val="24"/>
          <w:szCs w:val="24"/>
          <w:lang w:val="lv-LV"/>
        </w:rPr>
        <w:t>s</w:t>
      </w:r>
      <w:r w:rsidR="001F5E71">
        <w:rPr>
          <w:rFonts w:cstheme="minorHAnsi"/>
          <w:color w:val="auto"/>
          <w:sz w:val="24"/>
          <w:szCs w:val="24"/>
          <w:lang w:val="lv-LV"/>
        </w:rPr>
        <w:t xml:space="preserve"> </w:t>
      </w:r>
      <w:proofErr w:type="spellStart"/>
      <w:r w:rsidR="001F5E71">
        <w:rPr>
          <w:rFonts w:cstheme="minorHAnsi"/>
          <w:color w:val="auto"/>
          <w:sz w:val="24"/>
          <w:szCs w:val="24"/>
          <w:lang w:val="lv-LV"/>
        </w:rPr>
        <w:t>VDzTI</w:t>
      </w:r>
      <w:proofErr w:type="spellEnd"/>
      <w:r w:rsidR="001F5E71">
        <w:rPr>
          <w:rFonts w:cstheme="minorHAnsi"/>
          <w:color w:val="auto"/>
          <w:sz w:val="24"/>
          <w:szCs w:val="24"/>
          <w:lang w:val="lv-LV"/>
        </w:rPr>
        <w:t xml:space="preserve"> pakalpojumu pārvaldības process, kurā tika definēts pakalpojuma veids, aprakstīti procesi un procedūras. </w:t>
      </w:r>
      <w:proofErr w:type="spellStart"/>
      <w:r w:rsidR="001F5E71">
        <w:rPr>
          <w:rFonts w:cstheme="minorHAnsi"/>
          <w:color w:val="auto"/>
          <w:sz w:val="24"/>
          <w:szCs w:val="24"/>
          <w:lang w:val="lv-LV"/>
        </w:rPr>
        <w:t>VDzTI</w:t>
      </w:r>
      <w:proofErr w:type="spellEnd"/>
      <w:r w:rsidR="001F5E71">
        <w:rPr>
          <w:rFonts w:cstheme="minorHAnsi"/>
          <w:color w:val="auto"/>
          <w:sz w:val="24"/>
          <w:szCs w:val="24"/>
          <w:lang w:val="lv-LV"/>
        </w:rPr>
        <w:t xml:space="preserve"> veica arī informatīvu darbu</w:t>
      </w:r>
      <w:r w:rsidR="000B35E3" w:rsidRPr="009226D9">
        <w:rPr>
          <w:rFonts w:cstheme="minorHAnsi"/>
          <w:color w:val="auto"/>
          <w:sz w:val="24"/>
          <w:szCs w:val="24"/>
          <w:lang w:val="lv-LV"/>
        </w:rPr>
        <w:t>, sniedzot skaidrojumus par jauno regulējumu</w:t>
      </w:r>
      <w:r w:rsidR="007F34C8" w:rsidRPr="007F34C8">
        <w:rPr>
          <w:rFonts w:cstheme="minorHAnsi"/>
          <w:color w:val="auto"/>
          <w:sz w:val="24"/>
          <w:szCs w:val="24"/>
          <w:lang w:val="lv-LV"/>
        </w:rPr>
        <w:t xml:space="preserve"> </w:t>
      </w:r>
      <w:r w:rsidR="007F34C8" w:rsidRPr="009226D9">
        <w:rPr>
          <w:rFonts w:cstheme="minorHAnsi"/>
          <w:color w:val="auto"/>
          <w:sz w:val="24"/>
          <w:szCs w:val="24"/>
          <w:lang w:val="lv-LV"/>
        </w:rPr>
        <w:t>dzelzceļa sistēmas dalībniek</w:t>
      </w:r>
      <w:r w:rsidR="007F34C8">
        <w:rPr>
          <w:rFonts w:cstheme="minorHAnsi"/>
          <w:color w:val="auto"/>
          <w:sz w:val="24"/>
          <w:szCs w:val="24"/>
          <w:lang w:val="lv-LV"/>
        </w:rPr>
        <w:t>iem</w:t>
      </w:r>
      <w:r w:rsidR="000B35E3" w:rsidRPr="009226D9">
        <w:rPr>
          <w:rFonts w:cstheme="minorHAnsi"/>
          <w:color w:val="auto"/>
          <w:sz w:val="24"/>
          <w:szCs w:val="24"/>
          <w:lang w:val="lv-LV"/>
        </w:rPr>
        <w:t xml:space="preserve">, </w:t>
      </w:r>
      <w:r w:rsidR="007F34C8">
        <w:rPr>
          <w:rFonts w:cstheme="minorHAnsi"/>
          <w:color w:val="auto"/>
          <w:sz w:val="24"/>
          <w:szCs w:val="24"/>
          <w:lang w:val="lv-LV"/>
        </w:rPr>
        <w:t>tā</w:t>
      </w:r>
      <w:r w:rsidR="000B35E3" w:rsidRPr="009226D9">
        <w:rPr>
          <w:rFonts w:cstheme="minorHAnsi"/>
          <w:color w:val="auto"/>
          <w:sz w:val="24"/>
          <w:szCs w:val="24"/>
          <w:lang w:val="lv-LV"/>
        </w:rPr>
        <w:t xml:space="preserve"> novēr</w:t>
      </w:r>
      <w:r w:rsidR="007F34C8">
        <w:rPr>
          <w:rFonts w:cstheme="minorHAnsi"/>
          <w:color w:val="auto"/>
          <w:sz w:val="24"/>
          <w:szCs w:val="24"/>
          <w:lang w:val="lv-LV"/>
        </w:rPr>
        <w:t>šot</w:t>
      </w:r>
      <w:r w:rsidR="000B35E3" w:rsidRPr="009226D9">
        <w:rPr>
          <w:rFonts w:cstheme="minorHAnsi"/>
          <w:color w:val="auto"/>
          <w:sz w:val="24"/>
          <w:szCs w:val="24"/>
          <w:lang w:val="lv-LV"/>
        </w:rPr>
        <w:t xml:space="preserve"> domstarpības un iespējamus tiesiskā regulējuma pārpratumus, </w:t>
      </w:r>
      <w:r w:rsidR="00E703C2">
        <w:rPr>
          <w:rFonts w:cstheme="minorHAnsi"/>
          <w:color w:val="auto"/>
          <w:sz w:val="24"/>
          <w:szCs w:val="24"/>
          <w:lang w:val="lv-LV"/>
        </w:rPr>
        <w:t xml:space="preserve">un </w:t>
      </w:r>
      <w:r w:rsidR="000B35E3" w:rsidRPr="009226D9">
        <w:rPr>
          <w:rFonts w:cstheme="minorHAnsi"/>
          <w:color w:val="auto"/>
          <w:sz w:val="24"/>
          <w:szCs w:val="24"/>
          <w:lang w:val="lv-LV"/>
        </w:rPr>
        <w:t>atbalst</w:t>
      </w:r>
      <w:r w:rsidR="007F34C8">
        <w:rPr>
          <w:rFonts w:cstheme="minorHAnsi"/>
          <w:color w:val="auto"/>
          <w:sz w:val="24"/>
          <w:szCs w:val="24"/>
          <w:lang w:val="lv-LV"/>
        </w:rPr>
        <w:t>ot nepārtrauktu</w:t>
      </w:r>
      <w:r w:rsidR="000B35E3" w:rsidRPr="009226D9">
        <w:rPr>
          <w:rFonts w:cstheme="minorHAnsi"/>
          <w:color w:val="auto"/>
          <w:sz w:val="24"/>
          <w:szCs w:val="24"/>
          <w:lang w:val="lv-LV"/>
        </w:rPr>
        <w:t xml:space="preserve"> tālāku </w:t>
      </w:r>
      <w:r w:rsidR="007F34C8">
        <w:rPr>
          <w:rFonts w:cstheme="minorHAnsi"/>
          <w:color w:val="auto"/>
          <w:sz w:val="24"/>
          <w:szCs w:val="24"/>
          <w:lang w:val="lv-LV"/>
        </w:rPr>
        <w:t xml:space="preserve">dzelzceļa organizāciju </w:t>
      </w:r>
      <w:r w:rsidR="000B35E3" w:rsidRPr="009226D9">
        <w:rPr>
          <w:rFonts w:cstheme="minorHAnsi"/>
          <w:color w:val="auto"/>
          <w:sz w:val="24"/>
          <w:szCs w:val="24"/>
          <w:lang w:val="lv-LV"/>
        </w:rPr>
        <w:t>darbību.</w:t>
      </w:r>
    </w:p>
    <w:p w14:paraId="4929BE02" w14:textId="645D1ABD" w:rsidR="00703FFA" w:rsidRPr="00041711" w:rsidRDefault="002E3BB7" w:rsidP="00703FFA">
      <w:pPr>
        <w:pStyle w:val="Sarakstarindkopa"/>
        <w:ind w:left="540"/>
        <w:jc w:val="right"/>
        <w:rPr>
          <w:rFonts w:asciiTheme="minorHAnsi" w:hAnsiTheme="minorHAnsi" w:cstheme="minorHAnsi"/>
          <w:b/>
          <w:szCs w:val="22"/>
        </w:rPr>
      </w:pPr>
      <w:r w:rsidRPr="002E3BB7">
        <w:rPr>
          <w:rFonts w:asciiTheme="minorHAnsi" w:hAnsiTheme="minorHAnsi" w:cstheme="minorHAnsi"/>
          <w:bCs/>
          <w:szCs w:val="22"/>
        </w:rPr>
        <w:t>2</w:t>
      </w:r>
      <w:r w:rsidR="00703FFA" w:rsidRPr="002E3BB7">
        <w:rPr>
          <w:rFonts w:asciiTheme="minorHAnsi" w:hAnsiTheme="minorHAnsi" w:cstheme="minorHAnsi"/>
          <w:bCs/>
          <w:szCs w:val="22"/>
        </w:rPr>
        <w:t>.tabula.</w:t>
      </w:r>
      <w:r w:rsidR="00703FFA" w:rsidRPr="00041711">
        <w:rPr>
          <w:rFonts w:asciiTheme="minorHAnsi" w:hAnsiTheme="minorHAnsi" w:cstheme="minorHAnsi"/>
          <w:b/>
          <w:szCs w:val="22"/>
        </w:rPr>
        <w:t xml:space="preserve"> </w:t>
      </w:r>
      <w:r w:rsidR="00E3171E">
        <w:rPr>
          <w:rFonts w:asciiTheme="minorHAnsi" w:hAnsiTheme="minorHAnsi" w:cstheme="minorHAnsi"/>
          <w:b/>
          <w:szCs w:val="22"/>
        </w:rPr>
        <w:t>Tiesiskā regulējuma ieviešanas</w:t>
      </w:r>
      <w:r w:rsidR="00703FFA" w:rsidRPr="00041711">
        <w:rPr>
          <w:rFonts w:asciiTheme="minorHAnsi" w:hAnsiTheme="minorHAnsi" w:cstheme="minorHAnsi"/>
          <w:b/>
          <w:szCs w:val="22"/>
        </w:rPr>
        <w:t xml:space="preserve"> novērtējums</w:t>
      </w:r>
    </w:p>
    <w:p w14:paraId="616B38B4" w14:textId="77777777" w:rsidR="00703FFA" w:rsidRPr="00041711" w:rsidRDefault="00703FFA" w:rsidP="000B24D4">
      <w:pPr>
        <w:pStyle w:val="Sarakstarindkopa"/>
        <w:ind w:left="540"/>
        <w:jc w:val="center"/>
        <w:rPr>
          <w:rFonts w:asciiTheme="minorHAnsi" w:hAnsiTheme="minorHAnsi" w:cstheme="minorHAnsi"/>
          <w:b/>
          <w:szCs w:val="22"/>
        </w:rPr>
      </w:pPr>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559"/>
        <w:gridCol w:w="2977"/>
        <w:gridCol w:w="4961"/>
      </w:tblGrid>
      <w:tr w:rsidR="00B90B9F" w:rsidRPr="002F4B31" w14:paraId="1FB376F5" w14:textId="77777777" w:rsidTr="00B90B9F">
        <w:trPr>
          <w:trHeight w:val="495"/>
          <w:tblHeader/>
        </w:trPr>
        <w:tc>
          <w:tcPr>
            <w:tcW w:w="568" w:type="dxa"/>
            <w:tcBorders>
              <w:top w:val="nil"/>
              <w:left w:val="nil"/>
            </w:tcBorders>
            <w:vAlign w:val="center"/>
          </w:tcPr>
          <w:p w14:paraId="13E14D51" w14:textId="5E31D1BE" w:rsidR="00B90B9F" w:rsidRPr="002F4B31" w:rsidRDefault="00B90B9F" w:rsidP="000B24D4">
            <w:pPr>
              <w:pStyle w:val="Pamatteksts"/>
              <w:tabs>
                <w:tab w:val="left" w:pos="709"/>
              </w:tabs>
              <w:spacing w:after="0"/>
              <w:jc w:val="center"/>
              <w:rPr>
                <w:rFonts w:ascii="Calibri" w:hAnsi="Calibri" w:cs="Calibri"/>
                <w:b/>
                <w:bCs/>
                <w:sz w:val="22"/>
                <w:szCs w:val="22"/>
              </w:rPr>
            </w:pPr>
            <w:proofErr w:type="spellStart"/>
            <w:r w:rsidRPr="002F4B31">
              <w:rPr>
                <w:rFonts w:ascii="Calibri" w:hAnsi="Calibri" w:cs="Calibri"/>
                <w:b/>
                <w:bCs/>
                <w:sz w:val="22"/>
                <w:szCs w:val="22"/>
              </w:rPr>
              <w:t>Nr.p.k</w:t>
            </w:r>
            <w:proofErr w:type="spellEnd"/>
            <w:r w:rsidRPr="002F4B31">
              <w:rPr>
                <w:rFonts w:ascii="Calibri" w:hAnsi="Calibri" w:cs="Calibri"/>
                <w:b/>
                <w:bCs/>
                <w:sz w:val="22"/>
                <w:szCs w:val="22"/>
              </w:rPr>
              <w:t>.</w:t>
            </w:r>
          </w:p>
        </w:tc>
        <w:tc>
          <w:tcPr>
            <w:tcW w:w="1559" w:type="dxa"/>
            <w:tcBorders>
              <w:top w:val="nil"/>
            </w:tcBorders>
            <w:vAlign w:val="center"/>
          </w:tcPr>
          <w:p w14:paraId="455FD4FF" w14:textId="78F7C5FB" w:rsidR="00B90B9F" w:rsidRPr="002F4B31" w:rsidRDefault="00B90B9F" w:rsidP="000B24D4">
            <w:pPr>
              <w:pStyle w:val="Pamatteksts"/>
              <w:tabs>
                <w:tab w:val="left" w:pos="709"/>
              </w:tabs>
              <w:rPr>
                <w:rFonts w:ascii="Calibri" w:hAnsi="Calibri" w:cs="Calibri"/>
                <w:b/>
                <w:bCs/>
                <w:sz w:val="22"/>
                <w:szCs w:val="22"/>
              </w:rPr>
            </w:pPr>
            <w:r w:rsidRPr="002F4B31">
              <w:rPr>
                <w:rFonts w:ascii="Calibri" w:hAnsi="Calibri" w:cs="Calibri"/>
                <w:b/>
                <w:bCs/>
                <w:sz w:val="22"/>
                <w:szCs w:val="22"/>
              </w:rPr>
              <w:t>Pasākumi</w:t>
            </w:r>
          </w:p>
        </w:tc>
        <w:tc>
          <w:tcPr>
            <w:tcW w:w="2977" w:type="dxa"/>
            <w:tcBorders>
              <w:top w:val="nil"/>
              <w:right w:val="single" w:sz="4" w:space="0" w:color="auto"/>
            </w:tcBorders>
            <w:vAlign w:val="center"/>
          </w:tcPr>
          <w:p w14:paraId="087B19CD" w14:textId="1D1B6B78" w:rsidR="00B90B9F" w:rsidRPr="002F4B31" w:rsidRDefault="00B90B9F" w:rsidP="000B24D4">
            <w:pPr>
              <w:pStyle w:val="Pamatteksts"/>
              <w:tabs>
                <w:tab w:val="left" w:pos="709"/>
              </w:tabs>
              <w:rPr>
                <w:rFonts w:ascii="Calibri" w:hAnsi="Calibri" w:cs="Calibri"/>
                <w:b/>
                <w:bCs/>
                <w:sz w:val="22"/>
                <w:szCs w:val="22"/>
              </w:rPr>
            </w:pPr>
            <w:r w:rsidRPr="002F4B31">
              <w:rPr>
                <w:rFonts w:ascii="Calibri" w:hAnsi="Calibri" w:cs="Calibri"/>
                <w:b/>
                <w:bCs/>
                <w:sz w:val="22"/>
                <w:szCs w:val="22"/>
              </w:rPr>
              <w:t>Plānotie rezultāti</w:t>
            </w:r>
          </w:p>
        </w:tc>
        <w:tc>
          <w:tcPr>
            <w:tcW w:w="4961" w:type="dxa"/>
            <w:tcBorders>
              <w:top w:val="nil"/>
              <w:left w:val="single" w:sz="4" w:space="0" w:color="auto"/>
              <w:right w:val="nil"/>
            </w:tcBorders>
            <w:vAlign w:val="center"/>
          </w:tcPr>
          <w:p w14:paraId="586BC5DC" w14:textId="2304D973" w:rsidR="00B90B9F" w:rsidRDefault="00B90B9F" w:rsidP="00B90B9F">
            <w:pPr>
              <w:pStyle w:val="Pamatteksts"/>
              <w:tabs>
                <w:tab w:val="left" w:pos="709"/>
              </w:tabs>
              <w:spacing w:after="0"/>
              <w:jc w:val="center"/>
              <w:rPr>
                <w:rFonts w:ascii="Calibri" w:hAnsi="Calibri" w:cs="Calibri"/>
                <w:b/>
                <w:bCs/>
                <w:sz w:val="22"/>
                <w:szCs w:val="22"/>
              </w:rPr>
            </w:pPr>
            <w:r>
              <w:rPr>
                <w:rFonts w:ascii="Calibri" w:hAnsi="Calibri" w:cs="Calibri"/>
                <w:b/>
                <w:bCs/>
                <w:sz w:val="22"/>
                <w:szCs w:val="22"/>
              </w:rPr>
              <w:t>Sasniegtie rezultāti</w:t>
            </w:r>
          </w:p>
          <w:p w14:paraId="7E9E731F" w14:textId="399263D0" w:rsidR="00B90B9F" w:rsidRPr="002F4B31" w:rsidRDefault="00B90B9F" w:rsidP="00B90B9F">
            <w:pPr>
              <w:pStyle w:val="Pamatteksts"/>
              <w:tabs>
                <w:tab w:val="left" w:pos="709"/>
              </w:tabs>
              <w:spacing w:after="0"/>
              <w:jc w:val="center"/>
              <w:rPr>
                <w:rFonts w:ascii="Calibri" w:hAnsi="Calibri" w:cs="Calibri"/>
                <w:b/>
                <w:bCs/>
                <w:sz w:val="22"/>
                <w:szCs w:val="22"/>
              </w:rPr>
            </w:pPr>
            <w:r>
              <w:rPr>
                <w:rFonts w:ascii="Calibri" w:hAnsi="Calibri" w:cs="Calibri"/>
                <w:b/>
                <w:bCs/>
                <w:sz w:val="22"/>
                <w:szCs w:val="22"/>
              </w:rPr>
              <w:t>(2020.-2022)</w:t>
            </w:r>
          </w:p>
        </w:tc>
      </w:tr>
      <w:tr w:rsidR="00222619" w:rsidRPr="00E3171E" w14:paraId="669ADBB0" w14:textId="77777777" w:rsidTr="00AC2333">
        <w:tc>
          <w:tcPr>
            <w:tcW w:w="568" w:type="dxa"/>
            <w:tcBorders>
              <w:left w:val="nil"/>
            </w:tcBorders>
            <w:vAlign w:val="center"/>
          </w:tcPr>
          <w:p w14:paraId="154F732B" w14:textId="74CC62E0" w:rsidR="00222619" w:rsidRPr="002F4B31" w:rsidRDefault="00222619" w:rsidP="003D6CC6">
            <w:pPr>
              <w:pStyle w:val="Pamatteksts"/>
              <w:tabs>
                <w:tab w:val="left" w:pos="709"/>
              </w:tabs>
              <w:rPr>
                <w:rFonts w:ascii="Calibri" w:hAnsi="Calibri" w:cs="Calibri"/>
                <w:b/>
                <w:bCs/>
                <w:sz w:val="22"/>
                <w:szCs w:val="22"/>
              </w:rPr>
            </w:pPr>
            <w:r>
              <w:rPr>
                <w:rFonts w:ascii="Calibri" w:hAnsi="Calibri" w:cs="Calibri"/>
                <w:b/>
                <w:bCs/>
                <w:sz w:val="22"/>
                <w:szCs w:val="22"/>
              </w:rPr>
              <w:t>1</w:t>
            </w:r>
            <w:r w:rsidRPr="002F4B31">
              <w:rPr>
                <w:rFonts w:ascii="Calibri" w:hAnsi="Calibri" w:cs="Calibri"/>
                <w:b/>
                <w:bCs/>
                <w:sz w:val="22"/>
                <w:szCs w:val="22"/>
              </w:rPr>
              <w:t>.</w:t>
            </w:r>
          </w:p>
        </w:tc>
        <w:tc>
          <w:tcPr>
            <w:tcW w:w="1559" w:type="dxa"/>
            <w:vAlign w:val="center"/>
          </w:tcPr>
          <w:p w14:paraId="2401E8CD" w14:textId="77777777" w:rsidR="00222619" w:rsidRPr="002F4B31" w:rsidRDefault="00222619" w:rsidP="003D6CC6">
            <w:pPr>
              <w:pStyle w:val="Pamatteksts"/>
              <w:tabs>
                <w:tab w:val="left" w:pos="709"/>
              </w:tabs>
              <w:rPr>
                <w:rFonts w:ascii="Calibri" w:hAnsi="Calibri" w:cs="Calibri"/>
                <w:sz w:val="22"/>
                <w:szCs w:val="22"/>
              </w:rPr>
            </w:pPr>
            <w:r w:rsidRPr="002F4B31">
              <w:rPr>
                <w:rFonts w:ascii="Calibri" w:hAnsi="Calibri" w:cs="Calibri"/>
                <w:sz w:val="22"/>
                <w:szCs w:val="22"/>
              </w:rPr>
              <w:t>4.DzP transponēšana</w:t>
            </w:r>
          </w:p>
        </w:tc>
        <w:tc>
          <w:tcPr>
            <w:tcW w:w="2977" w:type="dxa"/>
            <w:vAlign w:val="center"/>
          </w:tcPr>
          <w:p w14:paraId="740F9A94" w14:textId="3B6C8E16" w:rsidR="00222619" w:rsidRPr="00222619" w:rsidRDefault="00222619" w:rsidP="00165918">
            <w:pPr>
              <w:pStyle w:val="Pamatteksts"/>
              <w:tabs>
                <w:tab w:val="left" w:pos="709"/>
              </w:tabs>
              <w:spacing w:after="0"/>
              <w:rPr>
                <w:rFonts w:ascii="Calibri" w:hAnsi="Calibri" w:cs="Calibri"/>
                <w:b/>
                <w:bCs/>
                <w:sz w:val="32"/>
                <w:szCs w:val="32"/>
              </w:rPr>
            </w:pPr>
            <w:r>
              <w:rPr>
                <w:rFonts w:ascii="Calibri" w:hAnsi="Calibri" w:cs="Calibri"/>
                <w:sz w:val="22"/>
                <w:szCs w:val="22"/>
              </w:rPr>
              <w:t>grozījumi Dzelzceļa likumā</w:t>
            </w:r>
          </w:p>
        </w:tc>
        <w:tc>
          <w:tcPr>
            <w:tcW w:w="4961" w:type="dxa"/>
            <w:tcBorders>
              <w:right w:val="nil"/>
            </w:tcBorders>
            <w:vAlign w:val="center"/>
          </w:tcPr>
          <w:p w14:paraId="1363615D" w14:textId="7D2B457F" w:rsidR="00222619" w:rsidRPr="004049AD" w:rsidRDefault="00222619" w:rsidP="00FC2DAA">
            <w:pPr>
              <w:pStyle w:val="Pamatteksts"/>
              <w:tabs>
                <w:tab w:val="left" w:pos="709"/>
              </w:tabs>
              <w:spacing w:after="0"/>
              <w:jc w:val="both"/>
              <w:rPr>
                <w:rFonts w:ascii="Calibri" w:hAnsi="Calibri" w:cs="Calibri"/>
                <w:sz w:val="18"/>
                <w:szCs w:val="18"/>
              </w:rPr>
            </w:pPr>
            <w:r>
              <w:rPr>
                <w:rFonts w:ascii="Calibri" w:hAnsi="Calibri" w:cs="Calibri"/>
                <w:sz w:val="22"/>
                <w:szCs w:val="22"/>
              </w:rPr>
              <w:t xml:space="preserve"> </w:t>
            </w:r>
            <w:r w:rsidRPr="00222619">
              <w:rPr>
                <w:rFonts w:ascii="Calibri" w:hAnsi="Calibri" w:cs="Calibri"/>
                <w:b/>
                <w:bCs/>
                <w:color w:val="538135" w:themeColor="accent6" w:themeShade="BF"/>
                <w:sz w:val="32"/>
                <w:szCs w:val="32"/>
              </w:rPr>
              <w:t>√</w:t>
            </w:r>
            <w:r>
              <w:rPr>
                <w:rFonts w:ascii="Calibri" w:hAnsi="Calibri" w:cs="Calibri"/>
                <w:sz w:val="22"/>
                <w:szCs w:val="22"/>
              </w:rPr>
              <w:t xml:space="preserve"> </w:t>
            </w:r>
            <w:r w:rsidRPr="004049AD">
              <w:rPr>
                <w:rFonts w:ascii="Calibri" w:hAnsi="Calibri" w:cs="Calibri"/>
                <w:sz w:val="22"/>
                <w:szCs w:val="22"/>
              </w:rPr>
              <w:t xml:space="preserve">Ir veikti divi grozījumi Dzelzceļa likumā. Pieņemti </w:t>
            </w:r>
            <w:r w:rsidRPr="00AC2333">
              <w:rPr>
                <w:rFonts w:ascii="Calibri" w:hAnsi="Calibri" w:cs="Calibri"/>
                <w:b/>
                <w:bCs/>
                <w:sz w:val="22"/>
                <w:szCs w:val="22"/>
              </w:rPr>
              <w:t>grozījumi Dzelzceļa likumā 13.02.2020 un 20.10. 2022</w:t>
            </w:r>
            <w:r w:rsidRPr="004049AD">
              <w:rPr>
                <w:rFonts w:ascii="Calibri" w:hAnsi="Calibri" w:cs="Calibri"/>
                <w:sz w:val="22"/>
                <w:szCs w:val="22"/>
              </w:rPr>
              <w:t>.</w:t>
            </w:r>
          </w:p>
        </w:tc>
      </w:tr>
      <w:tr w:rsidR="00222619" w:rsidRPr="003D6CC6" w14:paraId="1116C192" w14:textId="7CFEC3A8" w:rsidTr="00AC2333">
        <w:tc>
          <w:tcPr>
            <w:tcW w:w="568" w:type="dxa"/>
            <w:vMerge w:val="restart"/>
            <w:tcBorders>
              <w:left w:val="nil"/>
            </w:tcBorders>
            <w:vAlign w:val="center"/>
          </w:tcPr>
          <w:p w14:paraId="4708897D" w14:textId="4E0DF6F1" w:rsidR="00222619" w:rsidRPr="00DD5CBF" w:rsidRDefault="00222619" w:rsidP="000B24D4">
            <w:pPr>
              <w:pStyle w:val="Pamatteksts"/>
              <w:tabs>
                <w:tab w:val="left" w:pos="709"/>
              </w:tabs>
              <w:rPr>
                <w:rFonts w:ascii="Calibri" w:hAnsi="Calibri" w:cs="Calibri"/>
                <w:b/>
                <w:bCs/>
                <w:sz w:val="22"/>
                <w:szCs w:val="22"/>
              </w:rPr>
            </w:pPr>
            <w:r w:rsidRPr="00DD5CBF">
              <w:rPr>
                <w:rFonts w:ascii="Calibri" w:hAnsi="Calibri" w:cs="Calibri"/>
                <w:b/>
                <w:bCs/>
                <w:sz w:val="22"/>
                <w:szCs w:val="22"/>
              </w:rPr>
              <w:t>2.</w:t>
            </w:r>
          </w:p>
        </w:tc>
        <w:tc>
          <w:tcPr>
            <w:tcW w:w="1559" w:type="dxa"/>
            <w:vMerge w:val="restart"/>
            <w:vAlign w:val="center"/>
          </w:tcPr>
          <w:p w14:paraId="2D8F54EE" w14:textId="6C962B9C" w:rsidR="00222619" w:rsidRPr="002F4B31" w:rsidRDefault="00222619" w:rsidP="00DD5CBF">
            <w:pPr>
              <w:pStyle w:val="Pamatteksts"/>
              <w:rPr>
                <w:rFonts w:ascii="Calibri" w:hAnsi="Calibri" w:cs="Calibri"/>
                <w:sz w:val="22"/>
                <w:szCs w:val="22"/>
              </w:rPr>
            </w:pPr>
            <w:r w:rsidRPr="002F4B31">
              <w:rPr>
                <w:rFonts w:ascii="Calibri" w:hAnsi="Calibri" w:cs="Calibri"/>
                <w:sz w:val="22"/>
                <w:szCs w:val="22"/>
              </w:rPr>
              <w:t xml:space="preserve">4.DzP transponēšana </w:t>
            </w:r>
            <w:r>
              <w:rPr>
                <w:rFonts w:ascii="Calibri" w:hAnsi="Calibri" w:cs="Calibri"/>
                <w:sz w:val="22"/>
                <w:szCs w:val="22"/>
              </w:rPr>
              <w:t>(s</w:t>
            </w:r>
            <w:r w:rsidRPr="002F4B31">
              <w:rPr>
                <w:rFonts w:ascii="Calibri" w:hAnsi="Calibri" w:cs="Calibri"/>
                <w:sz w:val="22"/>
                <w:szCs w:val="22"/>
              </w:rPr>
              <w:t>agatavoti MK noteikumu projekti un iesniegti Satiksmes ministrijai</w:t>
            </w:r>
            <w:r>
              <w:rPr>
                <w:rFonts w:ascii="Calibri" w:hAnsi="Calibri" w:cs="Calibri"/>
                <w:sz w:val="22"/>
                <w:szCs w:val="22"/>
              </w:rPr>
              <w:t>)</w:t>
            </w:r>
          </w:p>
        </w:tc>
        <w:tc>
          <w:tcPr>
            <w:tcW w:w="2977" w:type="dxa"/>
            <w:vAlign w:val="center"/>
          </w:tcPr>
          <w:p w14:paraId="21E50955" w14:textId="77777777" w:rsidR="00222619" w:rsidRDefault="00222619" w:rsidP="00AC2333">
            <w:pPr>
              <w:pStyle w:val="Pamatteksts"/>
              <w:tabs>
                <w:tab w:val="left" w:pos="262"/>
              </w:tabs>
              <w:spacing w:after="0"/>
              <w:rPr>
                <w:rFonts w:ascii="Calibri" w:hAnsi="Calibri" w:cs="Calibri"/>
                <w:sz w:val="22"/>
                <w:szCs w:val="22"/>
              </w:rPr>
            </w:pPr>
            <w:r w:rsidRPr="002F4B31">
              <w:rPr>
                <w:rFonts w:ascii="Calibri" w:hAnsi="Calibri" w:cs="Calibri"/>
                <w:sz w:val="22"/>
                <w:szCs w:val="22"/>
              </w:rPr>
              <w:t>noteikumi par savstarpējo</w:t>
            </w:r>
          </w:p>
          <w:p w14:paraId="365707FE" w14:textId="6AA3CB02" w:rsidR="00222619" w:rsidRPr="00222619" w:rsidRDefault="00222619" w:rsidP="00AC2333">
            <w:pPr>
              <w:pStyle w:val="Pamatteksts"/>
              <w:tabs>
                <w:tab w:val="left" w:pos="262"/>
              </w:tabs>
              <w:spacing w:after="0"/>
              <w:rPr>
                <w:rFonts w:ascii="Calibri" w:hAnsi="Calibri" w:cs="Calibri"/>
                <w:sz w:val="32"/>
                <w:szCs w:val="32"/>
              </w:rPr>
            </w:pPr>
            <w:r w:rsidRPr="002F4B31">
              <w:rPr>
                <w:rFonts w:ascii="Calibri" w:hAnsi="Calibri" w:cs="Calibri"/>
                <w:sz w:val="22"/>
                <w:szCs w:val="22"/>
              </w:rPr>
              <w:t>izmantojamību</w:t>
            </w:r>
          </w:p>
        </w:tc>
        <w:tc>
          <w:tcPr>
            <w:tcW w:w="4961" w:type="dxa"/>
            <w:tcBorders>
              <w:right w:val="nil"/>
            </w:tcBorders>
            <w:vAlign w:val="center"/>
          </w:tcPr>
          <w:p w14:paraId="54A4F060" w14:textId="0D68306B" w:rsidR="00222619" w:rsidRPr="008B6C44" w:rsidRDefault="00222619" w:rsidP="00FC2DAA">
            <w:pPr>
              <w:pStyle w:val="Pamatteksts"/>
              <w:tabs>
                <w:tab w:val="left" w:pos="709"/>
              </w:tabs>
              <w:spacing w:after="0"/>
              <w:jc w:val="both"/>
              <w:rPr>
                <w:rFonts w:ascii="Calibri" w:hAnsi="Calibri" w:cs="Calibri"/>
                <w:b/>
                <w:bCs/>
                <w:sz w:val="18"/>
                <w:szCs w:val="18"/>
              </w:rPr>
            </w:pPr>
            <w:r w:rsidRPr="00222619">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sidRPr="00FE4AE9">
              <w:rPr>
                <w:rFonts w:ascii="Calibri" w:hAnsi="Calibri" w:cs="Calibri"/>
                <w:sz w:val="22"/>
                <w:szCs w:val="22"/>
              </w:rPr>
              <w:t xml:space="preserve">Pieņemti Ministru kabineta 09.06.2020. </w:t>
            </w:r>
            <w:r w:rsidRPr="00AC2333">
              <w:rPr>
                <w:rFonts w:ascii="Calibri" w:hAnsi="Calibri" w:cs="Calibri"/>
                <w:b/>
                <w:bCs/>
                <w:sz w:val="22"/>
                <w:szCs w:val="22"/>
              </w:rPr>
              <w:t>noteikumi Nr. 374 "Dzelzceļa savstarpējās izmantojamības noteikumi"</w:t>
            </w:r>
          </w:p>
        </w:tc>
      </w:tr>
      <w:tr w:rsidR="00222619" w:rsidRPr="002F4B31" w14:paraId="5292CEA7" w14:textId="77777777" w:rsidTr="00AC2333">
        <w:tc>
          <w:tcPr>
            <w:tcW w:w="568" w:type="dxa"/>
            <w:vMerge/>
            <w:tcBorders>
              <w:left w:val="nil"/>
            </w:tcBorders>
            <w:vAlign w:val="center"/>
          </w:tcPr>
          <w:p w14:paraId="3B44E279" w14:textId="77777777" w:rsidR="00222619" w:rsidRPr="00DD5CBF" w:rsidRDefault="00222619" w:rsidP="006741AA">
            <w:pPr>
              <w:pStyle w:val="Pamatteksts"/>
              <w:tabs>
                <w:tab w:val="left" w:pos="709"/>
              </w:tabs>
              <w:rPr>
                <w:rFonts w:ascii="Calibri" w:hAnsi="Calibri" w:cs="Calibri"/>
                <w:b/>
                <w:bCs/>
                <w:sz w:val="22"/>
                <w:szCs w:val="22"/>
              </w:rPr>
            </w:pPr>
          </w:p>
        </w:tc>
        <w:tc>
          <w:tcPr>
            <w:tcW w:w="1559" w:type="dxa"/>
            <w:vMerge/>
            <w:vAlign w:val="center"/>
          </w:tcPr>
          <w:p w14:paraId="5CB10217" w14:textId="77777777" w:rsidR="00222619" w:rsidRPr="002F4B31" w:rsidRDefault="00222619" w:rsidP="006741AA">
            <w:pPr>
              <w:pStyle w:val="Pamatteksts"/>
              <w:rPr>
                <w:rFonts w:ascii="Calibri" w:hAnsi="Calibri" w:cs="Calibri"/>
                <w:sz w:val="22"/>
                <w:szCs w:val="22"/>
              </w:rPr>
            </w:pPr>
          </w:p>
        </w:tc>
        <w:tc>
          <w:tcPr>
            <w:tcW w:w="2977" w:type="dxa"/>
            <w:vAlign w:val="center"/>
          </w:tcPr>
          <w:p w14:paraId="470BECFE" w14:textId="6A6541AD" w:rsidR="00222619" w:rsidRPr="00222619" w:rsidRDefault="00222619" w:rsidP="00AC2333">
            <w:pPr>
              <w:pStyle w:val="Pamatteksts"/>
              <w:tabs>
                <w:tab w:val="left" w:pos="262"/>
              </w:tabs>
              <w:spacing w:after="0"/>
              <w:rPr>
                <w:rFonts w:ascii="Calibri" w:hAnsi="Calibri" w:cs="Calibri"/>
                <w:sz w:val="32"/>
                <w:szCs w:val="32"/>
              </w:rPr>
            </w:pPr>
            <w:r>
              <w:rPr>
                <w:rFonts w:ascii="Calibri" w:hAnsi="Calibri" w:cs="Calibri"/>
                <w:sz w:val="22"/>
                <w:szCs w:val="22"/>
              </w:rPr>
              <w:t>noteikumi par drošību</w:t>
            </w:r>
          </w:p>
        </w:tc>
        <w:tc>
          <w:tcPr>
            <w:tcW w:w="4961" w:type="dxa"/>
            <w:tcBorders>
              <w:right w:val="nil"/>
            </w:tcBorders>
            <w:vAlign w:val="center"/>
          </w:tcPr>
          <w:p w14:paraId="0F192450" w14:textId="301111BB" w:rsidR="00222619" w:rsidRPr="00F462D2" w:rsidRDefault="00222619" w:rsidP="00FC2DAA">
            <w:pPr>
              <w:pStyle w:val="Pamatteksts"/>
              <w:tabs>
                <w:tab w:val="left" w:pos="709"/>
              </w:tabs>
              <w:spacing w:after="0"/>
              <w:jc w:val="both"/>
              <w:rPr>
                <w:rFonts w:ascii="Calibri" w:hAnsi="Calibri" w:cs="Calibri"/>
                <w:sz w:val="22"/>
                <w:szCs w:val="22"/>
              </w:rPr>
            </w:pPr>
            <w:r w:rsidRPr="00222619">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sidRPr="00F462D2">
              <w:rPr>
                <w:rFonts w:ascii="Calibri" w:hAnsi="Calibri" w:cs="Calibri"/>
                <w:sz w:val="22"/>
                <w:szCs w:val="22"/>
              </w:rPr>
              <w:t xml:space="preserve">Pieņemti Ministru kabineta 09.06.2020. </w:t>
            </w:r>
            <w:r w:rsidRPr="00AC2333">
              <w:rPr>
                <w:rFonts w:ascii="Calibri" w:hAnsi="Calibri" w:cs="Calibri"/>
                <w:b/>
                <w:bCs/>
                <w:sz w:val="22"/>
                <w:szCs w:val="22"/>
              </w:rPr>
              <w:t>noteikumi Nr. 375 "Dzelzceļa drošības noteikumi"</w:t>
            </w:r>
          </w:p>
        </w:tc>
      </w:tr>
      <w:tr w:rsidR="00222619" w:rsidRPr="003D6CC6" w14:paraId="27135999" w14:textId="56A685E4" w:rsidTr="00AC2333">
        <w:tc>
          <w:tcPr>
            <w:tcW w:w="568" w:type="dxa"/>
            <w:vMerge/>
            <w:tcBorders>
              <w:left w:val="nil"/>
            </w:tcBorders>
            <w:vAlign w:val="center"/>
          </w:tcPr>
          <w:p w14:paraId="310CA78D" w14:textId="77777777" w:rsidR="00222619" w:rsidRPr="002F4B31" w:rsidRDefault="00222619" w:rsidP="000B24D4">
            <w:pPr>
              <w:pStyle w:val="Pamatteksts"/>
              <w:tabs>
                <w:tab w:val="left" w:pos="709"/>
              </w:tabs>
              <w:rPr>
                <w:rFonts w:ascii="Calibri" w:hAnsi="Calibri" w:cs="Calibri"/>
                <w:sz w:val="22"/>
                <w:szCs w:val="22"/>
              </w:rPr>
            </w:pPr>
          </w:p>
        </w:tc>
        <w:tc>
          <w:tcPr>
            <w:tcW w:w="1559" w:type="dxa"/>
            <w:vMerge/>
            <w:vAlign w:val="center"/>
          </w:tcPr>
          <w:p w14:paraId="4D8497D3" w14:textId="77777777" w:rsidR="00222619" w:rsidRPr="002F4B31" w:rsidRDefault="00222619" w:rsidP="000B24D4">
            <w:pPr>
              <w:pStyle w:val="Pamatteksts"/>
              <w:tabs>
                <w:tab w:val="left" w:pos="709"/>
              </w:tabs>
              <w:ind w:left="720"/>
              <w:rPr>
                <w:rFonts w:ascii="Calibri" w:hAnsi="Calibri" w:cs="Calibri"/>
                <w:sz w:val="22"/>
                <w:szCs w:val="22"/>
              </w:rPr>
            </w:pPr>
          </w:p>
        </w:tc>
        <w:tc>
          <w:tcPr>
            <w:tcW w:w="2977" w:type="dxa"/>
            <w:vAlign w:val="center"/>
          </w:tcPr>
          <w:p w14:paraId="088B419A" w14:textId="400B859F" w:rsidR="00222619" w:rsidRPr="00222619" w:rsidRDefault="00222619" w:rsidP="00AC2333">
            <w:pPr>
              <w:pStyle w:val="Pamatteksts"/>
              <w:tabs>
                <w:tab w:val="left" w:pos="262"/>
              </w:tabs>
              <w:spacing w:after="0"/>
              <w:rPr>
                <w:rFonts w:ascii="Calibri" w:hAnsi="Calibri" w:cs="Calibri"/>
                <w:sz w:val="32"/>
                <w:szCs w:val="32"/>
              </w:rPr>
            </w:pPr>
            <w:r w:rsidRPr="002F4B31">
              <w:rPr>
                <w:rFonts w:ascii="Calibri" w:hAnsi="Calibri" w:cs="Calibri"/>
                <w:sz w:val="22"/>
                <w:szCs w:val="22"/>
              </w:rPr>
              <w:t>noteikumi par dzelzceļa satiksmes negadījumu izmeklēšanu un uzskaiti</w:t>
            </w:r>
          </w:p>
        </w:tc>
        <w:tc>
          <w:tcPr>
            <w:tcW w:w="4961" w:type="dxa"/>
            <w:tcBorders>
              <w:right w:val="nil"/>
            </w:tcBorders>
            <w:vAlign w:val="center"/>
          </w:tcPr>
          <w:p w14:paraId="4D6B4EB3" w14:textId="4E061515" w:rsidR="00222619" w:rsidRPr="008B6C44" w:rsidRDefault="00222619" w:rsidP="00FC2DAA">
            <w:pPr>
              <w:pStyle w:val="Pamatteksts"/>
              <w:tabs>
                <w:tab w:val="left" w:pos="709"/>
              </w:tabs>
              <w:spacing w:after="0"/>
              <w:jc w:val="both"/>
              <w:rPr>
                <w:rFonts w:ascii="Calibri" w:hAnsi="Calibri" w:cs="Calibri"/>
                <w:b/>
                <w:bCs/>
                <w:sz w:val="18"/>
                <w:szCs w:val="18"/>
              </w:rPr>
            </w:pPr>
            <w:r w:rsidRPr="00222619">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sidRPr="00D73164">
              <w:rPr>
                <w:rFonts w:ascii="Calibri" w:hAnsi="Calibri" w:cs="Calibri"/>
                <w:sz w:val="22"/>
                <w:szCs w:val="22"/>
              </w:rPr>
              <w:t xml:space="preserve">Pieņemti Ministru kabineta 02.06.2020. </w:t>
            </w:r>
            <w:r w:rsidRPr="00AC2333">
              <w:rPr>
                <w:rFonts w:ascii="Calibri" w:hAnsi="Calibri" w:cs="Calibri"/>
                <w:b/>
                <w:bCs/>
                <w:sz w:val="22"/>
                <w:szCs w:val="22"/>
              </w:rPr>
              <w:t>noteikumi Nr. 334 "Dzelzceļa satiksmes negadījumu klasifikācijas, izmeklēšanas un uzskaites kārtība"</w:t>
            </w:r>
          </w:p>
        </w:tc>
      </w:tr>
      <w:tr w:rsidR="00222619" w:rsidRPr="003D6CC6" w14:paraId="4934F550" w14:textId="28B6FED2" w:rsidTr="00AC2333">
        <w:tc>
          <w:tcPr>
            <w:tcW w:w="568" w:type="dxa"/>
            <w:vMerge/>
            <w:tcBorders>
              <w:left w:val="nil"/>
            </w:tcBorders>
            <w:vAlign w:val="center"/>
          </w:tcPr>
          <w:p w14:paraId="2C61135B" w14:textId="77777777" w:rsidR="00222619" w:rsidRPr="002F4B31" w:rsidRDefault="00222619" w:rsidP="000B24D4">
            <w:pPr>
              <w:pStyle w:val="Pamatteksts"/>
              <w:tabs>
                <w:tab w:val="left" w:pos="709"/>
              </w:tabs>
              <w:rPr>
                <w:rFonts w:ascii="Calibri" w:hAnsi="Calibri" w:cs="Calibri"/>
                <w:sz w:val="22"/>
                <w:szCs w:val="22"/>
              </w:rPr>
            </w:pPr>
          </w:p>
        </w:tc>
        <w:tc>
          <w:tcPr>
            <w:tcW w:w="1559" w:type="dxa"/>
            <w:vMerge/>
            <w:vAlign w:val="center"/>
          </w:tcPr>
          <w:p w14:paraId="23305C8F" w14:textId="77777777" w:rsidR="00222619" w:rsidRPr="002F4B31" w:rsidRDefault="00222619" w:rsidP="000B24D4">
            <w:pPr>
              <w:pStyle w:val="Pamatteksts"/>
              <w:tabs>
                <w:tab w:val="left" w:pos="709"/>
              </w:tabs>
              <w:ind w:left="720"/>
              <w:rPr>
                <w:rFonts w:ascii="Calibri" w:hAnsi="Calibri" w:cs="Calibri"/>
                <w:sz w:val="22"/>
                <w:szCs w:val="22"/>
              </w:rPr>
            </w:pPr>
          </w:p>
        </w:tc>
        <w:tc>
          <w:tcPr>
            <w:tcW w:w="2977" w:type="dxa"/>
            <w:vAlign w:val="center"/>
          </w:tcPr>
          <w:p w14:paraId="26BC13D0" w14:textId="3C3B5DC6" w:rsidR="00222619" w:rsidRPr="00222619" w:rsidRDefault="00222619" w:rsidP="00AC2333">
            <w:pPr>
              <w:pStyle w:val="Pamatteksts"/>
              <w:tabs>
                <w:tab w:val="left" w:pos="262"/>
              </w:tabs>
              <w:spacing w:after="0"/>
              <w:rPr>
                <w:rFonts w:ascii="Calibri" w:hAnsi="Calibri" w:cs="Calibri"/>
                <w:sz w:val="32"/>
                <w:szCs w:val="32"/>
              </w:rPr>
            </w:pPr>
            <w:r w:rsidRPr="002F4B31">
              <w:rPr>
                <w:rFonts w:ascii="Calibri" w:hAnsi="Calibri" w:cs="Calibri"/>
                <w:sz w:val="22"/>
                <w:szCs w:val="22"/>
              </w:rPr>
              <w:t xml:space="preserve">grozījumi </w:t>
            </w:r>
            <w:proofErr w:type="spellStart"/>
            <w:r w:rsidRPr="002F4B31">
              <w:rPr>
                <w:rFonts w:ascii="Calibri" w:hAnsi="Calibri" w:cs="Calibri"/>
                <w:sz w:val="22"/>
                <w:szCs w:val="22"/>
              </w:rPr>
              <w:t>VDzTI</w:t>
            </w:r>
            <w:proofErr w:type="spellEnd"/>
            <w:r w:rsidRPr="002F4B31">
              <w:rPr>
                <w:rFonts w:ascii="Calibri" w:hAnsi="Calibri" w:cs="Calibri"/>
                <w:sz w:val="22"/>
                <w:szCs w:val="22"/>
              </w:rPr>
              <w:t xml:space="preserve"> nolikumā</w:t>
            </w:r>
          </w:p>
        </w:tc>
        <w:tc>
          <w:tcPr>
            <w:tcW w:w="4961" w:type="dxa"/>
            <w:tcBorders>
              <w:right w:val="nil"/>
            </w:tcBorders>
            <w:vAlign w:val="center"/>
          </w:tcPr>
          <w:p w14:paraId="0F5A974F" w14:textId="07CDBA4F" w:rsidR="00222619" w:rsidRPr="005A2384" w:rsidRDefault="00222619" w:rsidP="00FC2DAA">
            <w:pPr>
              <w:pStyle w:val="Pamatteksts"/>
              <w:tabs>
                <w:tab w:val="left" w:pos="709"/>
              </w:tabs>
              <w:spacing w:after="0"/>
              <w:jc w:val="both"/>
              <w:rPr>
                <w:rFonts w:ascii="Calibri" w:hAnsi="Calibri" w:cs="Calibri"/>
                <w:b/>
                <w:bCs/>
                <w:sz w:val="22"/>
                <w:szCs w:val="22"/>
              </w:rPr>
            </w:pPr>
            <w:r w:rsidRPr="00222619">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sidRPr="005A2384">
              <w:rPr>
                <w:rFonts w:ascii="Calibri" w:hAnsi="Calibri" w:cs="Calibri"/>
                <w:sz w:val="22"/>
                <w:szCs w:val="22"/>
              </w:rPr>
              <w:t xml:space="preserve">Pieņemti Ministru kabineta 02.06.2020. </w:t>
            </w:r>
            <w:r w:rsidRPr="00E3171E">
              <w:rPr>
                <w:rFonts w:ascii="Calibri" w:hAnsi="Calibri" w:cs="Calibri"/>
                <w:b/>
                <w:bCs/>
                <w:sz w:val="22"/>
                <w:szCs w:val="22"/>
              </w:rPr>
              <w:t>noteikumi Nr.335 “Grozījum</w:t>
            </w:r>
            <w:r w:rsidRPr="00AC2333">
              <w:rPr>
                <w:rFonts w:ascii="Calibri" w:hAnsi="Calibri" w:cs="Calibri"/>
                <w:b/>
                <w:bCs/>
                <w:sz w:val="22"/>
                <w:szCs w:val="22"/>
              </w:rPr>
              <w:t>i Ministru kabineta 2005. gada 4. janvāra noteikumos Nr. 14 "Valsts dzelzceļa tehniskās inspekcijas nolikums</w:t>
            </w:r>
            <w:r w:rsidRPr="005A2384">
              <w:rPr>
                <w:rFonts w:ascii="Calibri" w:hAnsi="Calibri" w:cs="Calibri"/>
                <w:sz w:val="22"/>
                <w:szCs w:val="22"/>
              </w:rPr>
              <w:t>"”</w:t>
            </w:r>
          </w:p>
        </w:tc>
      </w:tr>
      <w:tr w:rsidR="00222619" w:rsidRPr="003D6CC6" w14:paraId="7A3B8C0A" w14:textId="77777777" w:rsidTr="00AC2333">
        <w:tc>
          <w:tcPr>
            <w:tcW w:w="568" w:type="dxa"/>
            <w:vMerge/>
            <w:tcBorders>
              <w:left w:val="nil"/>
            </w:tcBorders>
            <w:vAlign w:val="center"/>
          </w:tcPr>
          <w:p w14:paraId="21FB3327" w14:textId="77777777" w:rsidR="00222619" w:rsidRPr="002F4B31" w:rsidRDefault="00222619" w:rsidP="000B24D4">
            <w:pPr>
              <w:pStyle w:val="Pamatteksts"/>
              <w:tabs>
                <w:tab w:val="left" w:pos="709"/>
              </w:tabs>
              <w:rPr>
                <w:rFonts w:ascii="Calibri" w:hAnsi="Calibri" w:cs="Calibri"/>
                <w:sz w:val="22"/>
                <w:szCs w:val="22"/>
              </w:rPr>
            </w:pPr>
          </w:p>
        </w:tc>
        <w:tc>
          <w:tcPr>
            <w:tcW w:w="1559" w:type="dxa"/>
            <w:vMerge/>
            <w:vAlign w:val="center"/>
          </w:tcPr>
          <w:p w14:paraId="3CE617E4" w14:textId="77777777" w:rsidR="00222619" w:rsidRPr="002F4B31" w:rsidRDefault="00222619" w:rsidP="000B24D4">
            <w:pPr>
              <w:pStyle w:val="Pamatteksts"/>
              <w:tabs>
                <w:tab w:val="left" w:pos="709"/>
              </w:tabs>
              <w:ind w:left="720"/>
              <w:rPr>
                <w:rFonts w:ascii="Calibri" w:hAnsi="Calibri" w:cs="Calibri"/>
                <w:sz w:val="22"/>
                <w:szCs w:val="22"/>
              </w:rPr>
            </w:pPr>
          </w:p>
        </w:tc>
        <w:tc>
          <w:tcPr>
            <w:tcW w:w="2977" w:type="dxa"/>
            <w:vAlign w:val="center"/>
          </w:tcPr>
          <w:p w14:paraId="02F37758" w14:textId="4D9232D1" w:rsidR="00222619" w:rsidRPr="00222619" w:rsidRDefault="00222619" w:rsidP="00AC2333">
            <w:pPr>
              <w:pStyle w:val="Pamatteksts"/>
              <w:tabs>
                <w:tab w:val="left" w:pos="262"/>
              </w:tabs>
              <w:spacing w:after="0"/>
              <w:rPr>
                <w:rFonts w:ascii="Calibri" w:hAnsi="Calibri" w:cs="Calibri"/>
              </w:rPr>
            </w:pPr>
            <w:r>
              <w:rPr>
                <w:rFonts w:ascii="Calibri" w:hAnsi="Calibri" w:cs="Calibri"/>
                <w:sz w:val="22"/>
                <w:szCs w:val="22"/>
              </w:rPr>
              <w:t>dzelzceļa pārbrauktuvju noteikumi</w:t>
            </w:r>
          </w:p>
        </w:tc>
        <w:tc>
          <w:tcPr>
            <w:tcW w:w="4961" w:type="dxa"/>
            <w:tcBorders>
              <w:right w:val="nil"/>
            </w:tcBorders>
            <w:vAlign w:val="center"/>
          </w:tcPr>
          <w:p w14:paraId="1E59E890" w14:textId="5537E748" w:rsidR="00222619" w:rsidRPr="003F4614" w:rsidRDefault="00222619" w:rsidP="00771426">
            <w:pPr>
              <w:spacing w:after="0" w:line="240" w:lineRule="auto"/>
              <w:jc w:val="both"/>
              <w:rPr>
                <w:rFonts w:ascii="Calibri" w:hAnsi="Calibri" w:cs="Calibri"/>
                <w:b/>
                <w:bCs/>
                <w:sz w:val="18"/>
                <w:szCs w:val="18"/>
                <w:lang w:val="lv-LV"/>
              </w:rPr>
            </w:pPr>
            <w:r w:rsidRPr="003F4614">
              <w:rPr>
                <w:rFonts w:ascii="Calibri" w:hAnsi="Calibri" w:cs="Calibri"/>
                <w:b/>
                <w:bCs/>
                <w:color w:val="538135" w:themeColor="accent6" w:themeShade="BF"/>
                <w:sz w:val="32"/>
                <w:szCs w:val="32"/>
                <w:lang w:val="lv-LV"/>
              </w:rPr>
              <w:t xml:space="preserve">√ </w:t>
            </w:r>
            <w:r w:rsidRPr="007C2E55">
              <w:rPr>
                <w:rFonts w:ascii="Calibri" w:hAnsi="Calibri" w:cs="Calibri"/>
                <w:color w:val="000000"/>
                <w:sz w:val="22"/>
                <w:szCs w:val="22"/>
                <w:lang w:val="lv-LV"/>
              </w:rPr>
              <w:t xml:space="preserve">Pieņemti Ministru kabineta 16.11.2021. </w:t>
            </w:r>
            <w:r w:rsidRPr="00E3171E">
              <w:rPr>
                <w:rFonts w:ascii="Calibri" w:hAnsi="Calibri" w:cs="Calibri"/>
                <w:b/>
                <w:bCs/>
                <w:color w:val="000000"/>
                <w:sz w:val="22"/>
                <w:szCs w:val="22"/>
                <w:lang w:val="lv-LV"/>
              </w:rPr>
              <w:t xml:space="preserve">noteikumi </w:t>
            </w:r>
            <w:proofErr w:type="spellStart"/>
            <w:r w:rsidRPr="00E3171E">
              <w:rPr>
                <w:rFonts w:ascii="Calibri" w:hAnsi="Calibri" w:cs="Calibri"/>
                <w:b/>
                <w:bCs/>
                <w:color w:val="000000"/>
                <w:sz w:val="22"/>
                <w:szCs w:val="22"/>
                <w:lang w:val="lv-LV"/>
              </w:rPr>
              <w:t>Nr</w:t>
            </w:r>
            <w:proofErr w:type="spellEnd"/>
            <w:r w:rsidRPr="00E3171E">
              <w:rPr>
                <w:rFonts w:ascii="Calibri" w:hAnsi="Calibri" w:cs="Calibri"/>
                <w:b/>
                <w:bCs/>
                <w:color w:val="000000"/>
                <w:sz w:val="22"/>
                <w:szCs w:val="22"/>
                <w:lang w:val="lv-LV"/>
              </w:rPr>
              <w:t xml:space="preserve"> 756 “Grozījumi Ministru kabineta 1998.</w:t>
            </w:r>
            <w:r w:rsidRPr="00AC2333">
              <w:rPr>
                <w:rFonts w:ascii="Calibri" w:hAnsi="Calibri" w:cs="Calibri"/>
                <w:b/>
                <w:bCs/>
                <w:color w:val="000000"/>
                <w:sz w:val="22"/>
                <w:szCs w:val="22"/>
                <w:lang w:val="lv-LV"/>
              </w:rPr>
              <w:t xml:space="preserve"> gada 6. oktobra noteikumos Nr. 392 "Dzelzceļa pārbrauktuvju un pāreju ierīkošanas, aprīkošanas, apkalpošanas un slēgšanas noteikumi"</w:t>
            </w:r>
            <w:r w:rsidR="00AC2333">
              <w:rPr>
                <w:rFonts w:ascii="Calibri" w:hAnsi="Calibri" w:cs="Calibri"/>
                <w:b/>
                <w:bCs/>
                <w:color w:val="000000"/>
                <w:sz w:val="22"/>
                <w:szCs w:val="22"/>
                <w:lang w:val="lv-LV"/>
              </w:rPr>
              <w:t>”</w:t>
            </w:r>
          </w:p>
        </w:tc>
      </w:tr>
      <w:tr w:rsidR="000E65C5" w:rsidRPr="003D6CC6" w14:paraId="64EF34D5" w14:textId="46FC2796" w:rsidTr="00AC2333">
        <w:tc>
          <w:tcPr>
            <w:tcW w:w="568" w:type="dxa"/>
            <w:tcBorders>
              <w:left w:val="nil"/>
            </w:tcBorders>
            <w:vAlign w:val="center"/>
          </w:tcPr>
          <w:p w14:paraId="41BE26B6" w14:textId="77777777" w:rsidR="000E65C5" w:rsidRPr="002F4B31" w:rsidRDefault="000E65C5" w:rsidP="000B24D4">
            <w:pPr>
              <w:pStyle w:val="Pamatteksts"/>
              <w:tabs>
                <w:tab w:val="left" w:pos="709"/>
              </w:tabs>
              <w:rPr>
                <w:rFonts w:ascii="Calibri" w:hAnsi="Calibri" w:cs="Calibri"/>
                <w:b/>
                <w:bCs/>
                <w:sz w:val="22"/>
                <w:szCs w:val="22"/>
              </w:rPr>
            </w:pPr>
            <w:r w:rsidRPr="002F4B31">
              <w:rPr>
                <w:rFonts w:ascii="Calibri" w:hAnsi="Calibri" w:cs="Calibri"/>
                <w:b/>
                <w:bCs/>
                <w:sz w:val="22"/>
                <w:szCs w:val="22"/>
              </w:rPr>
              <w:t>3.</w:t>
            </w:r>
          </w:p>
        </w:tc>
        <w:tc>
          <w:tcPr>
            <w:tcW w:w="1559" w:type="dxa"/>
            <w:vAlign w:val="center"/>
          </w:tcPr>
          <w:p w14:paraId="36DFFD51" w14:textId="3CF53D1E" w:rsidR="000E65C5" w:rsidRPr="002F4B31" w:rsidRDefault="000E65C5" w:rsidP="00183728">
            <w:pPr>
              <w:pStyle w:val="Pamatteksts"/>
              <w:tabs>
                <w:tab w:val="left" w:pos="709"/>
              </w:tabs>
              <w:rPr>
                <w:rFonts w:ascii="Calibri" w:hAnsi="Calibri" w:cs="Calibri"/>
                <w:sz w:val="22"/>
                <w:szCs w:val="22"/>
              </w:rPr>
            </w:pPr>
            <w:r w:rsidRPr="002F4B31">
              <w:rPr>
                <w:rFonts w:ascii="Calibri" w:hAnsi="Calibri" w:cs="Calibri"/>
                <w:sz w:val="22"/>
                <w:szCs w:val="22"/>
              </w:rPr>
              <w:t>4.DzP transponēšana</w:t>
            </w:r>
          </w:p>
        </w:tc>
        <w:tc>
          <w:tcPr>
            <w:tcW w:w="2977" w:type="dxa"/>
            <w:vAlign w:val="center"/>
          </w:tcPr>
          <w:p w14:paraId="4A05E72A" w14:textId="77777777" w:rsidR="000E65C5" w:rsidRPr="002F4B31" w:rsidRDefault="000E65C5" w:rsidP="00AC2333">
            <w:pPr>
              <w:pStyle w:val="Pamatteksts"/>
              <w:tabs>
                <w:tab w:val="left" w:pos="709"/>
              </w:tabs>
              <w:spacing w:after="0"/>
              <w:rPr>
                <w:rFonts w:ascii="Calibri" w:hAnsi="Calibri" w:cs="Calibri"/>
                <w:sz w:val="22"/>
                <w:szCs w:val="22"/>
              </w:rPr>
            </w:pPr>
            <w:r w:rsidRPr="002F4B31">
              <w:rPr>
                <w:rFonts w:ascii="Calibri" w:hAnsi="Calibri" w:cs="Calibri"/>
                <w:sz w:val="22"/>
                <w:szCs w:val="22"/>
              </w:rPr>
              <w:t>Noslēgti sadarbības līgumi ar ERA un Baltijas valstu drošības iestādēm</w:t>
            </w:r>
          </w:p>
        </w:tc>
        <w:tc>
          <w:tcPr>
            <w:tcW w:w="4961" w:type="dxa"/>
            <w:tcBorders>
              <w:right w:val="nil"/>
            </w:tcBorders>
            <w:vAlign w:val="center"/>
          </w:tcPr>
          <w:p w14:paraId="528771C5" w14:textId="4670F529" w:rsidR="000E65C5" w:rsidRPr="008B6C44" w:rsidRDefault="0047637E" w:rsidP="0047637E">
            <w:pPr>
              <w:pStyle w:val="Pamatteksts"/>
              <w:tabs>
                <w:tab w:val="left" w:pos="709"/>
              </w:tabs>
              <w:spacing w:after="0"/>
              <w:jc w:val="both"/>
              <w:rPr>
                <w:rFonts w:ascii="Calibri" w:hAnsi="Calibri" w:cs="Calibri"/>
                <w:b/>
                <w:bCs/>
                <w:sz w:val="18"/>
                <w:szCs w:val="18"/>
              </w:rPr>
            </w:pPr>
            <w:r w:rsidRPr="00222619">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sidRPr="0047637E">
              <w:rPr>
                <w:rFonts w:ascii="Calibri" w:eastAsiaTheme="minorEastAsia" w:hAnsi="Calibri" w:cs="Calibri"/>
                <w:color w:val="000000"/>
                <w:sz w:val="22"/>
                <w:szCs w:val="22"/>
                <w:lang w:eastAsia="ja-JP"/>
              </w:rPr>
              <w:t xml:space="preserve">Ir noslēgti  02.04.2020. un </w:t>
            </w:r>
            <w:r w:rsidR="000E65C5" w:rsidRPr="0047637E">
              <w:rPr>
                <w:rFonts w:ascii="Calibri" w:eastAsiaTheme="minorEastAsia" w:hAnsi="Calibri" w:cs="Calibri"/>
                <w:color w:val="000000"/>
                <w:sz w:val="22"/>
                <w:szCs w:val="22"/>
                <w:lang w:eastAsia="ja-JP"/>
              </w:rPr>
              <w:t>16.05.</w:t>
            </w:r>
            <w:r w:rsidRPr="0047637E">
              <w:rPr>
                <w:rFonts w:ascii="Calibri" w:eastAsiaTheme="minorEastAsia" w:hAnsi="Calibri" w:cs="Calibri"/>
                <w:color w:val="000000"/>
                <w:sz w:val="22"/>
                <w:szCs w:val="22"/>
                <w:lang w:eastAsia="ja-JP"/>
              </w:rPr>
              <w:t xml:space="preserve">2020. </w:t>
            </w:r>
            <w:r w:rsidRPr="00AC2333">
              <w:rPr>
                <w:rFonts w:ascii="Calibri" w:eastAsiaTheme="minorEastAsia" w:hAnsi="Calibri" w:cs="Calibri"/>
                <w:b/>
                <w:bCs/>
                <w:color w:val="000000"/>
                <w:sz w:val="22"/>
                <w:szCs w:val="22"/>
                <w:lang w:eastAsia="ja-JP"/>
              </w:rPr>
              <w:t>sadarbības nolīgumi ar ERA</w:t>
            </w:r>
            <w:r w:rsidRPr="0047637E">
              <w:rPr>
                <w:rFonts w:ascii="Calibri" w:eastAsiaTheme="minorEastAsia" w:hAnsi="Calibri" w:cs="Calibri"/>
                <w:color w:val="000000"/>
                <w:sz w:val="22"/>
                <w:szCs w:val="22"/>
                <w:lang w:eastAsia="ja-JP"/>
              </w:rPr>
              <w:t xml:space="preserve">. </w:t>
            </w:r>
            <w:proofErr w:type="spellStart"/>
            <w:r w:rsidRPr="0047637E">
              <w:rPr>
                <w:rFonts w:ascii="Calibri" w:eastAsiaTheme="minorEastAsia" w:hAnsi="Calibri" w:cs="Calibri"/>
                <w:color w:val="000000"/>
                <w:sz w:val="22"/>
                <w:szCs w:val="22"/>
                <w:lang w:eastAsia="ja-JP"/>
              </w:rPr>
              <w:t>VDzTI</w:t>
            </w:r>
            <w:proofErr w:type="spellEnd"/>
            <w:r w:rsidRPr="0047637E">
              <w:rPr>
                <w:rFonts w:ascii="Calibri" w:eastAsiaTheme="minorEastAsia" w:hAnsi="Calibri" w:cs="Calibri"/>
                <w:color w:val="000000"/>
                <w:sz w:val="22"/>
                <w:szCs w:val="22"/>
                <w:lang w:eastAsia="ja-JP"/>
              </w:rPr>
              <w:t xml:space="preserve"> ir arī noslēgusi </w:t>
            </w:r>
            <w:r w:rsidRPr="00AC2333">
              <w:rPr>
                <w:rFonts w:ascii="Calibri" w:eastAsiaTheme="minorEastAsia" w:hAnsi="Calibri" w:cs="Calibri"/>
                <w:b/>
                <w:bCs/>
                <w:color w:val="000000"/>
                <w:sz w:val="22"/>
                <w:szCs w:val="22"/>
                <w:lang w:eastAsia="ja-JP"/>
              </w:rPr>
              <w:t>sadarbības nolīgumus ar Igaunijas</w:t>
            </w:r>
            <w:r w:rsidRPr="0047637E">
              <w:rPr>
                <w:rFonts w:ascii="Calibri" w:eastAsiaTheme="minorEastAsia" w:hAnsi="Calibri" w:cs="Calibri"/>
                <w:color w:val="000000"/>
                <w:sz w:val="22"/>
                <w:szCs w:val="22"/>
                <w:lang w:eastAsia="ja-JP"/>
              </w:rPr>
              <w:t xml:space="preserve"> (24.03.2022.) </w:t>
            </w:r>
            <w:r w:rsidRPr="00AC2333">
              <w:rPr>
                <w:rFonts w:ascii="Calibri" w:eastAsiaTheme="minorEastAsia" w:hAnsi="Calibri" w:cs="Calibri"/>
                <w:b/>
                <w:bCs/>
                <w:color w:val="000000"/>
                <w:sz w:val="22"/>
                <w:szCs w:val="22"/>
                <w:lang w:eastAsia="ja-JP"/>
              </w:rPr>
              <w:t>un Lietuvas</w:t>
            </w:r>
            <w:r w:rsidRPr="0047637E">
              <w:rPr>
                <w:rFonts w:ascii="Calibri" w:eastAsiaTheme="minorEastAsia" w:hAnsi="Calibri" w:cs="Calibri"/>
                <w:color w:val="000000"/>
                <w:sz w:val="22"/>
                <w:szCs w:val="22"/>
                <w:lang w:eastAsia="ja-JP"/>
              </w:rPr>
              <w:t xml:space="preserve">  (28.03.2022.) </w:t>
            </w:r>
            <w:r w:rsidRPr="00AC2333">
              <w:rPr>
                <w:rFonts w:ascii="Calibri" w:eastAsiaTheme="minorEastAsia" w:hAnsi="Calibri" w:cs="Calibri"/>
                <w:b/>
                <w:bCs/>
                <w:color w:val="000000"/>
                <w:sz w:val="22"/>
                <w:szCs w:val="22"/>
                <w:lang w:eastAsia="ja-JP"/>
              </w:rPr>
              <w:t>drošības iestādēm</w:t>
            </w:r>
            <w:r w:rsidRPr="0047637E">
              <w:rPr>
                <w:rFonts w:ascii="Calibri" w:eastAsiaTheme="minorEastAsia" w:hAnsi="Calibri" w:cs="Calibri"/>
                <w:color w:val="000000"/>
                <w:sz w:val="22"/>
                <w:szCs w:val="22"/>
                <w:lang w:eastAsia="ja-JP"/>
              </w:rPr>
              <w:t xml:space="preserve"> par kopēju dzelzceļa sistēmas dalībnieku uzraudzību un informācijas apmaiņu pārrobežu posmos. </w:t>
            </w:r>
          </w:p>
        </w:tc>
      </w:tr>
      <w:tr w:rsidR="00596894" w:rsidRPr="003D6CC6" w14:paraId="51B2B6FC" w14:textId="31247759" w:rsidTr="00AC2333">
        <w:tc>
          <w:tcPr>
            <w:tcW w:w="568" w:type="dxa"/>
            <w:tcBorders>
              <w:left w:val="nil"/>
            </w:tcBorders>
            <w:vAlign w:val="center"/>
          </w:tcPr>
          <w:p w14:paraId="47CAC6BD" w14:textId="77777777" w:rsidR="00596894" w:rsidRPr="002F4B31" w:rsidRDefault="00596894" w:rsidP="000B24D4">
            <w:pPr>
              <w:pStyle w:val="Pamatteksts"/>
              <w:tabs>
                <w:tab w:val="left" w:pos="709"/>
              </w:tabs>
              <w:rPr>
                <w:rFonts w:ascii="Calibri" w:hAnsi="Calibri" w:cs="Calibri"/>
                <w:b/>
                <w:bCs/>
                <w:sz w:val="22"/>
                <w:szCs w:val="22"/>
              </w:rPr>
            </w:pPr>
            <w:r w:rsidRPr="002F4B31">
              <w:rPr>
                <w:rFonts w:ascii="Calibri" w:hAnsi="Calibri" w:cs="Calibri"/>
                <w:b/>
                <w:bCs/>
                <w:sz w:val="22"/>
                <w:szCs w:val="22"/>
              </w:rPr>
              <w:t>4.</w:t>
            </w:r>
          </w:p>
        </w:tc>
        <w:tc>
          <w:tcPr>
            <w:tcW w:w="1559" w:type="dxa"/>
            <w:vAlign w:val="center"/>
          </w:tcPr>
          <w:p w14:paraId="49372810" w14:textId="77777777" w:rsidR="00596894" w:rsidRPr="002F4B31" w:rsidRDefault="00596894" w:rsidP="000B24D4">
            <w:pPr>
              <w:pStyle w:val="Paraststmeklis"/>
              <w:spacing w:before="0" w:beforeAutospacing="0" w:after="0" w:afterAutospacing="0"/>
              <w:jc w:val="left"/>
              <w:rPr>
                <w:rFonts w:ascii="Calibri" w:hAnsi="Calibri" w:cs="Calibri"/>
                <w:color w:val="000000"/>
                <w:sz w:val="22"/>
                <w:szCs w:val="22"/>
                <w:lang w:val="lv-LV"/>
              </w:rPr>
            </w:pPr>
            <w:r w:rsidRPr="002F4B31">
              <w:rPr>
                <w:rFonts w:ascii="Calibri" w:hAnsi="Calibri" w:cs="Calibri"/>
                <w:color w:val="000000"/>
                <w:sz w:val="22"/>
                <w:szCs w:val="22"/>
                <w:lang w:val="lv-LV"/>
              </w:rPr>
              <w:t>ES tiesību aktu projektu izstrāde</w:t>
            </w:r>
          </w:p>
        </w:tc>
        <w:tc>
          <w:tcPr>
            <w:tcW w:w="2977" w:type="dxa"/>
            <w:vAlign w:val="center"/>
          </w:tcPr>
          <w:p w14:paraId="6408BAC3" w14:textId="77777777" w:rsidR="00596894" w:rsidRPr="002F4B31" w:rsidRDefault="00596894" w:rsidP="000B24D4">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color w:val="000000"/>
                <w:sz w:val="22"/>
                <w:szCs w:val="22"/>
                <w:lang w:val="lv-LV"/>
              </w:rPr>
              <w:t>Dalība ES institūciju darba grupās un sanāksmēs (tai skaitā ERA/OSJD, ERA MB un ERA EB) (komandējumu skaits)</w:t>
            </w:r>
          </w:p>
        </w:tc>
        <w:tc>
          <w:tcPr>
            <w:tcW w:w="4961" w:type="dxa"/>
            <w:tcBorders>
              <w:right w:val="nil"/>
            </w:tcBorders>
            <w:vAlign w:val="center"/>
          </w:tcPr>
          <w:p w14:paraId="5F035092" w14:textId="59ED985B" w:rsidR="00596894" w:rsidRPr="002A1AED" w:rsidRDefault="003D32E9" w:rsidP="002A1AED">
            <w:pPr>
              <w:pStyle w:val="Paraststmeklis"/>
              <w:spacing w:before="0" w:beforeAutospacing="0" w:after="0" w:afterAutospacing="0"/>
              <w:rPr>
                <w:rFonts w:ascii="Calibri" w:hAnsi="Calibri" w:cs="Calibri"/>
                <w:b/>
                <w:bCs/>
                <w:color w:val="FF0000"/>
                <w:sz w:val="22"/>
                <w:szCs w:val="22"/>
                <w:highlight w:val="yellow"/>
                <w:lang w:val="lv-LV"/>
              </w:rPr>
            </w:pPr>
            <w:r w:rsidRPr="003D32E9">
              <w:rPr>
                <w:rFonts w:ascii="Calibri" w:hAnsi="Calibri" w:cs="Calibri"/>
                <w:b/>
                <w:bCs/>
                <w:color w:val="538135" w:themeColor="accent6" w:themeShade="BF"/>
                <w:sz w:val="32"/>
                <w:szCs w:val="32"/>
                <w:lang w:val="lv-LV"/>
              </w:rPr>
              <w:t>√</w:t>
            </w:r>
            <w:r w:rsidR="002A1AED" w:rsidRPr="003F4614">
              <w:rPr>
                <w:rFonts w:ascii="Calibri" w:hAnsi="Calibri" w:cs="Calibri"/>
                <w:b/>
                <w:bCs/>
                <w:color w:val="808080" w:themeColor="background1" w:themeShade="80"/>
                <w:lang w:val="lv-LV"/>
              </w:rPr>
              <w:t xml:space="preserve"> </w:t>
            </w:r>
            <w:r w:rsidR="002A1AED" w:rsidRPr="002A1AED">
              <w:rPr>
                <w:rFonts w:ascii="Calibri" w:hAnsi="Calibri" w:cs="Calibri"/>
                <w:sz w:val="22"/>
                <w:szCs w:val="22"/>
                <w:lang w:val="lv-LV"/>
              </w:rPr>
              <w:t>Izvirzītais uzdevums sasniegts</w:t>
            </w:r>
            <w:r w:rsidR="00C018DC">
              <w:rPr>
                <w:rFonts w:ascii="Calibri" w:hAnsi="Calibri" w:cs="Calibri"/>
                <w:sz w:val="22"/>
                <w:szCs w:val="22"/>
                <w:lang w:val="lv-LV"/>
              </w:rPr>
              <w:t xml:space="preserve"> </w:t>
            </w:r>
            <w:r w:rsidR="00AC2333">
              <w:rPr>
                <w:rFonts w:ascii="Calibri" w:hAnsi="Calibri" w:cs="Calibri"/>
                <w:sz w:val="22"/>
                <w:szCs w:val="22"/>
                <w:lang w:val="lv-LV"/>
              </w:rPr>
              <w:t>75</w:t>
            </w:r>
            <w:r w:rsidR="00C018DC">
              <w:rPr>
                <w:rFonts w:ascii="Calibri" w:hAnsi="Calibri" w:cs="Calibri"/>
                <w:sz w:val="22"/>
                <w:szCs w:val="22"/>
                <w:lang w:val="lv-LV"/>
              </w:rPr>
              <w:t xml:space="preserve">% apmērā </w:t>
            </w:r>
            <w:r w:rsidR="002A1AED" w:rsidRPr="002A1AED">
              <w:rPr>
                <w:rFonts w:ascii="Calibri" w:hAnsi="Calibri" w:cs="Calibri"/>
                <w:sz w:val="22"/>
                <w:szCs w:val="22"/>
                <w:lang w:val="lv-LV"/>
              </w:rPr>
              <w:t>COVID-19 ierobežojošo pasākumu dēļ</w:t>
            </w:r>
            <w:r w:rsidR="00AC2333">
              <w:rPr>
                <w:rFonts w:ascii="Calibri" w:hAnsi="Calibri" w:cs="Calibri"/>
                <w:sz w:val="22"/>
                <w:szCs w:val="22"/>
                <w:lang w:val="lv-LV"/>
              </w:rPr>
              <w:t xml:space="preserve"> (atcelti komandējumi, sanāksmes 75% apjomā no plānotā)</w:t>
            </w:r>
            <w:r w:rsidR="002A1AED" w:rsidRPr="002A1AED">
              <w:rPr>
                <w:rFonts w:ascii="Calibri" w:hAnsi="Calibri" w:cs="Calibri"/>
                <w:sz w:val="22"/>
                <w:szCs w:val="22"/>
                <w:lang w:val="lv-LV"/>
              </w:rPr>
              <w:t>.</w:t>
            </w:r>
            <w:r w:rsidR="00C018DC">
              <w:rPr>
                <w:rFonts w:ascii="Calibri" w:hAnsi="Calibri" w:cs="Calibri"/>
                <w:sz w:val="22"/>
                <w:szCs w:val="22"/>
                <w:lang w:val="lv-LV"/>
              </w:rPr>
              <w:t xml:space="preserve"> </w:t>
            </w:r>
          </w:p>
        </w:tc>
      </w:tr>
      <w:tr w:rsidR="00495CD0" w:rsidRPr="003D6CC6" w14:paraId="25B29773" w14:textId="1D36D692" w:rsidTr="00AC2333">
        <w:trPr>
          <w:trHeight w:val="687"/>
        </w:trPr>
        <w:tc>
          <w:tcPr>
            <w:tcW w:w="568" w:type="dxa"/>
            <w:tcBorders>
              <w:left w:val="nil"/>
            </w:tcBorders>
            <w:vAlign w:val="center"/>
          </w:tcPr>
          <w:p w14:paraId="5022CB92" w14:textId="77777777" w:rsidR="00495CD0" w:rsidRPr="002F4B31" w:rsidRDefault="00495CD0" w:rsidP="00DC17D1">
            <w:pPr>
              <w:pStyle w:val="Pamatteksts"/>
              <w:tabs>
                <w:tab w:val="left" w:pos="709"/>
              </w:tabs>
              <w:rPr>
                <w:rFonts w:ascii="Calibri" w:hAnsi="Calibri" w:cs="Calibri"/>
                <w:b/>
                <w:bCs/>
                <w:sz w:val="22"/>
                <w:szCs w:val="22"/>
              </w:rPr>
            </w:pPr>
            <w:bookmarkStart w:id="9" w:name="_Hlk136858353"/>
            <w:r w:rsidRPr="002F4B31">
              <w:rPr>
                <w:rFonts w:ascii="Calibri" w:hAnsi="Calibri" w:cs="Calibri"/>
                <w:b/>
                <w:bCs/>
                <w:sz w:val="22"/>
                <w:szCs w:val="22"/>
              </w:rPr>
              <w:t>5.</w:t>
            </w:r>
          </w:p>
        </w:tc>
        <w:tc>
          <w:tcPr>
            <w:tcW w:w="1559" w:type="dxa"/>
            <w:vAlign w:val="center"/>
          </w:tcPr>
          <w:p w14:paraId="61E87AB3" w14:textId="250F1680" w:rsidR="00495CD0" w:rsidRPr="002F4B31" w:rsidRDefault="00495CD0" w:rsidP="00DC17D1">
            <w:pPr>
              <w:pStyle w:val="Paraststmeklis"/>
              <w:spacing w:before="0" w:beforeAutospacing="0" w:after="0" w:afterAutospacing="0"/>
              <w:jc w:val="left"/>
              <w:rPr>
                <w:rFonts w:ascii="Calibri" w:hAnsi="Calibri" w:cs="Calibri"/>
                <w:color w:val="000000"/>
                <w:sz w:val="22"/>
                <w:szCs w:val="22"/>
                <w:lang w:val="lv-LV"/>
              </w:rPr>
            </w:pPr>
            <w:r w:rsidRPr="002F4B31">
              <w:rPr>
                <w:rFonts w:ascii="Calibri" w:hAnsi="Calibri" w:cs="Calibri"/>
                <w:color w:val="000000"/>
                <w:sz w:val="22"/>
                <w:szCs w:val="22"/>
                <w:lang w:val="lv-LV"/>
              </w:rPr>
              <w:t>Pakalpojum</w:t>
            </w:r>
            <w:r>
              <w:rPr>
                <w:rFonts w:ascii="Calibri" w:hAnsi="Calibri" w:cs="Calibri"/>
                <w:color w:val="000000"/>
                <w:sz w:val="22"/>
                <w:szCs w:val="22"/>
                <w:lang w:val="lv-LV"/>
              </w:rPr>
              <w:t>u sniegšana</w:t>
            </w:r>
          </w:p>
        </w:tc>
        <w:tc>
          <w:tcPr>
            <w:tcW w:w="2977" w:type="dxa"/>
            <w:vAlign w:val="center"/>
          </w:tcPr>
          <w:p w14:paraId="2EB81CFD" w14:textId="77777777" w:rsidR="00495CD0" w:rsidRPr="002F4B31" w:rsidRDefault="00495CD0" w:rsidP="00DC17D1">
            <w:pPr>
              <w:pStyle w:val="Paraststmeklis"/>
              <w:spacing w:before="0" w:beforeAutospacing="0" w:after="0" w:afterAutospacing="0"/>
              <w:jc w:val="left"/>
              <w:rPr>
                <w:rFonts w:ascii="Calibri" w:hAnsi="Calibri" w:cs="Calibri"/>
                <w:color w:val="000000"/>
                <w:sz w:val="22"/>
                <w:szCs w:val="22"/>
                <w:lang w:val="lv-LV"/>
              </w:rPr>
            </w:pPr>
            <w:r w:rsidRPr="002F4B31">
              <w:rPr>
                <w:rFonts w:ascii="Calibri" w:hAnsi="Calibri" w:cs="Calibri"/>
                <w:color w:val="000000"/>
                <w:sz w:val="22"/>
                <w:szCs w:val="22"/>
                <w:lang w:val="lv-LV"/>
              </w:rPr>
              <w:t>Definēti un aprakstīti pakalpojumi</w:t>
            </w:r>
          </w:p>
        </w:tc>
        <w:tc>
          <w:tcPr>
            <w:tcW w:w="4961" w:type="dxa"/>
            <w:tcBorders>
              <w:right w:val="nil"/>
            </w:tcBorders>
            <w:vAlign w:val="center"/>
          </w:tcPr>
          <w:p w14:paraId="5BD2573C" w14:textId="16DA0219" w:rsidR="00495CD0" w:rsidRPr="008B6C44" w:rsidRDefault="00495CD0" w:rsidP="00F640A8">
            <w:pPr>
              <w:pStyle w:val="Paraststmeklis"/>
              <w:spacing w:before="0" w:beforeAutospacing="0" w:after="0" w:afterAutospacing="0"/>
              <w:rPr>
                <w:rFonts w:ascii="Calibri" w:hAnsi="Calibri" w:cs="Calibri"/>
                <w:sz w:val="18"/>
                <w:szCs w:val="18"/>
                <w:lang w:val="lv-LV"/>
              </w:rPr>
            </w:pPr>
            <w:r w:rsidRPr="003F4614">
              <w:rPr>
                <w:rFonts w:ascii="Calibri" w:hAnsi="Calibri" w:cs="Calibri"/>
                <w:b/>
                <w:bCs/>
                <w:color w:val="538135" w:themeColor="accent6" w:themeShade="BF"/>
                <w:sz w:val="32"/>
                <w:szCs w:val="32"/>
                <w:lang w:val="lv-LV"/>
              </w:rPr>
              <w:t>√</w:t>
            </w:r>
            <w:r w:rsidR="00F640A8" w:rsidRPr="003F4614">
              <w:rPr>
                <w:rFonts w:ascii="Calibri" w:hAnsi="Calibri" w:cs="Calibri"/>
                <w:b/>
                <w:bCs/>
                <w:color w:val="538135" w:themeColor="accent6" w:themeShade="BF"/>
                <w:sz w:val="32"/>
                <w:szCs w:val="32"/>
                <w:lang w:val="lv-LV"/>
              </w:rPr>
              <w:t xml:space="preserve"> </w:t>
            </w:r>
            <w:r w:rsidR="00F640A8" w:rsidRPr="00F640A8">
              <w:rPr>
                <w:rFonts w:ascii="Calibri" w:hAnsi="Calibri" w:cs="Calibri"/>
                <w:sz w:val="22"/>
                <w:szCs w:val="22"/>
                <w:lang w:val="lv-LV"/>
              </w:rPr>
              <w:t xml:space="preserve">02.05.2021. tika noteikti </w:t>
            </w:r>
            <w:r w:rsidR="00AC2333" w:rsidRPr="00AC2333">
              <w:rPr>
                <w:rFonts w:ascii="Calibri" w:hAnsi="Calibri" w:cs="Calibri"/>
                <w:b/>
                <w:bCs/>
                <w:sz w:val="22"/>
                <w:szCs w:val="22"/>
                <w:lang w:val="lv-LV"/>
              </w:rPr>
              <w:t>86</w:t>
            </w:r>
            <w:r w:rsidR="00F640A8" w:rsidRPr="00AC2333">
              <w:rPr>
                <w:rFonts w:ascii="Calibri" w:hAnsi="Calibri" w:cs="Calibri"/>
                <w:b/>
                <w:bCs/>
                <w:sz w:val="22"/>
                <w:szCs w:val="22"/>
                <w:lang w:val="lv-LV"/>
              </w:rPr>
              <w:t xml:space="preserve"> pakalpojumi</w:t>
            </w:r>
            <w:r w:rsidR="00F640A8" w:rsidRPr="00F640A8">
              <w:rPr>
                <w:rFonts w:ascii="Calibri" w:hAnsi="Calibri" w:cs="Calibri"/>
                <w:sz w:val="22"/>
                <w:szCs w:val="22"/>
                <w:lang w:val="lv-LV"/>
              </w:rPr>
              <w:t xml:space="preserve">. Vairumā gadījumos tie ir sertificēšanas pakalpojumi ar atļauju </w:t>
            </w:r>
            <w:r w:rsidR="00AC2333">
              <w:rPr>
                <w:rFonts w:ascii="Calibri" w:hAnsi="Calibri" w:cs="Calibri"/>
                <w:sz w:val="22"/>
                <w:szCs w:val="22"/>
                <w:lang w:val="lv-LV"/>
              </w:rPr>
              <w:t>veik</w:t>
            </w:r>
            <w:r w:rsidR="00F640A8" w:rsidRPr="00F640A8">
              <w:rPr>
                <w:rFonts w:ascii="Calibri" w:hAnsi="Calibri" w:cs="Calibri"/>
                <w:sz w:val="22"/>
                <w:szCs w:val="22"/>
                <w:lang w:val="lv-LV"/>
              </w:rPr>
              <w:t xml:space="preserve">t drošu ekspluatāciju. </w:t>
            </w:r>
          </w:p>
        </w:tc>
      </w:tr>
      <w:bookmarkEnd w:id="9"/>
      <w:tr w:rsidR="008628F4" w:rsidRPr="002F4B31" w14:paraId="3043684A" w14:textId="77777777" w:rsidTr="00AC2333">
        <w:tc>
          <w:tcPr>
            <w:tcW w:w="568" w:type="dxa"/>
            <w:tcBorders>
              <w:left w:val="nil"/>
            </w:tcBorders>
            <w:vAlign w:val="center"/>
          </w:tcPr>
          <w:p w14:paraId="4B1AAA24" w14:textId="505B6C4C" w:rsidR="008628F4" w:rsidRPr="002F4B31" w:rsidRDefault="008628F4" w:rsidP="009842B2">
            <w:pPr>
              <w:pStyle w:val="Pamatteksts"/>
              <w:tabs>
                <w:tab w:val="left" w:pos="709"/>
              </w:tabs>
              <w:rPr>
                <w:rFonts w:ascii="Calibri" w:hAnsi="Calibri" w:cs="Calibri"/>
                <w:b/>
                <w:bCs/>
                <w:sz w:val="22"/>
                <w:szCs w:val="22"/>
              </w:rPr>
            </w:pPr>
            <w:r>
              <w:rPr>
                <w:rFonts w:ascii="Calibri" w:hAnsi="Calibri" w:cs="Calibri"/>
                <w:b/>
                <w:bCs/>
                <w:sz w:val="22"/>
                <w:szCs w:val="22"/>
              </w:rPr>
              <w:t>6.</w:t>
            </w:r>
          </w:p>
        </w:tc>
        <w:tc>
          <w:tcPr>
            <w:tcW w:w="1559" w:type="dxa"/>
            <w:vAlign w:val="center"/>
          </w:tcPr>
          <w:p w14:paraId="58FDF7A0" w14:textId="30E5107F" w:rsidR="008628F4" w:rsidRPr="002F4B31" w:rsidRDefault="008628F4" w:rsidP="009842B2">
            <w:pPr>
              <w:pStyle w:val="Paraststmeklis"/>
              <w:spacing w:before="0" w:after="0"/>
              <w:jc w:val="left"/>
              <w:rPr>
                <w:rFonts w:ascii="Calibri" w:hAnsi="Calibri" w:cs="Calibri"/>
                <w:color w:val="000000"/>
                <w:sz w:val="22"/>
                <w:szCs w:val="22"/>
                <w:lang w:val="lv-LV"/>
              </w:rPr>
            </w:pPr>
            <w:r>
              <w:rPr>
                <w:rFonts w:ascii="Calibri" w:hAnsi="Calibri" w:cs="Calibri"/>
                <w:color w:val="000000"/>
                <w:sz w:val="22"/>
                <w:szCs w:val="22"/>
                <w:lang w:val="lv-LV"/>
              </w:rPr>
              <w:t>Darbības nodrošināšana</w:t>
            </w:r>
          </w:p>
        </w:tc>
        <w:tc>
          <w:tcPr>
            <w:tcW w:w="2977" w:type="dxa"/>
          </w:tcPr>
          <w:p w14:paraId="22119915" w14:textId="1FD7962C" w:rsidR="008628F4" w:rsidRPr="002F4B31" w:rsidRDefault="008628F4" w:rsidP="009842B2">
            <w:pPr>
              <w:pStyle w:val="Paraststmeklis"/>
              <w:spacing w:before="0" w:beforeAutospacing="0" w:after="0" w:afterAutospacing="0"/>
              <w:jc w:val="left"/>
              <w:rPr>
                <w:rFonts w:ascii="Calibri" w:hAnsi="Calibri" w:cs="Calibri"/>
                <w:color w:val="000000"/>
                <w:sz w:val="22"/>
                <w:szCs w:val="22"/>
                <w:lang w:val="lv-LV"/>
              </w:rPr>
            </w:pPr>
            <w:proofErr w:type="spellStart"/>
            <w:r w:rsidRPr="002F4B31">
              <w:rPr>
                <w:rFonts w:ascii="Calibri" w:hAnsi="Calibri" w:cs="Calibri"/>
                <w:sz w:val="22"/>
                <w:szCs w:val="22"/>
              </w:rPr>
              <w:t>VDzTI</w:t>
            </w:r>
            <w:proofErr w:type="spellEnd"/>
            <w:r w:rsidRPr="002F4B31">
              <w:rPr>
                <w:rFonts w:ascii="Calibri" w:hAnsi="Calibri" w:cs="Calibri"/>
                <w:sz w:val="22"/>
                <w:szCs w:val="22"/>
              </w:rPr>
              <w:t xml:space="preserve"> </w:t>
            </w:r>
            <w:r w:rsidRPr="00B90B9F">
              <w:rPr>
                <w:rFonts w:ascii="Calibri" w:hAnsi="Calibri" w:cs="Calibri"/>
                <w:sz w:val="22"/>
                <w:szCs w:val="22"/>
                <w:lang w:val="lv-LV"/>
              </w:rPr>
              <w:t>reglamenta pārskatīšana un grozījumu veikšana</w:t>
            </w:r>
          </w:p>
        </w:tc>
        <w:tc>
          <w:tcPr>
            <w:tcW w:w="4961" w:type="dxa"/>
            <w:tcBorders>
              <w:right w:val="nil"/>
            </w:tcBorders>
            <w:vAlign w:val="center"/>
          </w:tcPr>
          <w:p w14:paraId="45F70338" w14:textId="1A384635" w:rsidR="008628F4" w:rsidRPr="008B6C44" w:rsidRDefault="008628F4" w:rsidP="00573DEA">
            <w:pPr>
              <w:pStyle w:val="Paraststmeklis"/>
              <w:spacing w:before="0" w:beforeAutospacing="0" w:after="0" w:afterAutospacing="0"/>
              <w:rPr>
                <w:rFonts w:ascii="Calibri" w:hAnsi="Calibri" w:cs="Calibri"/>
                <w:sz w:val="18"/>
                <w:szCs w:val="18"/>
                <w:lang w:val="lv-LV"/>
              </w:rPr>
            </w:pPr>
            <w:r w:rsidRPr="00222619">
              <w:rPr>
                <w:rFonts w:ascii="Calibri" w:hAnsi="Calibri" w:cs="Calibri"/>
                <w:b/>
                <w:bCs/>
                <w:color w:val="538135" w:themeColor="accent6" w:themeShade="BF"/>
                <w:sz w:val="32"/>
                <w:szCs w:val="32"/>
              </w:rPr>
              <w:t>√</w:t>
            </w:r>
            <w:r w:rsidR="00573DEA" w:rsidRPr="00573DEA">
              <w:rPr>
                <w:rFonts w:ascii="Calibri" w:hAnsi="Calibri" w:cs="Calibri"/>
                <w:sz w:val="22"/>
                <w:szCs w:val="22"/>
                <w:lang w:val="lv-LV"/>
              </w:rPr>
              <w:t>29.12.2020</w:t>
            </w:r>
            <w:r w:rsidR="00573DEA" w:rsidRPr="00F640A8">
              <w:rPr>
                <w:rFonts w:ascii="Calibri" w:hAnsi="Calibri" w:cs="Calibri"/>
                <w:sz w:val="22"/>
                <w:szCs w:val="22"/>
                <w:lang w:val="lv-LV"/>
              </w:rPr>
              <w:t xml:space="preserve">. </w:t>
            </w:r>
            <w:r w:rsidR="00573DEA">
              <w:rPr>
                <w:rFonts w:ascii="Calibri" w:hAnsi="Calibri" w:cs="Calibri"/>
                <w:sz w:val="22"/>
                <w:szCs w:val="22"/>
                <w:lang w:val="lv-LV"/>
              </w:rPr>
              <w:t xml:space="preserve">saskaņots </w:t>
            </w:r>
            <w:proofErr w:type="spellStart"/>
            <w:r w:rsidR="00573DEA">
              <w:rPr>
                <w:rFonts w:ascii="Calibri" w:hAnsi="Calibri" w:cs="Calibri"/>
                <w:sz w:val="22"/>
                <w:szCs w:val="22"/>
                <w:lang w:val="lv-LV"/>
              </w:rPr>
              <w:t>VDzTI</w:t>
            </w:r>
            <w:proofErr w:type="spellEnd"/>
            <w:r w:rsidR="00573DEA">
              <w:rPr>
                <w:rFonts w:ascii="Calibri" w:hAnsi="Calibri" w:cs="Calibri"/>
                <w:sz w:val="22"/>
                <w:szCs w:val="22"/>
                <w:lang w:val="lv-LV"/>
              </w:rPr>
              <w:t xml:space="preserve"> reglaments ar Satiksmes ministriju un </w:t>
            </w:r>
            <w:r w:rsidR="00573DEA" w:rsidRPr="00AC2333">
              <w:rPr>
                <w:rFonts w:ascii="Calibri" w:hAnsi="Calibri" w:cs="Calibri"/>
                <w:b/>
                <w:bCs/>
                <w:sz w:val="22"/>
                <w:szCs w:val="22"/>
                <w:lang w:val="lv-LV"/>
              </w:rPr>
              <w:t xml:space="preserve">publicēts </w:t>
            </w:r>
            <w:proofErr w:type="spellStart"/>
            <w:r w:rsidR="00573DEA" w:rsidRPr="00AC2333">
              <w:rPr>
                <w:rFonts w:ascii="Calibri" w:hAnsi="Calibri" w:cs="Calibri"/>
                <w:b/>
                <w:bCs/>
                <w:sz w:val="22"/>
                <w:szCs w:val="22"/>
                <w:lang w:val="lv-LV"/>
              </w:rPr>
              <w:t>VDzTI</w:t>
            </w:r>
            <w:proofErr w:type="spellEnd"/>
            <w:r w:rsidR="00573DEA" w:rsidRPr="00AC2333">
              <w:rPr>
                <w:rFonts w:ascii="Calibri" w:hAnsi="Calibri" w:cs="Calibri"/>
                <w:b/>
                <w:bCs/>
                <w:sz w:val="22"/>
                <w:szCs w:val="22"/>
                <w:lang w:val="lv-LV"/>
              </w:rPr>
              <w:t xml:space="preserve"> tīmekļvietnē</w:t>
            </w:r>
            <w:r w:rsidR="00573DEA">
              <w:rPr>
                <w:rFonts w:ascii="Calibri" w:hAnsi="Calibri" w:cs="Calibri"/>
                <w:sz w:val="22"/>
                <w:szCs w:val="22"/>
                <w:lang w:val="lv-LV"/>
              </w:rPr>
              <w:t xml:space="preserve">. </w:t>
            </w:r>
          </w:p>
        </w:tc>
      </w:tr>
    </w:tbl>
    <w:p w14:paraId="7C731F0F" w14:textId="77777777" w:rsidR="00AA0896" w:rsidRDefault="00AA0896" w:rsidP="00AA0896">
      <w:pPr>
        <w:jc w:val="both"/>
        <w:rPr>
          <w:rFonts w:cstheme="minorHAnsi"/>
          <w:sz w:val="22"/>
          <w:szCs w:val="22"/>
        </w:rPr>
      </w:pPr>
    </w:p>
    <w:p w14:paraId="205D0E5E" w14:textId="3D3E6037" w:rsidR="00D74BDC" w:rsidRPr="002F4B31" w:rsidRDefault="00D74BDC" w:rsidP="006F76A9">
      <w:pPr>
        <w:pStyle w:val="Virsraksts1"/>
        <w:numPr>
          <w:ilvl w:val="1"/>
          <w:numId w:val="12"/>
        </w:numPr>
        <w:pBdr>
          <w:bottom w:val="single" w:sz="8" w:space="0" w:color="auto"/>
        </w:pBdr>
        <w:ind w:left="709" w:hanging="567"/>
        <w:rPr>
          <w:rFonts w:asciiTheme="minorHAnsi" w:hAnsiTheme="minorHAnsi" w:cstheme="minorHAnsi"/>
          <w:b/>
          <w:color w:val="auto"/>
          <w:sz w:val="24"/>
          <w:lang w:val="lv-LV"/>
        </w:rPr>
      </w:pPr>
      <w:bookmarkStart w:id="10" w:name="_Toc43198264"/>
      <w:bookmarkStart w:id="11" w:name="_Toc138892789"/>
      <w:r w:rsidRPr="002F4B31">
        <w:rPr>
          <w:rFonts w:asciiTheme="minorHAnsi" w:hAnsiTheme="minorHAnsi" w:cstheme="minorHAnsi"/>
          <w:b/>
          <w:color w:val="auto"/>
          <w:sz w:val="24"/>
          <w:lang w:val="lv-LV"/>
        </w:rPr>
        <w:t>Kustības drošības uzraudzība</w:t>
      </w:r>
      <w:r w:rsidR="00AC19BA">
        <w:rPr>
          <w:rFonts w:asciiTheme="minorHAnsi" w:hAnsiTheme="minorHAnsi" w:cstheme="minorHAnsi"/>
          <w:b/>
          <w:color w:val="auto"/>
          <w:sz w:val="24"/>
          <w:lang w:val="lv-LV"/>
        </w:rPr>
        <w:t xml:space="preserve"> un</w:t>
      </w:r>
      <w:r w:rsidRPr="002F4B31">
        <w:rPr>
          <w:rFonts w:asciiTheme="minorHAnsi" w:hAnsiTheme="minorHAnsi" w:cstheme="minorHAnsi"/>
          <w:b/>
          <w:color w:val="auto"/>
          <w:sz w:val="24"/>
          <w:lang w:val="lv-LV"/>
        </w:rPr>
        <w:t xml:space="preserve"> novērtēšana</w:t>
      </w:r>
      <w:bookmarkStart w:id="12" w:name="_Hlk136617765"/>
      <w:bookmarkEnd w:id="10"/>
      <w:bookmarkEnd w:id="11"/>
    </w:p>
    <w:bookmarkEnd w:id="12"/>
    <w:p w14:paraId="258E4768" w14:textId="6E97C537" w:rsidR="00130484" w:rsidRPr="00130484" w:rsidRDefault="001F7B6D" w:rsidP="00DD505B">
      <w:pPr>
        <w:pStyle w:val="Sarakstarindkopa"/>
        <w:spacing w:after="120"/>
        <w:ind w:left="0" w:firstLine="709"/>
        <w:contextualSpacing w:val="0"/>
        <w:jc w:val="both"/>
        <w:rPr>
          <w:rFonts w:asciiTheme="minorHAnsi" w:hAnsiTheme="minorHAnsi" w:cstheme="minorHAnsi"/>
        </w:rPr>
      </w:pPr>
      <w:r w:rsidRPr="00130484">
        <w:rPr>
          <w:rFonts w:asciiTheme="minorHAnsi" w:hAnsiTheme="minorHAnsi" w:cstheme="minorHAnsi"/>
        </w:rPr>
        <w:t>Drošība skar ikvienu dzelzceļa transporta lietotāju</w:t>
      </w:r>
      <w:r w:rsidR="00BA17FD" w:rsidRPr="00130484">
        <w:rPr>
          <w:rFonts w:asciiTheme="minorHAnsi" w:hAnsiTheme="minorHAnsi" w:cstheme="minorHAnsi"/>
        </w:rPr>
        <w:t xml:space="preserve">. Lai nepārsniegtu Latvijai noteikto drošības līmeni, </w:t>
      </w:r>
      <w:proofErr w:type="spellStart"/>
      <w:r w:rsidR="00BA17FD" w:rsidRPr="00130484">
        <w:rPr>
          <w:rFonts w:asciiTheme="minorHAnsi" w:hAnsiTheme="minorHAnsi" w:cstheme="minorHAnsi"/>
        </w:rPr>
        <w:t>VDzTI</w:t>
      </w:r>
      <w:proofErr w:type="spellEnd"/>
      <w:r w:rsidR="00BA17FD" w:rsidRPr="00130484">
        <w:rPr>
          <w:rFonts w:asciiTheme="minorHAnsi" w:hAnsiTheme="minorHAnsi" w:cstheme="minorHAnsi"/>
        </w:rPr>
        <w:t xml:space="preserve"> uzdevums ir drošības risku identificēšana, atbilstošas uzraudzības nodrošināšana</w:t>
      </w:r>
      <w:r w:rsidR="004E4D7F">
        <w:rPr>
          <w:rFonts w:asciiTheme="minorHAnsi" w:hAnsiTheme="minorHAnsi" w:cstheme="minorHAnsi"/>
        </w:rPr>
        <w:t xml:space="preserve"> dzelzceļa sistēmas dalībniekiem</w:t>
      </w:r>
      <w:r w:rsidR="00BA17FD" w:rsidRPr="00130484">
        <w:rPr>
          <w:rFonts w:asciiTheme="minorHAnsi" w:hAnsiTheme="minorHAnsi" w:cstheme="minorHAnsi"/>
        </w:rPr>
        <w:t xml:space="preserve">. </w:t>
      </w:r>
      <w:proofErr w:type="spellStart"/>
      <w:r w:rsidRPr="00130484">
        <w:rPr>
          <w:rFonts w:asciiTheme="minorHAnsi" w:hAnsiTheme="minorHAnsi" w:cstheme="minorHAnsi"/>
        </w:rPr>
        <w:t>VDzTI</w:t>
      </w:r>
      <w:proofErr w:type="spellEnd"/>
      <w:r w:rsidRPr="00130484">
        <w:rPr>
          <w:rFonts w:asciiTheme="minorHAnsi" w:hAnsiTheme="minorHAnsi" w:cstheme="minorHAnsi"/>
        </w:rPr>
        <w:t xml:space="preserve"> uzraudzību realizē ar pārbaudēm, ap</w:t>
      </w:r>
      <w:r w:rsidR="004974E9">
        <w:rPr>
          <w:rFonts w:asciiTheme="minorHAnsi" w:hAnsiTheme="minorHAnsi" w:cstheme="minorHAnsi"/>
        </w:rPr>
        <w:t>taujām</w:t>
      </w:r>
      <w:r w:rsidR="00A657C0">
        <w:rPr>
          <w:rFonts w:asciiTheme="minorHAnsi" w:hAnsiTheme="minorHAnsi" w:cstheme="minorHAnsi"/>
        </w:rPr>
        <w:t xml:space="preserve"> un</w:t>
      </w:r>
      <w:r w:rsidRPr="00130484">
        <w:rPr>
          <w:rFonts w:asciiTheme="minorHAnsi" w:hAnsiTheme="minorHAnsi" w:cstheme="minorHAnsi"/>
        </w:rPr>
        <w:t xml:space="preserve"> auditiem.</w:t>
      </w:r>
    </w:p>
    <w:p w14:paraId="5AA15278" w14:textId="1D979412" w:rsidR="00130484" w:rsidRDefault="00130484" w:rsidP="00A657C0">
      <w:pPr>
        <w:pStyle w:val="Sarakstarindkopa"/>
        <w:spacing w:after="120"/>
        <w:ind w:left="0" w:firstLine="709"/>
        <w:contextualSpacing w:val="0"/>
        <w:jc w:val="both"/>
        <w:rPr>
          <w:rFonts w:asciiTheme="minorHAnsi" w:hAnsiTheme="minorHAnsi" w:cstheme="minorHAnsi"/>
        </w:rPr>
      </w:pPr>
      <w:r w:rsidRPr="009226D9">
        <w:rPr>
          <w:rFonts w:asciiTheme="minorHAnsi" w:hAnsiTheme="minorHAnsi" w:cstheme="minorHAnsi"/>
        </w:rPr>
        <w:t xml:space="preserve">Veicot uzraudzību, </w:t>
      </w:r>
      <w:proofErr w:type="spellStart"/>
      <w:r w:rsidRPr="009226D9">
        <w:rPr>
          <w:rFonts w:asciiTheme="minorHAnsi" w:hAnsiTheme="minorHAnsi" w:cstheme="minorHAnsi"/>
        </w:rPr>
        <w:t>VDzTI</w:t>
      </w:r>
      <w:proofErr w:type="spellEnd"/>
      <w:r w:rsidRPr="009226D9">
        <w:rPr>
          <w:rFonts w:asciiTheme="minorHAnsi" w:hAnsiTheme="minorHAnsi" w:cstheme="minorHAnsi"/>
        </w:rPr>
        <w:t xml:space="preserve"> ievēro valsts drošības iestādes pamatprincipus uzraudzības jomā– samērīgumu, konsekventu pieeju, lietderību, </w:t>
      </w:r>
      <w:proofErr w:type="spellStart"/>
      <w:r w:rsidRPr="009226D9">
        <w:rPr>
          <w:rFonts w:asciiTheme="minorHAnsi" w:hAnsiTheme="minorHAnsi" w:cstheme="minorHAnsi"/>
        </w:rPr>
        <w:t>pārredzamību</w:t>
      </w:r>
      <w:proofErr w:type="spellEnd"/>
      <w:r w:rsidRPr="009226D9">
        <w:rPr>
          <w:rFonts w:asciiTheme="minorHAnsi" w:hAnsiTheme="minorHAnsi" w:cstheme="minorHAnsi"/>
        </w:rPr>
        <w:t xml:space="preserve">, atbildību un sadarbību. </w:t>
      </w:r>
      <w:proofErr w:type="spellStart"/>
      <w:r w:rsidRPr="00C52C17">
        <w:rPr>
          <w:rFonts w:asciiTheme="minorHAnsi" w:hAnsiTheme="minorHAnsi" w:cstheme="minorHAnsi"/>
        </w:rPr>
        <w:t>VDzTI</w:t>
      </w:r>
      <w:proofErr w:type="spellEnd"/>
      <w:r w:rsidRPr="00C52C17">
        <w:rPr>
          <w:rFonts w:asciiTheme="minorHAnsi" w:hAnsiTheme="minorHAnsi" w:cstheme="minorHAnsi"/>
        </w:rPr>
        <w:t xml:space="preserve"> darbojas tā, lai ikviens dzelzceļa transporta</w:t>
      </w:r>
      <w:r>
        <w:rPr>
          <w:rFonts w:asciiTheme="minorHAnsi" w:hAnsiTheme="minorHAnsi" w:cstheme="minorHAnsi"/>
        </w:rPr>
        <w:t xml:space="preserve"> sistēmas dalībnieks</w:t>
      </w:r>
      <w:r w:rsidRPr="00C52C17">
        <w:rPr>
          <w:rFonts w:asciiTheme="minorHAnsi" w:hAnsiTheme="minorHAnsi" w:cstheme="minorHAnsi"/>
        </w:rPr>
        <w:t xml:space="preserve"> primāri rūpētos par </w:t>
      </w:r>
      <w:r>
        <w:rPr>
          <w:rFonts w:asciiTheme="minorHAnsi" w:hAnsiTheme="minorHAnsi" w:cstheme="minorHAnsi"/>
        </w:rPr>
        <w:t xml:space="preserve">pārdomātu un </w:t>
      </w:r>
      <w:r w:rsidRPr="00C52C17">
        <w:rPr>
          <w:rFonts w:asciiTheme="minorHAnsi" w:hAnsiTheme="minorHAnsi" w:cstheme="minorHAnsi"/>
        </w:rPr>
        <w:t xml:space="preserve">drošu pakalpojumu sniegšanu un būtu par to atbildīgs. </w:t>
      </w:r>
    </w:p>
    <w:p w14:paraId="635A119E" w14:textId="5AF6A681" w:rsidR="003F01C8" w:rsidRDefault="003F01C8" w:rsidP="003F01C8">
      <w:pPr>
        <w:pStyle w:val="Sarakstarindkopa"/>
        <w:spacing w:after="120"/>
        <w:ind w:left="0"/>
        <w:contextualSpacing w:val="0"/>
        <w:jc w:val="right"/>
        <w:rPr>
          <w:rFonts w:asciiTheme="minorHAnsi" w:hAnsiTheme="minorHAnsi" w:cstheme="minorHAnsi"/>
        </w:rPr>
      </w:pPr>
      <w:r>
        <w:rPr>
          <w:rFonts w:asciiTheme="minorHAnsi" w:hAnsiTheme="minorHAnsi" w:cstheme="minorHAnsi"/>
        </w:rPr>
        <w:t xml:space="preserve">3.tabula. </w:t>
      </w:r>
      <w:r w:rsidRPr="003F01C8">
        <w:rPr>
          <w:rFonts w:asciiTheme="minorHAnsi" w:hAnsiTheme="minorHAnsi" w:cstheme="minorHAnsi"/>
          <w:b/>
          <w:bCs/>
        </w:rPr>
        <w:t>Uzraudzības procesu novērtējums</w:t>
      </w:r>
    </w:p>
    <w:tbl>
      <w:tblPr>
        <w:tblStyle w:val="Reatabula"/>
        <w:tblW w:w="9923" w:type="dxa"/>
        <w:tblLayout w:type="fixed"/>
        <w:tblLook w:val="04A0" w:firstRow="1" w:lastRow="0" w:firstColumn="1" w:lastColumn="0" w:noHBand="0" w:noVBand="1"/>
      </w:tblPr>
      <w:tblGrid>
        <w:gridCol w:w="846"/>
        <w:gridCol w:w="1422"/>
        <w:gridCol w:w="2694"/>
        <w:gridCol w:w="4961"/>
      </w:tblGrid>
      <w:tr w:rsidR="00B90B9F" w:rsidRPr="00B82D4C" w14:paraId="096A44F9" w14:textId="77777777" w:rsidTr="00A17552">
        <w:trPr>
          <w:tblHeader/>
        </w:trPr>
        <w:tc>
          <w:tcPr>
            <w:tcW w:w="846" w:type="dxa"/>
            <w:tcBorders>
              <w:top w:val="nil"/>
              <w:left w:val="nil"/>
            </w:tcBorders>
            <w:shd w:val="clear" w:color="auto" w:fill="auto"/>
            <w:vAlign w:val="center"/>
          </w:tcPr>
          <w:p w14:paraId="01561008" w14:textId="77777777" w:rsidR="00B90B9F" w:rsidRPr="00B82D4C" w:rsidRDefault="00B90B9F" w:rsidP="00846A30">
            <w:pPr>
              <w:pStyle w:val="Pamatteksts"/>
              <w:tabs>
                <w:tab w:val="left" w:pos="709"/>
              </w:tabs>
              <w:spacing w:after="0"/>
              <w:jc w:val="center"/>
              <w:rPr>
                <w:rFonts w:asciiTheme="minorHAnsi" w:hAnsiTheme="minorHAnsi" w:cstheme="minorHAnsi"/>
                <w:b/>
                <w:sz w:val="22"/>
                <w:szCs w:val="22"/>
              </w:rPr>
            </w:pPr>
            <w:proofErr w:type="spellStart"/>
            <w:r w:rsidRPr="00B82D4C">
              <w:rPr>
                <w:rFonts w:asciiTheme="minorHAnsi" w:hAnsiTheme="minorHAnsi" w:cstheme="minorHAnsi"/>
                <w:b/>
                <w:sz w:val="22"/>
                <w:szCs w:val="22"/>
              </w:rPr>
              <w:t>Nr.p</w:t>
            </w:r>
            <w:proofErr w:type="spellEnd"/>
            <w:r w:rsidRPr="00B82D4C">
              <w:rPr>
                <w:rFonts w:asciiTheme="minorHAnsi" w:hAnsiTheme="minorHAnsi" w:cstheme="minorHAnsi"/>
                <w:b/>
                <w:sz w:val="22"/>
                <w:szCs w:val="22"/>
              </w:rPr>
              <w:t>.</w:t>
            </w:r>
          </w:p>
          <w:p w14:paraId="5DB1AEAA" w14:textId="77777777" w:rsidR="00B90B9F" w:rsidRPr="00B82D4C" w:rsidRDefault="00B90B9F" w:rsidP="00846A30">
            <w:pPr>
              <w:pStyle w:val="Pamatteksts"/>
              <w:tabs>
                <w:tab w:val="left" w:pos="709"/>
              </w:tabs>
              <w:spacing w:after="0"/>
              <w:jc w:val="center"/>
              <w:rPr>
                <w:rFonts w:asciiTheme="minorHAnsi" w:hAnsiTheme="minorHAnsi" w:cstheme="minorHAnsi"/>
                <w:b/>
                <w:sz w:val="22"/>
                <w:szCs w:val="22"/>
              </w:rPr>
            </w:pPr>
            <w:r w:rsidRPr="00B82D4C">
              <w:rPr>
                <w:rFonts w:asciiTheme="minorHAnsi" w:hAnsiTheme="minorHAnsi" w:cstheme="minorHAnsi"/>
                <w:b/>
                <w:sz w:val="22"/>
                <w:szCs w:val="22"/>
              </w:rPr>
              <w:t>k.</w:t>
            </w:r>
          </w:p>
        </w:tc>
        <w:tc>
          <w:tcPr>
            <w:tcW w:w="1422" w:type="dxa"/>
            <w:tcBorders>
              <w:top w:val="nil"/>
            </w:tcBorders>
            <w:shd w:val="clear" w:color="auto" w:fill="auto"/>
            <w:vAlign w:val="center"/>
          </w:tcPr>
          <w:p w14:paraId="04868C99" w14:textId="77777777" w:rsidR="00B90B9F" w:rsidRPr="00B82D4C" w:rsidRDefault="00B90B9F" w:rsidP="00846A30">
            <w:pPr>
              <w:pStyle w:val="Pamatteksts"/>
              <w:tabs>
                <w:tab w:val="left" w:pos="709"/>
              </w:tabs>
              <w:jc w:val="center"/>
              <w:rPr>
                <w:rFonts w:asciiTheme="minorHAnsi" w:hAnsiTheme="minorHAnsi" w:cstheme="minorHAnsi"/>
                <w:b/>
                <w:sz w:val="22"/>
                <w:szCs w:val="22"/>
              </w:rPr>
            </w:pPr>
            <w:r w:rsidRPr="00B82D4C">
              <w:rPr>
                <w:rFonts w:asciiTheme="minorHAnsi" w:hAnsiTheme="minorHAnsi" w:cstheme="minorHAnsi"/>
                <w:b/>
                <w:sz w:val="22"/>
                <w:szCs w:val="22"/>
              </w:rPr>
              <w:t>Pasākumi</w:t>
            </w:r>
          </w:p>
        </w:tc>
        <w:tc>
          <w:tcPr>
            <w:tcW w:w="2694" w:type="dxa"/>
            <w:tcBorders>
              <w:top w:val="nil"/>
            </w:tcBorders>
            <w:shd w:val="clear" w:color="auto" w:fill="auto"/>
            <w:vAlign w:val="center"/>
          </w:tcPr>
          <w:p w14:paraId="38CC8A8C" w14:textId="77777777" w:rsidR="00B90B9F" w:rsidRPr="00B82D4C" w:rsidRDefault="00B90B9F" w:rsidP="00846A30">
            <w:pPr>
              <w:pStyle w:val="Pamatteksts"/>
              <w:tabs>
                <w:tab w:val="left" w:pos="709"/>
              </w:tabs>
              <w:jc w:val="center"/>
              <w:rPr>
                <w:rFonts w:asciiTheme="minorHAnsi" w:hAnsiTheme="minorHAnsi" w:cstheme="minorHAnsi"/>
                <w:b/>
                <w:sz w:val="22"/>
                <w:szCs w:val="22"/>
              </w:rPr>
            </w:pPr>
            <w:r w:rsidRPr="00B82D4C">
              <w:rPr>
                <w:rFonts w:asciiTheme="minorHAnsi" w:hAnsiTheme="minorHAnsi" w:cstheme="minorHAnsi"/>
                <w:b/>
                <w:sz w:val="22"/>
                <w:szCs w:val="22"/>
              </w:rPr>
              <w:t>Plānotie rezultāti</w:t>
            </w:r>
          </w:p>
        </w:tc>
        <w:tc>
          <w:tcPr>
            <w:tcW w:w="4961" w:type="dxa"/>
            <w:tcBorders>
              <w:top w:val="nil"/>
              <w:right w:val="nil"/>
            </w:tcBorders>
            <w:shd w:val="clear" w:color="auto" w:fill="auto"/>
          </w:tcPr>
          <w:p w14:paraId="52DB9509" w14:textId="77777777" w:rsidR="00033E8E" w:rsidRDefault="00033E8E" w:rsidP="00846A30">
            <w:pPr>
              <w:pStyle w:val="Pamatteksts"/>
              <w:tabs>
                <w:tab w:val="left" w:pos="709"/>
              </w:tabs>
              <w:spacing w:after="0"/>
              <w:jc w:val="center"/>
              <w:rPr>
                <w:rFonts w:ascii="Calibri" w:hAnsi="Calibri" w:cs="Calibri"/>
                <w:b/>
                <w:bCs/>
                <w:sz w:val="22"/>
                <w:szCs w:val="22"/>
              </w:rPr>
            </w:pPr>
            <w:r>
              <w:rPr>
                <w:rFonts w:ascii="Calibri" w:hAnsi="Calibri" w:cs="Calibri"/>
                <w:b/>
                <w:bCs/>
                <w:sz w:val="22"/>
                <w:szCs w:val="22"/>
              </w:rPr>
              <w:t>Sasniegtie rezultāti</w:t>
            </w:r>
          </w:p>
          <w:p w14:paraId="19EBE2D8" w14:textId="008DC377" w:rsidR="00B90B9F" w:rsidRPr="00B82D4C" w:rsidRDefault="00033E8E" w:rsidP="00846A30">
            <w:pPr>
              <w:pStyle w:val="Pamatteksts"/>
              <w:tabs>
                <w:tab w:val="left" w:pos="709"/>
              </w:tabs>
              <w:jc w:val="center"/>
              <w:rPr>
                <w:rFonts w:asciiTheme="minorHAnsi" w:hAnsiTheme="minorHAnsi" w:cstheme="minorHAnsi"/>
                <w:b/>
                <w:sz w:val="22"/>
                <w:szCs w:val="22"/>
              </w:rPr>
            </w:pPr>
            <w:r>
              <w:rPr>
                <w:rFonts w:ascii="Calibri" w:hAnsi="Calibri" w:cs="Calibri"/>
                <w:b/>
                <w:bCs/>
                <w:sz w:val="22"/>
                <w:szCs w:val="22"/>
              </w:rPr>
              <w:t>(2020.-2022</w:t>
            </w:r>
            <w:r w:rsidR="000069CC">
              <w:rPr>
                <w:rFonts w:ascii="Calibri" w:hAnsi="Calibri" w:cs="Calibri"/>
                <w:b/>
                <w:bCs/>
                <w:sz w:val="22"/>
                <w:szCs w:val="22"/>
              </w:rPr>
              <w:t>.</w:t>
            </w:r>
            <w:r>
              <w:rPr>
                <w:rFonts w:ascii="Calibri" w:hAnsi="Calibri" w:cs="Calibri"/>
                <w:b/>
                <w:bCs/>
                <w:sz w:val="22"/>
                <w:szCs w:val="22"/>
              </w:rPr>
              <w:t>)</w:t>
            </w:r>
          </w:p>
        </w:tc>
      </w:tr>
      <w:tr w:rsidR="00033E8E" w:rsidRPr="003D6CC6" w14:paraId="6629CF92" w14:textId="77777777" w:rsidTr="00A17552">
        <w:tc>
          <w:tcPr>
            <w:tcW w:w="846" w:type="dxa"/>
            <w:tcBorders>
              <w:left w:val="nil"/>
            </w:tcBorders>
            <w:shd w:val="clear" w:color="auto" w:fill="auto"/>
            <w:vAlign w:val="center"/>
          </w:tcPr>
          <w:p w14:paraId="257B6D00" w14:textId="452DF7C6" w:rsidR="00033E8E" w:rsidRPr="007E7657" w:rsidRDefault="00A17552" w:rsidP="003D6CC6">
            <w:pPr>
              <w:pStyle w:val="Pamatteksts"/>
              <w:tabs>
                <w:tab w:val="left" w:pos="709"/>
              </w:tabs>
              <w:rPr>
                <w:rFonts w:asciiTheme="minorHAnsi" w:hAnsiTheme="minorHAnsi" w:cstheme="minorHAnsi"/>
                <w:b/>
                <w:sz w:val="22"/>
                <w:szCs w:val="22"/>
              </w:rPr>
            </w:pPr>
            <w:r>
              <w:rPr>
                <w:rFonts w:asciiTheme="minorHAnsi" w:hAnsiTheme="minorHAnsi" w:cstheme="minorHAnsi"/>
                <w:b/>
                <w:sz w:val="22"/>
                <w:szCs w:val="22"/>
              </w:rPr>
              <w:t>1.</w:t>
            </w:r>
          </w:p>
        </w:tc>
        <w:tc>
          <w:tcPr>
            <w:tcW w:w="1422" w:type="dxa"/>
            <w:shd w:val="clear" w:color="auto" w:fill="auto"/>
            <w:vAlign w:val="center"/>
          </w:tcPr>
          <w:p w14:paraId="0B115DDD" w14:textId="77777777" w:rsidR="00033E8E" w:rsidRDefault="00033E8E" w:rsidP="003D6CC6">
            <w:pPr>
              <w:pStyle w:val="Pamatteksts"/>
              <w:tabs>
                <w:tab w:val="left" w:pos="709"/>
              </w:tabs>
              <w:spacing w:after="0"/>
              <w:rPr>
                <w:rFonts w:asciiTheme="minorHAnsi" w:hAnsiTheme="minorHAnsi" w:cstheme="minorHAnsi"/>
                <w:sz w:val="22"/>
                <w:szCs w:val="22"/>
              </w:rPr>
            </w:pPr>
          </w:p>
          <w:p w14:paraId="2CB5A14C" w14:textId="5DC7B9FF" w:rsidR="00033E8E" w:rsidRPr="007E7657" w:rsidRDefault="00033E8E" w:rsidP="00130F22">
            <w:pPr>
              <w:pStyle w:val="Pamatteksts"/>
              <w:tabs>
                <w:tab w:val="left" w:pos="709"/>
              </w:tabs>
              <w:spacing w:after="0"/>
              <w:rPr>
                <w:rFonts w:asciiTheme="minorHAnsi" w:hAnsiTheme="minorHAnsi" w:cstheme="minorHAnsi"/>
                <w:sz w:val="22"/>
                <w:szCs w:val="22"/>
              </w:rPr>
            </w:pPr>
            <w:r w:rsidRPr="007E7657">
              <w:rPr>
                <w:rFonts w:asciiTheme="minorHAnsi" w:hAnsiTheme="minorHAnsi" w:cstheme="minorHAnsi"/>
                <w:sz w:val="22"/>
                <w:szCs w:val="22"/>
              </w:rPr>
              <w:t>Kopīgie drošības mērķi</w:t>
            </w:r>
          </w:p>
        </w:tc>
        <w:tc>
          <w:tcPr>
            <w:tcW w:w="2694" w:type="dxa"/>
            <w:shd w:val="clear" w:color="auto" w:fill="auto"/>
            <w:vAlign w:val="center"/>
          </w:tcPr>
          <w:p w14:paraId="4EF9B906" w14:textId="77777777" w:rsidR="00033E8E" w:rsidRPr="007E7657" w:rsidRDefault="00033E8E" w:rsidP="003D6CC6">
            <w:pPr>
              <w:pStyle w:val="Paraststmeklis"/>
              <w:spacing w:before="0" w:beforeAutospacing="0" w:after="0" w:afterAutospacing="0"/>
              <w:jc w:val="left"/>
              <w:rPr>
                <w:rFonts w:asciiTheme="minorHAnsi" w:hAnsiTheme="minorHAnsi" w:cstheme="minorHAnsi"/>
                <w:sz w:val="22"/>
                <w:szCs w:val="22"/>
                <w:lang w:val="lv-LV"/>
              </w:rPr>
            </w:pPr>
            <w:r w:rsidRPr="007E7657">
              <w:rPr>
                <w:rFonts w:asciiTheme="minorHAnsi" w:hAnsiTheme="minorHAnsi" w:cstheme="minorHAnsi"/>
                <w:sz w:val="22"/>
                <w:szCs w:val="22"/>
                <w:lang w:val="lv-LV"/>
              </w:rPr>
              <w:t>novērtējums</w:t>
            </w:r>
          </w:p>
        </w:tc>
        <w:tc>
          <w:tcPr>
            <w:tcW w:w="4961" w:type="dxa"/>
            <w:tcBorders>
              <w:right w:val="nil"/>
            </w:tcBorders>
            <w:shd w:val="clear" w:color="auto" w:fill="auto"/>
            <w:vAlign w:val="center"/>
          </w:tcPr>
          <w:p w14:paraId="4CD6C3FE" w14:textId="4F75CA16" w:rsidR="00B33AC6" w:rsidRPr="007E7657" w:rsidRDefault="00B33AC6" w:rsidP="004974E9">
            <w:pPr>
              <w:pStyle w:val="Pamatteksts"/>
              <w:tabs>
                <w:tab w:val="left" w:pos="709"/>
              </w:tabs>
              <w:spacing w:after="0"/>
              <w:jc w:val="both"/>
              <w:rPr>
                <w:rFonts w:asciiTheme="minorHAnsi" w:hAnsiTheme="minorHAnsi" w:cstheme="minorHAnsi"/>
                <w:sz w:val="22"/>
                <w:szCs w:val="22"/>
              </w:rPr>
            </w:pPr>
            <w:r w:rsidRPr="00222619">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Pr>
                <w:rFonts w:asciiTheme="minorHAnsi" w:hAnsiTheme="minorHAnsi" w:cstheme="minorHAnsi"/>
                <w:sz w:val="22"/>
                <w:szCs w:val="22"/>
              </w:rPr>
              <w:t xml:space="preserve">Eiropas Savienības </w:t>
            </w:r>
            <w:r w:rsidRPr="00B33AC6">
              <w:rPr>
                <w:rFonts w:asciiTheme="minorHAnsi" w:hAnsiTheme="minorHAnsi" w:cstheme="minorHAnsi"/>
                <w:sz w:val="22"/>
                <w:szCs w:val="22"/>
              </w:rPr>
              <w:t>Dzelzceļu aģentūra</w:t>
            </w:r>
            <w:r>
              <w:rPr>
                <w:rFonts w:asciiTheme="minorHAnsi" w:hAnsiTheme="minorHAnsi" w:cstheme="minorHAnsi"/>
                <w:sz w:val="22"/>
                <w:szCs w:val="22"/>
              </w:rPr>
              <w:t xml:space="preserve"> ir veikusi </w:t>
            </w:r>
            <w:r w:rsidRPr="00B33AC6">
              <w:rPr>
                <w:rFonts w:asciiTheme="minorHAnsi" w:hAnsiTheme="minorHAnsi" w:cstheme="minorHAnsi"/>
                <w:sz w:val="22"/>
                <w:szCs w:val="22"/>
              </w:rPr>
              <w:t>kopējo drošības mērķu sasniegšanas novērtējumus</w:t>
            </w:r>
            <w:r w:rsidR="00740ADB">
              <w:rPr>
                <w:rFonts w:asciiTheme="minorHAnsi" w:hAnsiTheme="minorHAnsi" w:cstheme="minorHAnsi"/>
                <w:sz w:val="22"/>
                <w:szCs w:val="22"/>
              </w:rPr>
              <w:t xml:space="preserve">. Ir </w:t>
            </w:r>
            <w:r>
              <w:rPr>
                <w:rFonts w:asciiTheme="minorHAnsi" w:hAnsiTheme="minorHAnsi" w:cstheme="minorHAnsi"/>
                <w:sz w:val="22"/>
                <w:szCs w:val="22"/>
              </w:rPr>
              <w:t xml:space="preserve">identificēti riski cietušo kategorijā </w:t>
            </w:r>
            <w:r w:rsidRPr="00B33AC6">
              <w:rPr>
                <w:rFonts w:asciiTheme="minorHAnsi" w:hAnsiTheme="minorHAnsi" w:cstheme="minorHAnsi"/>
                <w:sz w:val="22"/>
                <w:szCs w:val="22"/>
              </w:rPr>
              <w:t>“citi”</w:t>
            </w:r>
            <w:r>
              <w:rPr>
                <w:rFonts w:asciiTheme="minorHAnsi" w:hAnsiTheme="minorHAnsi" w:cstheme="minorHAnsi"/>
                <w:sz w:val="22"/>
                <w:szCs w:val="22"/>
              </w:rPr>
              <w:t xml:space="preserve"> un </w:t>
            </w:r>
            <w:r w:rsidRPr="00B33AC6">
              <w:rPr>
                <w:rFonts w:asciiTheme="minorHAnsi" w:hAnsiTheme="minorHAnsi" w:cstheme="minorHAnsi"/>
                <w:sz w:val="22"/>
                <w:szCs w:val="22"/>
              </w:rPr>
              <w:t>“pārbrauktuvju lietotāji”</w:t>
            </w:r>
            <w:r w:rsidR="00740ADB">
              <w:rPr>
                <w:rFonts w:asciiTheme="minorHAnsi" w:hAnsiTheme="minorHAnsi" w:cstheme="minorHAnsi"/>
                <w:sz w:val="22"/>
                <w:szCs w:val="22"/>
              </w:rPr>
              <w:t>, kur nepieciešami uzlabojumi</w:t>
            </w:r>
            <w:r w:rsidRPr="00B33AC6">
              <w:rPr>
                <w:rFonts w:asciiTheme="minorHAnsi" w:hAnsiTheme="minorHAnsi" w:cstheme="minorHAnsi"/>
                <w:sz w:val="22"/>
                <w:szCs w:val="22"/>
              </w:rPr>
              <w:t>.</w:t>
            </w:r>
            <w:r>
              <w:rPr>
                <w:rFonts w:asciiTheme="minorHAnsi" w:hAnsiTheme="minorHAnsi" w:cstheme="minorHAnsi"/>
                <w:sz w:val="22"/>
                <w:szCs w:val="22"/>
              </w:rPr>
              <w:t xml:space="preserve"> Pārējās cietušo kategorijās riski šobrīd nepastāv</w:t>
            </w:r>
            <w:r w:rsidR="00740ADB">
              <w:rPr>
                <w:rFonts w:asciiTheme="minorHAnsi" w:hAnsiTheme="minorHAnsi" w:cstheme="minorHAnsi"/>
                <w:sz w:val="22"/>
                <w:szCs w:val="22"/>
              </w:rPr>
              <w:t>, tomēr ir jānodrošina visi nepieciešamie pasākumi, lai cietušo skaits uz dzelzceļa samazinātos.</w:t>
            </w:r>
          </w:p>
        </w:tc>
      </w:tr>
      <w:tr w:rsidR="005243A2" w:rsidRPr="003D6CC6" w14:paraId="4174359E" w14:textId="77777777" w:rsidTr="00A17552">
        <w:tc>
          <w:tcPr>
            <w:tcW w:w="846" w:type="dxa"/>
            <w:vMerge w:val="restart"/>
            <w:tcBorders>
              <w:left w:val="nil"/>
            </w:tcBorders>
            <w:shd w:val="clear" w:color="auto" w:fill="auto"/>
            <w:vAlign w:val="center"/>
          </w:tcPr>
          <w:p w14:paraId="56F51DC4" w14:textId="691E912E" w:rsidR="005243A2" w:rsidRPr="007E7657" w:rsidRDefault="005243A2" w:rsidP="003D6CC6">
            <w:pPr>
              <w:pStyle w:val="Pamatteksts"/>
              <w:tabs>
                <w:tab w:val="left" w:pos="709"/>
              </w:tabs>
              <w:rPr>
                <w:rFonts w:asciiTheme="minorHAnsi" w:hAnsiTheme="minorHAnsi" w:cstheme="minorHAnsi"/>
                <w:b/>
                <w:sz w:val="22"/>
                <w:szCs w:val="22"/>
              </w:rPr>
            </w:pPr>
            <w:r w:rsidRPr="007E7657">
              <w:rPr>
                <w:rFonts w:asciiTheme="minorHAnsi" w:hAnsiTheme="minorHAnsi" w:cstheme="minorHAnsi"/>
                <w:b/>
                <w:sz w:val="22"/>
                <w:szCs w:val="22"/>
              </w:rPr>
              <w:t>2.</w:t>
            </w:r>
          </w:p>
        </w:tc>
        <w:tc>
          <w:tcPr>
            <w:tcW w:w="1422" w:type="dxa"/>
            <w:vMerge w:val="restart"/>
            <w:shd w:val="clear" w:color="auto" w:fill="auto"/>
            <w:vAlign w:val="center"/>
          </w:tcPr>
          <w:p w14:paraId="1483CA83" w14:textId="77777777" w:rsidR="005243A2" w:rsidRPr="007E7657" w:rsidRDefault="005243A2" w:rsidP="003D6CC6">
            <w:pPr>
              <w:pStyle w:val="Pamatteksts"/>
              <w:tabs>
                <w:tab w:val="left" w:pos="709"/>
              </w:tabs>
              <w:spacing w:after="0"/>
              <w:rPr>
                <w:rFonts w:asciiTheme="minorHAnsi" w:hAnsiTheme="minorHAnsi" w:cstheme="minorHAnsi"/>
                <w:sz w:val="22"/>
                <w:szCs w:val="22"/>
              </w:rPr>
            </w:pPr>
            <w:r w:rsidRPr="007E7657">
              <w:rPr>
                <w:rFonts w:asciiTheme="minorHAnsi" w:hAnsiTheme="minorHAnsi" w:cstheme="minorHAnsi"/>
                <w:sz w:val="22"/>
                <w:szCs w:val="22"/>
              </w:rPr>
              <w:t>Dzelzceļa satiksmes negadījumi</w:t>
            </w:r>
          </w:p>
        </w:tc>
        <w:tc>
          <w:tcPr>
            <w:tcW w:w="2694" w:type="dxa"/>
            <w:shd w:val="clear" w:color="auto" w:fill="auto"/>
          </w:tcPr>
          <w:p w14:paraId="1EFCC30E" w14:textId="77777777" w:rsidR="005243A2" w:rsidRPr="007E7657" w:rsidRDefault="005243A2" w:rsidP="003D6CC6">
            <w:pPr>
              <w:pStyle w:val="Paraststmeklis"/>
              <w:spacing w:before="0" w:beforeAutospacing="0" w:after="0" w:afterAutospacing="0"/>
              <w:rPr>
                <w:rFonts w:asciiTheme="minorHAnsi" w:hAnsiTheme="minorHAnsi" w:cstheme="minorHAnsi"/>
                <w:sz w:val="22"/>
                <w:szCs w:val="22"/>
                <w:lang w:val="lv-LV"/>
              </w:rPr>
            </w:pPr>
            <w:r w:rsidRPr="007E7657">
              <w:rPr>
                <w:rFonts w:asciiTheme="minorHAnsi" w:hAnsiTheme="minorHAnsi" w:cstheme="minorHAnsi"/>
                <w:sz w:val="22"/>
                <w:szCs w:val="22"/>
                <w:lang w:val="lv-LV"/>
              </w:rPr>
              <w:t>nopietnu negadījumu skaits gadā (nepārsniedz skaitu)</w:t>
            </w:r>
          </w:p>
        </w:tc>
        <w:tc>
          <w:tcPr>
            <w:tcW w:w="4961" w:type="dxa"/>
            <w:tcBorders>
              <w:right w:val="nil"/>
            </w:tcBorders>
            <w:shd w:val="clear" w:color="auto" w:fill="auto"/>
            <w:vAlign w:val="center"/>
          </w:tcPr>
          <w:p w14:paraId="1ED73761" w14:textId="21C0CC0E" w:rsidR="005243A2" w:rsidRPr="007E7657" w:rsidRDefault="004821BD" w:rsidP="004821BD">
            <w:pPr>
              <w:pStyle w:val="Paraststmeklis"/>
              <w:spacing w:before="0" w:beforeAutospacing="0" w:after="0" w:afterAutospacing="0"/>
              <w:ind w:left="17" w:hanging="17"/>
              <w:rPr>
                <w:rFonts w:asciiTheme="minorHAnsi" w:hAnsiTheme="minorHAnsi" w:cstheme="minorHAnsi"/>
                <w:sz w:val="22"/>
                <w:szCs w:val="22"/>
                <w:lang w:val="lv-LV"/>
              </w:rPr>
            </w:pPr>
            <w:r w:rsidRPr="003F4614">
              <w:rPr>
                <w:rFonts w:ascii="Calibri" w:hAnsi="Calibri" w:cs="Calibri"/>
                <w:b/>
                <w:bCs/>
                <w:color w:val="538135" w:themeColor="accent6" w:themeShade="BF"/>
                <w:sz w:val="32"/>
                <w:szCs w:val="32"/>
                <w:lang w:val="lv-LV"/>
              </w:rPr>
              <w:t xml:space="preserve">√ </w:t>
            </w:r>
            <w:r w:rsidRPr="004821BD">
              <w:rPr>
                <w:rFonts w:asciiTheme="minorHAnsi" w:hAnsiTheme="minorHAnsi" w:cstheme="minorHAnsi"/>
                <w:sz w:val="22"/>
                <w:szCs w:val="22"/>
                <w:lang w:val="lv-LV"/>
              </w:rPr>
              <w:t>Nopietnu negadījum</w:t>
            </w:r>
            <w:r>
              <w:rPr>
                <w:rFonts w:asciiTheme="minorHAnsi" w:hAnsiTheme="minorHAnsi" w:cstheme="minorHAnsi"/>
                <w:sz w:val="22"/>
                <w:szCs w:val="22"/>
                <w:lang w:val="lv-LV"/>
              </w:rPr>
              <w:t>u</w:t>
            </w:r>
            <w:r w:rsidRPr="004821BD">
              <w:rPr>
                <w:rFonts w:asciiTheme="minorHAnsi" w:hAnsiTheme="minorHAnsi" w:cstheme="minorHAnsi"/>
                <w:sz w:val="22"/>
                <w:szCs w:val="22"/>
                <w:lang w:val="lv-LV"/>
              </w:rPr>
              <w:t xml:space="preserve"> skaits gadā </w:t>
            </w:r>
            <w:r w:rsidRPr="0089264F">
              <w:rPr>
                <w:rFonts w:asciiTheme="minorHAnsi" w:hAnsiTheme="minorHAnsi" w:cstheme="minorHAnsi"/>
                <w:b/>
                <w:bCs/>
                <w:sz w:val="22"/>
                <w:szCs w:val="22"/>
                <w:lang w:val="lv-LV"/>
              </w:rPr>
              <w:t>nav pārsniedzis</w:t>
            </w:r>
            <w:r w:rsidRPr="004821BD">
              <w:rPr>
                <w:rFonts w:asciiTheme="minorHAnsi" w:hAnsiTheme="minorHAnsi" w:cstheme="minorHAnsi"/>
                <w:sz w:val="22"/>
                <w:szCs w:val="22"/>
                <w:lang w:val="lv-LV"/>
              </w:rPr>
              <w:t xml:space="preserve"> </w:t>
            </w:r>
            <w:r>
              <w:rPr>
                <w:rFonts w:asciiTheme="minorHAnsi" w:hAnsiTheme="minorHAnsi" w:cstheme="minorHAnsi"/>
                <w:sz w:val="22"/>
                <w:szCs w:val="22"/>
                <w:lang w:val="lv-LV"/>
              </w:rPr>
              <w:t>noteikto</w:t>
            </w:r>
            <w:r w:rsidRPr="004821BD">
              <w:rPr>
                <w:rFonts w:asciiTheme="minorHAnsi" w:hAnsiTheme="minorHAnsi" w:cstheme="minorHAnsi"/>
                <w:sz w:val="22"/>
                <w:szCs w:val="22"/>
                <w:lang w:val="lv-LV"/>
              </w:rPr>
              <w:t xml:space="preserve"> (</w:t>
            </w:r>
            <w:r w:rsidR="002E077D">
              <w:rPr>
                <w:rFonts w:asciiTheme="minorHAnsi" w:hAnsiTheme="minorHAnsi" w:cstheme="minorHAnsi"/>
                <w:sz w:val="22"/>
                <w:szCs w:val="22"/>
                <w:lang w:val="lv-LV"/>
              </w:rPr>
              <w:t>vidējais rādītājs 12</w:t>
            </w:r>
            <w:r w:rsidRPr="004821BD">
              <w:rPr>
                <w:rFonts w:asciiTheme="minorHAnsi" w:hAnsiTheme="minorHAnsi" w:cstheme="minorHAnsi"/>
                <w:sz w:val="22"/>
                <w:szCs w:val="22"/>
                <w:lang w:val="lv-LV"/>
              </w:rPr>
              <w:t xml:space="preserve"> negadījumi gadā)</w:t>
            </w:r>
          </w:p>
        </w:tc>
      </w:tr>
      <w:tr w:rsidR="00FD21E1" w:rsidRPr="003D6CC6" w14:paraId="6CA99A50" w14:textId="77777777" w:rsidTr="00A17552">
        <w:tc>
          <w:tcPr>
            <w:tcW w:w="846" w:type="dxa"/>
            <w:vMerge/>
            <w:tcBorders>
              <w:left w:val="nil"/>
            </w:tcBorders>
            <w:shd w:val="clear" w:color="auto" w:fill="auto"/>
            <w:vAlign w:val="center"/>
          </w:tcPr>
          <w:p w14:paraId="6AA5EEEA" w14:textId="77777777" w:rsidR="00FD21E1" w:rsidRPr="007E7657" w:rsidRDefault="00FD21E1" w:rsidP="005243A2">
            <w:pPr>
              <w:pStyle w:val="Pamatteksts"/>
              <w:tabs>
                <w:tab w:val="left" w:pos="709"/>
              </w:tabs>
              <w:rPr>
                <w:rFonts w:asciiTheme="minorHAnsi" w:hAnsiTheme="minorHAnsi" w:cstheme="minorHAnsi"/>
                <w:b/>
                <w:sz w:val="22"/>
                <w:szCs w:val="22"/>
              </w:rPr>
            </w:pPr>
          </w:p>
        </w:tc>
        <w:tc>
          <w:tcPr>
            <w:tcW w:w="1422" w:type="dxa"/>
            <w:vMerge/>
            <w:shd w:val="clear" w:color="auto" w:fill="auto"/>
            <w:vAlign w:val="center"/>
          </w:tcPr>
          <w:p w14:paraId="7ACB85B5" w14:textId="77777777" w:rsidR="00FD21E1" w:rsidRPr="007E7657" w:rsidRDefault="00FD21E1" w:rsidP="005243A2">
            <w:pPr>
              <w:pStyle w:val="Pamatteksts"/>
              <w:tabs>
                <w:tab w:val="left" w:pos="709"/>
              </w:tabs>
              <w:spacing w:after="0"/>
              <w:rPr>
                <w:rFonts w:asciiTheme="minorHAnsi" w:hAnsiTheme="minorHAnsi" w:cstheme="minorHAnsi"/>
                <w:sz w:val="22"/>
                <w:szCs w:val="22"/>
              </w:rPr>
            </w:pPr>
          </w:p>
        </w:tc>
        <w:tc>
          <w:tcPr>
            <w:tcW w:w="2694" w:type="dxa"/>
            <w:shd w:val="clear" w:color="auto" w:fill="auto"/>
          </w:tcPr>
          <w:p w14:paraId="6CD576E0" w14:textId="79109929" w:rsidR="00FD21E1" w:rsidRPr="007E7657" w:rsidRDefault="00FD21E1" w:rsidP="005243A2">
            <w:pPr>
              <w:pStyle w:val="Paraststmeklis"/>
              <w:spacing w:before="0" w:beforeAutospacing="0" w:after="0" w:afterAutospacing="0"/>
              <w:rPr>
                <w:rFonts w:asciiTheme="minorHAnsi" w:hAnsiTheme="minorHAnsi" w:cstheme="minorHAnsi"/>
                <w:sz w:val="22"/>
                <w:szCs w:val="22"/>
                <w:lang w:val="lv-LV"/>
              </w:rPr>
            </w:pPr>
            <w:r w:rsidRPr="003F4614">
              <w:rPr>
                <w:rFonts w:asciiTheme="minorHAnsi" w:hAnsiTheme="minorHAnsi" w:cstheme="minorHAnsi"/>
                <w:sz w:val="22"/>
                <w:szCs w:val="22"/>
                <w:lang w:val="lv-LV"/>
              </w:rPr>
              <w:t>dzelzceļa satiksmes drošības pārkāpumi (prekursori)(nepārsniedz skaitu)</w:t>
            </w:r>
          </w:p>
        </w:tc>
        <w:tc>
          <w:tcPr>
            <w:tcW w:w="4961" w:type="dxa"/>
            <w:tcBorders>
              <w:right w:val="nil"/>
            </w:tcBorders>
            <w:shd w:val="clear" w:color="auto" w:fill="auto"/>
            <w:vAlign w:val="center"/>
          </w:tcPr>
          <w:p w14:paraId="2DA34C0F" w14:textId="6120DE9E" w:rsidR="00FD21E1" w:rsidRPr="007E7657" w:rsidRDefault="00BA6369" w:rsidP="00BA6369">
            <w:pPr>
              <w:pStyle w:val="Paraststmeklis"/>
              <w:spacing w:before="0" w:beforeAutospacing="0" w:after="0" w:afterAutospacing="0"/>
              <w:ind w:left="17" w:hanging="17"/>
              <w:rPr>
                <w:rFonts w:asciiTheme="minorHAnsi" w:hAnsiTheme="minorHAnsi" w:cstheme="minorHAnsi"/>
                <w:sz w:val="22"/>
                <w:szCs w:val="22"/>
                <w:lang w:val="lv-LV"/>
              </w:rPr>
            </w:pPr>
            <w:r w:rsidRPr="003F4614">
              <w:rPr>
                <w:rFonts w:ascii="Calibri" w:hAnsi="Calibri" w:cs="Calibri"/>
                <w:b/>
                <w:bCs/>
                <w:color w:val="538135" w:themeColor="accent6" w:themeShade="BF"/>
                <w:sz w:val="32"/>
                <w:szCs w:val="32"/>
                <w:lang w:val="lv-LV"/>
              </w:rPr>
              <w:t xml:space="preserve">√ </w:t>
            </w:r>
            <w:r>
              <w:rPr>
                <w:rFonts w:asciiTheme="minorHAnsi" w:hAnsiTheme="minorHAnsi" w:cstheme="minorHAnsi"/>
                <w:sz w:val="22"/>
                <w:szCs w:val="22"/>
                <w:lang w:val="lv-LV"/>
              </w:rPr>
              <w:t xml:space="preserve">Dzelzceļa satiksmes negadījumu (prekursoru) skaits </w:t>
            </w:r>
            <w:r w:rsidRPr="0089264F">
              <w:rPr>
                <w:rFonts w:asciiTheme="minorHAnsi" w:hAnsiTheme="minorHAnsi" w:cstheme="minorHAnsi"/>
                <w:b/>
                <w:bCs/>
                <w:sz w:val="22"/>
                <w:szCs w:val="22"/>
                <w:lang w:val="lv-LV"/>
              </w:rPr>
              <w:t>nav pārsniedzis noteikto</w:t>
            </w:r>
            <w:r>
              <w:rPr>
                <w:rFonts w:asciiTheme="minorHAnsi" w:hAnsiTheme="minorHAnsi" w:cstheme="minorHAnsi"/>
                <w:sz w:val="22"/>
                <w:szCs w:val="22"/>
                <w:lang w:val="lv-LV"/>
              </w:rPr>
              <w:t xml:space="preserve"> (mazāk kā 12 gadījumi)</w:t>
            </w:r>
          </w:p>
        </w:tc>
      </w:tr>
      <w:tr w:rsidR="000E6D9A" w:rsidRPr="007E7657" w14:paraId="050B8505" w14:textId="77777777" w:rsidTr="00A17552">
        <w:tc>
          <w:tcPr>
            <w:tcW w:w="846" w:type="dxa"/>
            <w:vMerge/>
            <w:tcBorders>
              <w:left w:val="nil"/>
            </w:tcBorders>
            <w:shd w:val="clear" w:color="auto" w:fill="auto"/>
            <w:vAlign w:val="center"/>
          </w:tcPr>
          <w:p w14:paraId="049A142E" w14:textId="77777777" w:rsidR="000E6D9A" w:rsidRPr="007E7657" w:rsidRDefault="000E6D9A" w:rsidP="005243A2">
            <w:pPr>
              <w:pStyle w:val="Pamatteksts"/>
              <w:tabs>
                <w:tab w:val="left" w:pos="709"/>
              </w:tabs>
              <w:rPr>
                <w:rFonts w:asciiTheme="minorHAnsi" w:hAnsiTheme="minorHAnsi" w:cstheme="minorHAnsi"/>
                <w:b/>
                <w:sz w:val="22"/>
                <w:szCs w:val="22"/>
              </w:rPr>
            </w:pPr>
          </w:p>
        </w:tc>
        <w:tc>
          <w:tcPr>
            <w:tcW w:w="1422" w:type="dxa"/>
            <w:vMerge/>
            <w:shd w:val="clear" w:color="auto" w:fill="auto"/>
            <w:vAlign w:val="center"/>
          </w:tcPr>
          <w:p w14:paraId="2604D3B9" w14:textId="77777777" w:rsidR="000E6D9A" w:rsidRPr="007E7657" w:rsidRDefault="000E6D9A" w:rsidP="005243A2">
            <w:pPr>
              <w:pStyle w:val="Pamatteksts"/>
              <w:tabs>
                <w:tab w:val="left" w:pos="709"/>
              </w:tabs>
              <w:spacing w:after="0"/>
              <w:rPr>
                <w:rFonts w:asciiTheme="minorHAnsi" w:hAnsiTheme="minorHAnsi" w:cstheme="minorHAnsi"/>
                <w:sz w:val="22"/>
                <w:szCs w:val="22"/>
              </w:rPr>
            </w:pPr>
          </w:p>
        </w:tc>
        <w:tc>
          <w:tcPr>
            <w:tcW w:w="2694" w:type="dxa"/>
            <w:shd w:val="clear" w:color="auto" w:fill="auto"/>
          </w:tcPr>
          <w:p w14:paraId="223B1DBA" w14:textId="17BE9393" w:rsidR="000E6D9A" w:rsidRPr="007E7657" w:rsidRDefault="000E6D9A" w:rsidP="005243A2">
            <w:pPr>
              <w:pStyle w:val="Pamatteksts"/>
              <w:tabs>
                <w:tab w:val="left" w:pos="709"/>
              </w:tabs>
              <w:spacing w:after="0"/>
              <w:rPr>
                <w:rFonts w:asciiTheme="minorHAnsi" w:hAnsiTheme="minorHAnsi" w:cstheme="minorHAnsi"/>
                <w:sz w:val="22"/>
                <w:szCs w:val="22"/>
              </w:rPr>
            </w:pPr>
            <w:r>
              <w:rPr>
                <w:rFonts w:asciiTheme="minorHAnsi" w:hAnsiTheme="minorHAnsi" w:cstheme="minorHAnsi"/>
                <w:sz w:val="22"/>
                <w:szCs w:val="22"/>
              </w:rPr>
              <w:t>izveidota dzelzceļa satiksmes negadījumu uzskaites sistēma</w:t>
            </w:r>
          </w:p>
        </w:tc>
        <w:tc>
          <w:tcPr>
            <w:tcW w:w="4961" w:type="dxa"/>
            <w:tcBorders>
              <w:right w:val="nil"/>
            </w:tcBorders>
            <w:shd w:val="clear" w:color="auto" w:fill="auto"/>
            <w:vAlign w:val="center"/>
          </w:tcPr>
          <w:p w14:paraId="4FE45130" w14:textId="1285C95D" w:rsidR="000E6D9A" w:rsidRPr="007E7657" w:rsidRDefault="00967385" w:rsidP="00967385">
            <w:pPr>
              <w:pStyle w:val="Pamatteksts"/>
              <w:tabs>
                <w:tab w:val="left" w:pos="709"/>
              </w:tabs>
              <w:spacing w:after="0"/>
              <w:jc w:val="both"/>
              <w:rPr>
                <w:rFonts w:asciiTheme="minorHAnsi" w:hAnsiTheme="minorHAnsi" w:cstheme="minorHAnsi"/>
                <w:sz w:val="22"/>
                <w:szCs w:val="22"/>
              </w:rPr>
            </w:pPr>
            <w:r w:rsidRPr="00222619">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Pr>
                <w:rFonts w:asciiTheme="minorHAnsi" w:hAnsiTheme="minorHAnsi" w:cstheme="minorHAnsi"/>
                <w:sz w:val="22"/>
                <w:szCs w:val="22"/>
              </w:rPr>
              <w:t xml:space="preserve">30.09.2020. </w:t>
            </w:r>
            <w:r w:rsidRPr="0089264F">
              <w:rPr>
                <w:rFonts w:asciiTheme="minorHAnsi" w:hAnsiTheme="minorHAnsi" w:cstheme="minorHAnsi"/>
                <w:b/>
                <w:bCs/>
                <w:sz w:val="22"/>
                <w:szCs w:val="22"/>
              </w:rPr>
              <w:t>izveidota vienota negadījumu ziņošanas sistēma</w:t>
            </w:r>
            <w:r>
              <w:rPr>
                <w:rFonts w:asciiTheme="minorHAnsi" w:hAnsiTheme="minorHAnsi" w:cstheme="minorHAnsi"/>
                <w:sz w:val="22"/>
                <w:szCs w:val="22"/>
              </w:rPr>
              <w:t xml:space="preserve">. Sistēma tiek regulāri pilnveidota. </w:t>
            </w:r>
          </w:p>
        </w:tc>
      </w:tr>
      <w:tr w:rsidR="00003F61" w:rsidRPr="003D6CC6" w14:paraId="04C42001" w14:textId="77777777" w:rsidTr="00AD28CD">
        <w:tc>
          <w:tcPr>
            <w:tcW w:w="846" w:type="dxa"/>
            <w:vMerge w:val="restart"/>
            <w:tcBorders>
              <w:left w:val="nil"/>
            </w:tcBorders>
            <w:shd w:val="clear" w:color="auto" w:fill="auto"/>
            <w:vAlign w:val="center"/>
          </w:tcPr>
          <w:p w14:paraId="25FAB77B" w14:textId="31BE1C85" w:rsidR="00003F61" w:rsidRPr="007E7657" w:rsidRDefault="00003F61" w:rsidP="00003F61">
            <w:pPr>
              <w:pStyle w:val="Pamatteksts"/>
              <w:tabs>
                <w:tab w:val="left" w:pos="709"/>
              </w:tabs>
              <w:rPr>
                <w:rFonts w:asciiTheme="minorHAnsi" w:hAnsiTheme="minorHAnsi" w:cstheme="minorHAnsi"/>
                <w:b/>
                <w:sz w:val="22"/>
                <w:szCs w:val="22"/>
              </w:rPr>
            </w:pPr>
            <w:r w:rsidRPr="007E7657">
              <w:rPr>
                <w:rFonts w:asciiTheme="minorHAnsi" w:hAnsiTheme="minorHAnsi" w:cstheme="minorHAnsi"/>
                <w:b/>
                <w:sz w:val="22"/>
                <w:szCs w:val="22"/>
              </w:rPr>
              <w:t>3.</w:t>
            </w:r>
          </w:p>
        </w:tc>
        <w:tc>
          <w:tcPr>
            <w:tcW w:w="1422" w:type="dxa"/>
            <w:vMerge w:val="restart"/>
            <w:shd w:val="clear" w:color="auto" w:fill="auto"/>
            <w:vAlign w:val="center"/>
          </w:tcPr>
          <w:p w14:paraId="1E5DB909" w14:textId="77777777" w:rsidR="00003F61" w:rsidRPr="007E7657" w:rsidRDefault="00003F61" w:rsidP="00003F61">
            <w:pPr>
              <w:pStyle w:val="Pamatteksts"/>
              <w:tabs>
                <w:tab w:val="left" w:pos="709"/>
              </w:tabs>
              <w:spacing w:after="0"/>
              <w:rPr>
                <w:rFonts w:asciiTheme="minorHAnsi" w:hAnsiTheme="minorHAnsi" w:cstheme="minorHAnsi"/>
                <w:sz w:val="22"/>
                <w:szCs w:val="22"/>
              </w:rPr>
            </w:pPr>
            <w:r w:rsidRPr="007E7657">
              <w:rPr>
                <w:rFonts w:asciiTheme="minorHAnsi" w:hAnsiTheme="minorHAnsi" w:cstheme="minorHAnsi"/>
                <w:sz w:val="22"/>
                <w:szCs w:val="22"/>
              </w:rPr>
              <w:t>Drošības novērtējums</w:t>
            </w:r>
          </w:p>
        </w:tc>
        <w:tc>
          <w:tcPr>
            <w:tcW w:w="2694" w:type="dxa"/>
            <w:shd w:val="clear" w:color="auto" w:fill="auto"/>
          </w:tcPr>
          <w:p w14:paraId="0C904F76" w14:textId="77777777" w:rsidR="00003F61" w:rsidRPr="007E7657" w:rsidRDefault="00003F61" w:rsidP="00003F61">
            <w:pPr>
              <w:pStyle w:val="Pamatteksts"/>
              <w:tabs>
                <w:tab w:val="left" w:pos="709"/>
              </w:tabs>
              <w:spacing w:after="0"/>
              <w:rPr>
                <w:rFonts w:asciiTheme="minorHAnsi" w:hAnsiTheme="minorHAnsi" w:cstheme="minorHAnsi"/>
                <w:sz w:val="22"/>
                <w:szCs w:val="22"/>
              </w:rPr>
            </w:pPr>
            <w:r w:rsidRPr="007E7657">
              <w:rPr>
                <w:rFonts w:asciiTheme="minorHAnsi" w:hAnsiTheme="minorHAnsi" w:cstheme="minorHAnsi"/>
                <w:sz w:val="22"/>
                <w:szCs w:val="22"/>
              </w:rPr>
              <w:t xml:space="preserve">Nopietnu negadījumu rādītājs uz </w:t>
            </w:r>
            <w:proofErr w:type="spellStart"/>
            <w:r w:rsidRPr="007E7657">
              <w:rPr>
                <w:rFonts w:asciiTheme="minorHAnsi" w:hAnsiTheme="minorHAnsi" w:cstheme="minorHAnsi"/>
                <w:sz w:val="22"/>
                <w:szCs w:val="22"/>
              </w:rPr>
              <w:t>vilcienkilometriem</w:t>
            </w:r>
            <w:proofErr w:type="spellEnd"/>
            <w:r w:rsidRPr="007E7657">
              <w:rPr>
                <w:rFonts w:asciiTheme="minorHAnsi" w:hAnsiTheme="minorHAnsi" w:cstheme="minorHAnsi"/>
                <w:sz w:val="22"/>
                <w:szCs w:val="22"/>
              </w:rPr>
              <w:t xml:space="preserve"> (nepārsniedz rādītāju)</w:t>
            </w:r>
          </w:p>
        </w:tc>
        <w:tc>
          <w:tcPr>
            <w:tcW w:w="4961" w:type="dxa"/>
            <w:tcBorders>
              <w:right w:val="nil"/>
            </w:tcBorders>
            <w:shd w:val="clear" w:color="auto" w:fill="auto"/>
            <w:vAlign w:val="center"/>
          </w:tcPr>
          <w:p w14:paraId="73650029" w14:textId="6864EDFE" w:rsidR="00003F61" w:rsidRPr="007E7657" w:rsidRDefault="00003F61" w:rsidP="00003F61">
            <w:pPr>
              <w:pStyle w:val="Paraststmeklis"/>
              <w:spacing w:before="0" w:beforeAutospacing="0" w:after="0" w:afterAutospacing="0"/>
              <w:ind w:left="17" w:hanging="17"/>
              <w:rPr>
                <w:rFonts w:asciiTheme="minorHAnsi" w:hAnsiTheme="minorHAnsi" w:cstheme="minorHAnsi"/>
                <w:sz w:val="22"/>
                <w:szCs w:val="22"/>
                <w:lang w:val="lv-LV"/>
              </w:rPr>
            </w:pPr>
            <w:r w:rsidRPr="003F4614">
              <w:rPr>
                <w:rFonts w:ascii="Calibri" w:hAnsi="Calibri" w:cs="Calibri"/>
                <w:b/>
                <w:bCs/>
                <w:color w:val="538135" w:themeColor="accent6" w:themeShade="BF"/>
                <w:sz w:val="32"/>
                <w:szCs w:val="32"/>
                <w:lang w:val="lv-LV"/>
              </w:rPr>
              <w:t xml:space="preserve">√ </w:t>
            </w:r>
            <w:r>
              <w:rPr>
                <w:rFonts w:asciiTheme="minorHAnsi" w:hAnsiTheme="minorHAnsi" w:cstheme="minorHAnsi"/>
                <w:sz w:val="22"/>
                <w:szCs w:val="22"/>
                <w:lang w:val="lv-LV"/>
              </w:rPr>
              <w:t>Relatīvais negadījumu</w:t>
            </w:r>
            <w:r w:rsidRPr="004821BD">
              <w:rPr>
                <w:rFonts w:asciiTheme="minorHAnsi" w:hAnsiTheme="minorHAnsi" w:cstheme="minorHAnsi"/>
                <w:sz w:val="22"/>
                <w:szCs w:val="22"/>
                <w:lang w:val="lv-LV"/>
              </w:rPr>
              <w:t xml:space="preserve"> skaits gadā </w:t>
            </w:r>
            <w:r w:rsidRPr="0089264F">
              <w:rPr>
                <w:rFonts w:asciiTheme="minorHAnsi" w:hAnsiTheme="minorHAnsi" w:cstheme="minorHAnsi"/>
                <w:b/>
                <w:bCs/>
                <w:sz w:val="22"/>
                <w:szCs w:val="22"/>
                <w:lang w:val="lv-LV"/>
              </w:rPr>
              <w:t>nav pārsniedzis</w:t>
            </w:r>
            <w:r w:rsidRPr="004821BD">
              <w:rPr>
                <w:rFonts w:asciiTheme="minorHAnsi" w:hAnsiTheme="minorHAnsi" w:cstheme="minorHAnsi"/>
                <w:sz w:val="22"/>
                <w:szCs w:val="22"/>
                <w:lang w:val="lv-LV"/>
              </w:rPr>
              <w:t xml:space="preserve"> </w:t>
            </w:r>
            <w:r>
              <w:rPr>
                <w:rFonts w:asciiTheme="minorHAnsi" w:hAnsiTheme="minorHAnsi" w:cstheme="minorHAnsi"/>
                <w:sz w:val="22"/>
                <w:szCs w:val="22"/>
                <w:lang w:val="lv-LV"/>
              </w:rPr>
              <w:t>noteikto</w:t>
            </w:r>
            <w:r w:rsidRPr="004821BD">
              <w:rPr>
                <w:rFonts w:asciiTheme="minorHAnsi" w:hAnsiTheme="minorHAnsi" w:cstheme="minorHAnsi"/>
                <w:sz w:val="22"/>
                <w:szCs w:val="22"/>
                <w:lang w:val="lv-LV"/>
              </w:rPr>
              <w:t xml:space="preserve"> (</w:t>
            </w:r>
            <w:r>
              <w:rPr>
                <w:rFonts w:asciiTheme="minorHAnsi" w:hAnsiTheme="minorHAnsi" w:cstheme="minorHAnsi"/>
                <w:sz w:val="22"/>
                <w:szCs w:val="22"/>
                <w:lang w:val="lv-LV"/>
              </w:rPr>
              <w:t xml:space="preserve">vidējais rādītājs 1,066 </w:t>
            </w:r>
            <w:r w:rsidRPr="007E7657">
              <w:rPr>
                <w:rFonts w:asciiTheme="minorHAnsi" w:hAnsiTheme="minorHAnsi" w:cstheme="minorHAnsi"/>
                <w:sz w:val="22"/>
                <w:szCs w:val="22"/>
                <w:lang w:val="lv-LV"/>
              </w:rPr>
              <w:t>(</w:t>
            </w:r>
            <w:r w:rsidRPr="007E7657">
              <w:rPr>
                <w:rFonts w:asciiTheme="minorHAnsi" w:hAnsiTheme="minorHAnsi" w:cstheme="minorHAnsi"/>
                <w:sz w:val="22"/>
                <w:szCs w:val="22"/>
                <w:vertAlign w:val="superscript"/>
                <w:lang w:val="lv-LV"/>
              </w:rPr>
              <w:t>x</w:t>
            </w:r>
            <w:r w:rsidRPr="007E7657">
              <w:rPr>
                <w:rFonts w:asciiTheme="minorHAnsi" w:hAnsiTheme="minorHAnsi" w:cstheme="minorHAnsi"/>
                <w:sz w:val="22"/>
                <w:szCs w:val="22"/>
                <w:lang w:val="lv-LV"/>
              </w:rPr>
              <w:t>10</w:t>
            </w:r>
            <w:r w:rsidRPr="007E7657">
              <w:rPr>
                <w:rFonts w:asciiTheme="minorHAnsi" w:hAnsiTheme="minorHAnsi" w:cstheme="minorHAnsi"/>
                <w:sz w:val="22"/>
                <w:szCs w:val="22"/>
                <w:vertAlign w:val="superscript"/>
                <w:lang w:val="lv-LV"/>
              </w:rPr>
              <w:t>-6</w:t>
            </w:r>
            <w:r w:rsidRPr="007E7657">
              <w:rPr>
                <w:rFonts w:asciiTheme="minorHAnsi" w:hAnsiTheme="minorHAnsi" w:cstheme="minorHAnsi"/>
                <w:sz w:val="22"/>
                <w:szCs w:val="22"/>
                <w:lang w:val="lv-LV"/>
              </w:rPr>
              <w:t>)</w:t>
            </w:r>
            <w:r>
              <w:rPr>
                <w:rFonts w:asciiTheme="minorHAnsi" w:hAnsiTheme="minorHAnsi" w:cstheme="minorHAnsi"/>
                <w:sz w:val="22"/>
                <w:szCs w:val="22"/>
                <w:lang w:val="lv-LV"/>
              </w:rPr>
              <w:t xml:space="preserve"> </w:t>
            </w:r>
            <w:r w:rsidRPr="004821BD">
              <w:rPr>
                <w:rFonts w:asciiTheme="minorHAnsi" w:hAnsiTheme="minorHAnsi" w:cstheme="minorHAnsi"/>
                <w:sz w:val="22"/>
                <w:szCs w:val="22"/>
                <w:lang w:val="lv-LV"/>
              </w:rPr>
              <w:t>negadījumi gadā)</w:t>
            </w:r>
          </w:p>
        </w:tc>
      </w:tr>
      <w:tr w:rsidR="00AD28CD" w:rsidRPr="003D6CC6" w14:paraId="60E1864C" w14:textId="77777777" w:rsidTr="00AD28CD">
        <w:tc>
          <w:tcPr>
            <w:tcW w:w="846" w:type="dxa"/>
            <w:vMerge/>
            <w:tcBorders>
              <w:left w:val="nil"/>
            </w:tcBorders>
            <w:shd w:val="clear" w:color="auto" w:fill="auto"/>
            <w:vAlign w:val="center"/>
          </w:tcPr>
          <w:p w14:paraId="730C8A9F" w14:textId="77777777" w:rsidR="00AD28CD" w:rsidRPr="007E7657" w:rsidRDefault="00AD28CD" w:rsidP="00AD28CD">
            <w:pPr>
              <w:pStyle w:val="Pamatteksts"/>
              <w:tabs>
                <w:tab w:val="left" w:pos="709"/>
              </w:tabs>
              <w:rPr>
                <w:rFonts w:asciiTheme="minorHAnsi" w:hAnsiTheme="minorHAnsi" w:cstheme="minorHAnsi"/>
                <w:b/>
                <w:sz w:val="22"/>
                <w:szCs w:val="22"/>
              </w:rPr>
            </w:pPr>
          </w:p>
        </w:tc>
        <w:tc>
          <w:tcPr>
            <w:tcW w:w="1422" w:type="dxa"/>
            <w:vMerge/>
            <w:shd w:val="clear" w:color="auto" w:fill="auto"/>
            <w:vAlign w:val="center"/>
          </w:tcPr>
          <w:p w14:paraId="432EE1CF" w14:textId="77777777" w:rsidR="00AD28CD" w:rsidRPr="007E7657" w:rsidRDefault="00AD28CD" w:rsidP="00AD28CD">
            <w:pPr>
              <w:pStyle w:val="Paraststmeklis"/>
              <w:spacing w:before="0" w:beforeAutospacing="0" w:after="0" w:afterAutospacing="0"/>
              <w:jc w:val="left"/>
              <w:rPr>
                <w:rFonts w:asciiTheme="minorHAnsi" w:hAnsiTheme="minorHAnsi" w:cstheme="minorHAnsi"/>
                <w:color w:val="000000"/>
                <w:sz w:val="22"/>
                <w:szCs w:val="22"/>
                <w:lang w:val="lv-LV"/>
              </w:rPr>
            </w:pPr>
          </w:p>
        </w:tc>
        <w:tc>
          <w:tcPr>
            <w:tcW w:w="2694" w:type="dxa"/>
            <w:shd w:val="clear" w:color="auto" w:fill="auto"/>
            <w:vAlign w:val="center"/>
          </w:tcPr>
          <w:p w14:paraId="78999956" w14:textId="77777777" w:rsidR="00AD28CD" w:rsidRPr="007E7657" w:rsidRDefault="00AD28CD" w:rsidP="00AD28CD">
            <w:pPr>
              <w:pStyle w:val="Paraststmeklis"/>
              <w:spacing w:before="0" w:beforeAutospacing="0" w:after="0" w:afterAutospacing="0"/>
              <w:rPr>
                <w:rFonts w:asciiTheme="minorHAnsi" w:hAnsiTheme="minorHAnsi" w:cstheme="minorHAnsi"/>
                <w:sz w:val="22"/>
                <w:szCs w:val="22"/>
                <w:lang w:val="lv-LV"/>
              </w:rPr>
            </w:pPr>
            <w:r w:rsidRPr="007E7657">
              <w:rPr>
                <w:rFonts w:asciiTheme="minorHAnsi" w:hAnsiTheme="minorHAnsi" w:cstheme="minorHAnsi"/>
                <w:sz w:val="22"/>
                <w:szCs w:val="22"/>
                <w:lang w:val="lv-LV"/>
              </w:rPr>
              <w:t xml:space="preserve">Cietušo personu rādītājs uz </w:t>
            </w:r>
            <w:proofErr w:type="spellStart"/>
            <w:r w:rsidRPr="007E7657">
              <w:rPr>
                <w:rFonts w:asciiTheme="minorHAnsi" w:hAnsiTheme="minorHAnsi" w:cstheme="minorHAnsi"/>
                <w:sz w:val="22"/>
                <w:szCs w:val="22"/>
                <w:lang w:val="lv-LV"/>
              </w:rPr>
              <w:t>vilcienkilometriem</w:t>
            </w:r>
            <w:proofErr w:type="spellEnd"/>
            <w:r w:rsidRPr="007E7657">
              <w:rPr>
                <w:rFonts w:asciiTheme="minorHAnsi" w:hAnsiTheme="minorHAnsi" w:cstheme="minorHAnsi"/>
                <w:sz w:val="22"/>
                <w:szCs w:val="22"/>
                <w:lang w:val="lv-LV"/>
              </w:rPr>
              <w:t xml:space="preserve"> </w:t>
            </w:r>
          </w:p>
          <w:p w14:paraId="379C81F6" w14:textId="77777777" w:rsidR="00AD28CD" w:rsidRPr="007E7657" w:rsidRDefault="00AD28CD" w:rsidP="00AD28CD">
            <w:pPr>
              <w:pStyle w:val="Paraststmeklis"/>
              <w:spacing w:before="0" w:beforeAutospacing="0" w:after="0" w:afterAutospacing="0"/>
              <w:jc w:val="left"/>
              <w:rPr>
                <w:rFonts w:asciiTheme="minorHAnsi" w:hAnsiTheme="minorHAnsi" w:cstheme="minorHAnsi"/>
                <w:sz w:val="22"/>
                <w:szCs w:val="22"/>
                <w:lang w:val="lv-LV"/>
              </w:rPr>
            </w:pPr>
            <w:r w:rsidRPr="007E7657">
              <w:rPr>
                <w:rFonts w:asciiTheme="minorHAnsi" w:hAnsiTheme="minorHAnsi" w:cstheme="minorHAnsi"/>
                <w:sz w:val="22"/>
                <w:szCs w:val="22"/>
                <w:lang w:val="lv-LV"/>
              </w:rPr>
              <w:t>(nepārsniedz rādītāju)</w:t>
            </w:r>
          </w:p>
        </w:tc>
        <w:tc>
          <w:tcPr>
            <w:tcW w:w="4961" w:type="dxa"/>
            <w:tcBorders>
              <w:right w:val="nil"/>
            </w:tcBorders>
            <w:shd w:val="clear" w:color="auto" w:fill="auto"/>
          </w:tcPr>
          <w:p w14:paraId="474944CF" w14:textId="75FC4A88" w:rsidR="00AD28CD" w:rsidRPr="003F4614" w:rsidRDefault="00AD28CD" w:rsidP="00AD28CD">
            <w:pPr>
              <w:pStyle w:val="Paraststmeklis"/>
              <w:spacing w:before="0" w:beforeAutospacing="0" w:after="0" w:afterAutospacing="0"/>
              <w:rPr>
                <w:rFonts w:asciiTheme="minorHAnsi" w:hAnsiTheme="minorHAnsi" w:cstheme="minorHAnsi"/>
                <w:lang w:val="lv-LV"/>
              </w:rPr>
            </w:pPr>
            <w:r w:rsidRPr="003F4614">
              <w:rPr>
                <w:rFonts w:ascii="Calibri" w:hAnsi="Calibri" w:cs="Calibri"/>
                <w:b/>
                <w:bCs/>
                <w:color w:val="538135" w:themeColor="accent6" w:themeShade="BF"/>
                <w:sz w:val="32"/>
                <w:szCs w:val="32"/>
                <w:lang w:val="lv-LV"/>
              </w:rPr>
              <w:t xml:space="preserve">√ </w:t>
            </w:r>
            <w:r w:rsidRPr="00691CDD">
              <w:rPr>
                <w:rFonts w:asciiTheme="minorHAnsi" w:hAnsiTheme="minorHAnsi" w:cstheme="minorHAnsi"/>
                <w:sz w:val="22"/>
                <w:szCs w:val="22"/>
                <w:lang w:val="lv-LV"/>
              </w:rPr>
              <w:t xml:space="preserve">Relatīvais </w:t>
            </w:r>
            <w:r>
              <w:rPr>
                <w:rFonts w:asciiTheme="minorHAnsi" w:hAnsiTheme="minorHAnsi" w:cstheme="minorHAnsi"/>
                <w:sz w:val="22"/>
                <w:szCs w:val="22"/>
                <w:lang w:val="lv-LV"/>
              </w:rPr>
              <w:t>cietušo personu</w:t>
            </w:r>
            <w:r w:rsidRPr="00691CDD">
              <w:rPr>
                <w:rFonts w:asciiTheme="minorHAnsi" w:hAnsiTheme="minorHAnsi" w:cstheme="minorHAnsi"/>
                <w:sz w:val="22"/>
                <w:szCs w:val="22"/>
                <w:lang w:val="lv-LV"/>
              </w:rPr>
              <w:t xml:space="preserve"> skaits gadā </w:t>
            </w:r>
            <w:r w:rsidRPr="00691CDD">
              <w:rPr>
                <w:rFonts w:asciiTheme="minorHAnsi" w:hAnsiTheme="minorHAnsi" w:cstheme="minorHAnsi"/>
                <w:b/>
                <w:bCs/>
                <w:sz w:val="22"/>
                <w:szCs w:val="22"/>
                <w:lang w:val="lv-LV"/>
              </w:rPr>
              <w:t>nav pārsniedzis</w:t>
            </w:r>
            <w:r w:rsidRPr="00691CDD">
              <w:rPr>
                <w:rFonts w:asciiTheme="minorHAnsi" w:hAnsiTheme="minorHAnsi" w:cstheme="minorHAnsi"/>
                <w:sz w:val="22"/>
                <w:szCs w:val="22"/>
                <w:lang w:val="lv-LV"/>
              </w:rPr>
              <w:t xml:space="preserve"> noteikto (vidējais rādītājs 1,0</w:t>
            </w:r>
            <w:r>
              <w:rPr>
                <w:rFonts w:asciiTheme="minorHAnsi" w:hAnsiTheme="minorHAnsi" w:cstheme="minorHAnsi"/>
                <w:sz w:val="22"/>
                <w:szCs w:val="22"/>
                <w:lang w:val="lv-LV"/>
              </w:rPr>
              <w:t>34</w:t>
            </w:r>
            <w:r w:rsidRPr="00691CDD">
              <w:rPr>
                <w:rFonts w:asciiTheme="minorHAnsi" w:hAnsiTheme="minorHAnsi" w:cstheme="minorHAnsi"/>
                <w:sz w:val="22"/>
                <w:szCs w:val="22"/>
                <w:lang w:val="lv-LV"/>
              </w:rPr>
              <w:t xml:space="preserve"> (</w:t>
            </w:r>
            <w:r w:rsidRPr="00691CDD">
              <w:rPr>
                <w:rFonts w:asciiTheme="minorHAnsi" w:hAnsiTheme="minorHAnsi" w:cstheme="minorHAnsi"/>
                <w:sz w:val="22"/>
                <w:szCs w:val="22"/>
                <w:vertAlign w:val="superscript"/>
                <w:lang w:val="lv-LV"/>
              </w:rPr>
              <w:t>x</w:t>
            </w:r>
            <w:r w:rsidRPr="00691CDD">
              <w:rPr>
                <w:rFonts w:asciiTheme="minorHAnsi" w:hAnsiTheme="minorHAnsi" w:cstheme="minorHAnsi"/>
                <w:sz w:val="22"/>
                <w:szCs w:val="22"/>
                <w:lang w:val="lv-LV"/>
              </w:rPr>
              <w:t>10</w:t>
            </w:r>
            <w:r w:rsidRPr="00691CDD">
              <w:rPr>
                <w:rFonts w:asciiTheme="minorHAnsi" w:hAnsiTheme="minorHAnsi" w:cstheme="minorHAnsi"/>
                <w:sz w:val="22"/>
                <w:szCs w:val="22"/>
                <w:vertAlign w:val="superscript"/>
                <w:lang w:val="lv-LV"/>
              </w:rPr>
              <w:t>-6</w:t>
            </w:r>
            <w:r w:rsidRPr="00691CDD">
              <w:rPr>
                <w:rFonts w:asciiTheme="minorHAnsi" w:hAnsiTheme="minorHAnsi" w:cstheme="minorHAnsi"/>
                <w:sz w:val="22"/>
                <w:szCs w:val="22"/>
                <w:lang w:val="lv-LV"/>
              </w:rPr>
              <w:t>) negadījumi gadā)</w:t>
            </w:r>
          </w:p>
        </w:tc>
      </w:tr>
      <w:tr w:rsidR="00003F61" w:rsidRPr="003D6CC6" w14:paraId="1DAEE831" w14:textId="77777777" w:rsidTr="000069CC">
        <w:tc>
          <w:tcPr>
            <w:tcW w:w="846" w:type="dxa"/>
            <w:tcBorders>
              <w:left w:val="nil"/>
            </w:tcBorders>
            <w:shd w:val="clear" w:color="auto" w:fill="auto"/>
            <w:vAlign w:val="center"/>
          </w:tcPr>
          <w:p w14:paraId="46EA0E4A" w14:textId="6558DC2D" w:rsidR="00003F61" w:rsidRPr="007E7657" w:rsidRDefault="00003F61" w:rsidP="00003F61">
            <w:pPr>
              <w:pStyle w:val="Pamatteksts"/>
              <w:tabs>
                <w:tab w:val="left" w:pos="709"/>
              </w:tabs>
              <w:rPr>
                <w:rFonts w:asciiTheme="minorHAnsi" w:hAnsiTheme="minorHAnsi" w:cstheme="minorHAnsi"/>
                <w:b/>
                <w:sz w:val="22"/>
                <w:szCs w:val="22"/>
              </w:rPr>
            </w:pPr>
            <w:r>
              <w:rPr>
                <w:rFonts w:asciiTheme="minorHAnsi" w:hAnsiTheme="minorHAnsi" w:cstheme="minorHAnsi"/>
                <w:b/>
                <w:sz w:val="22"/>
                <w:szCs w:val="22"/>
              </w:rPr>
              <w:t>4.</w:t>
            </w:r>
          </w:p>
        </w:tc>
        <w:tc>
          <w:tcPr>
            <w:tcW w:w="1422" w:type="dxa"/>
            <w:shd w:val="clear" w:color="auto" w:fill="auto"/>
            <w:vAlign w:val="center"/>
          </w:tcPr>
          <w:p w14:paraId="1C331051" w14:textId="77777777" w:rsidR="00003F61" w:rsidRPr="007E7657"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r>
              <w:rPr>
                <w:rFonts w:asciiTheme="minorHAnsi" w:hAnsiTheme="minorHAnsi" w:cstheme="minorHAnsi"/>
                <w:color w:val="000000"/>
                <w:sz w:val="22"/>
                <w:szCs w:val="22"/>
                <w:lang w:val="lv-LV"/>
              </w:rPr>
              <w:t>Drošības pasākumi kustības drošības uzlabošanai</w:t>
            </w:r>
          </w:p>
        </w:tc>
        <w:tc>
          <w:tcPr>
            <w:tcW w:w="2694" w:type="dxa"/>
            <w:shd w:val="clear" w:color="auto" w:fill="auto"/>
            <w:vAlign w:val="center"/>
          </w:tcPr>
          <w:p w14:paraId="6E05A853" w14:textId="77777777" w:rsidR="00003F61" w:rsidRPr="007E7657" w:rsidRDefault="00003F61" w:rsidP="00003F61">
            <w:pPr>
              <w:pStyle w:val="Paraststmeklis"/>
              <w:spacing w:before="0" w:beforeAutospacing="0" w:after="0" w:afterAutospacing="0"/>
              <w:rPr>
                <w:rFonts w:asciiTheme="minorHAnsi" w:hAnsiTheme="minorHAnsi" w:cstheme="minorHAnsi"/>
                <w:sz w:val="22"/>
                <w:szCs w:val="22"/>
                <w:lang w:val="lv-LV"/>
              </w:rPr>
            </w:pPr>
            <w:r>
              <w:rPr>
                <w:rFonts w:asciiTheme="minorHAnsi" w:hAnsiTheme="minorHAnsi" w:cstheme="minorHAnsi"/>
                <w:sz w:val="22"/>
                <w:szCs w:val="22"/>
                <w:lang w:val="lv-LV"/>
              </w:rPr>
              <w:t>Drošības plāna izstrāde (plāns)</w:t>
            </w:r>
          </w:p>
        </w:tc>
        <w:tc>
          <w:tcPr>
            <w:tcW w:w="4961" w:type="dxa"/>
            <w:tcBorders>
              <w:right w:val="nil"/>
            </w:tcBorders>
            <w:shd w:val="clear" w:color="auto" w:fill="auto"/>
            <w:vAlign w:val="center"/>
          </w:tcPr>
          <w:p w14:paraId="09BFC9D7" w14:textId="26E5A2D8" w:rsidR="00003F61" w:rsidRPr="007E7657" w:rsidRDefault="00003F61" w:rsidP="00003F61">
            <w:pPr>
              <w:pStyle w:val="Paraststmeklis"/>
              <w:spacing w:before="0" w:beforeAutospacing="0" w:after="0" w:afterAutospacing="0"/>
              <w:rPr>
                <w:rFonts w:asciiTheme="minorHAnsi" w:hAnsiTheme="minorHAnsi" w:cstheme="minorHAnsi"/>
                <w:sz w:val="22"/>
                <w:szCs w:val="22"/>
                <w:lang w:val="lv-LV"/>
              </w:rPr>
            </w:pPr>
            <w:r w:rsidRPr="003F4614">
              <w:rPr>
                <w:rFonts w:ascii="Calibri" w:hAnsi="Calibri" w:cs="Calibri"/>
                <w:b/>
                <w:bCs/>
                <w:color w:val="538135" w:themeColor="accent6" w:themeShade="BF"/>
                <w:sz w:val="32"/>
                <w:szCs w:val="32"/>
                <w:lang w:val="lv-LV"/>
              </w:rPr>
              <w:t xml:space="preserve">√ </w:t>
            </w:r>
            <w:r w:rsidRPr="00BD1959">
              <w:rPr>
                <w:rFonts w:asciiTheme="minorHAnsi" w:hAnsiTheme="minorHAnsi" w:cstheme="minorHAnsi"/>
                <w:sz w:val="22"/>
                <w:szCs w:val="22"/>
                <w:lang w:val="lv-LV"/>
              </w:rPr>
              <w:t xml:space="preserve">Izstrādāts </w:t>
            </w:r>
            <w:r w:rsidRPr="0089264F">
              <w:rPr>
                <w:rFonts w:asciiTheme="minorHAnsi" w:hAnsiTheme="minorHAnsi" w:cstheme="minorHAnsi"/>
                <w:b/>
                <w:bCs/>
                <w:sz w:val="22"/>
                <w:szCs w:val="22"/>
                <w:lang w:val="lv-LV"/>
              </w:rPr>
              <w:t>drošības pasākumu plāns</w:t>
            </w:r>
            <w:r w:rsidRPr="00BD1959">
              <w:rPr>
                <w:rFonts w:asciiTheme="minorHAnsi" w:hAnsiTheme="minorHAnsi" w:cstheme="minorHAnsi"/>
                <w:sz w:val="22"/>
                <w:szCs w:val="22"/>
                <w:lang w:val="lv-LV"/>
              </w:rPr>
              <w:t xml:space="preserve"> cietušo skaita samazināšanai.</w:t>
            </w:r>
            <w:r w:rsidRPr="003F4614">
              <w:rPr>
                <w:rFonts w:asciiTheme="minorHAnsi" w:hAnsiTheme="minorHAnsi" w:cstheme="minorHAnsi"/>
                <w:sz w:val="22"/>
                <w:szCs w:val="22"/>
                <w:lang w:val="lv-LV"/>
              </w:rPr>
              <w:t xml:space="preserve"> </w:t>
            </w:r>
          </w:p>
        </w:tc>
      </w:tr>
      <w:tr w:rsidR="00003F61" w14:paraId="0472A749" w14:textId="77777777" w:rsidTr="009C2CB7">
        <w:tc>
          <w:tcPr>
            <w:tcW w:w="846" w:type="dxa"/>
            <w:vMerge w:val="restart"/>
            <w:tcBorders>
              <w:left w:val="nil"/>
            </w:tcBorders>
            <w:shd w:val="clear" w:color="auto" w:fill="auto"/>
            <w:vAlign w:val="center"/>
          </w:tcPr>
          <w:p w14:paraId="5A0E6449" w14:textId="1D039D97" w:rsidR="00003F61" w:rsidRDefault="00003F61" w:rsidP="00003F61">
            <w:pPr>
              <w:pStyle w:val="Pamatteksts"/>
              <w:tabs>
                <w:tab w:val="left" w:pos="709"/>
              </w:tabs>
              <w:rPr>
                <w:rFonts w:asciiTheme="minorHAnsi" w:hAnsiTheme="minorHAnsi" w:cstheme="minorHAnsi"/>
                <w:b/>
                <w:sz w:val="22"/>
                <w:szCs w:val="22"/>
              </w:rPr>
            </w:pPr>
            <w:r>
              <w:rPr>
                <w:rFonts w:asciiTheme="minorHAnsi" w:hAnsiTheme="minorHAnsi" w:cstheme="minorHAnsi"/>
                <w:b/>
                <w:sz w:val="22"/>
                <w:szCs w:val="22"/>
              </w:rPr>
              <w:t>5.</w:t>
            </w:r>
          </w:p>
        </w:tc>
        <w:tc>
          <w:tcPr>
            <w:tcW w:w="1422" w:type="dxa"/>
            <w:vMerge w:val="restart"/>
            <w:shd w:val="clear" w:color="auto" w:fill="auto"/>
            <w:vAlign w:val="center"/>
          </w:tcPr>
          <w:p w14:paraId="752A1F1B" w14:textId="77777777" w:rsidR="00003F61"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r>
              <w:rPr>
                <w:rFonts w:asciiTheme="minorHAnsi" w:hAnsiTheme="minorHAnsi" w:cstheme="minorHAnsi"/>
                <w:color w:val="000000"/>
                <w:sz w:val="22"/>
                <w:szCs w:val="22"/>
                <w:lang w:val="lv-LV"/>
              </w:rPr>
              <w:t>Dzelzceļa negadījumu statistika</w:t>
            </w:r>
          </w:p>
        </w:tc>
        <w:tc>
          <w:tcPr>
            <w:tcW w:w="2694" w:type="dxa"/>
            <w:shd w:val="clear" w:color="auto" w:fill="auto"/>
            <w:vAlign w:val="center"/>
          </w:tcPr>
          <w:p w14:paraId="6BF83FCC" w14:textId="77777777" w:rsidR="00003F61" w:rsidRDefault="00003F61" w:rsidP="00003F61">
            <w:pPr>
              <w:pStyle w:val="Paraststmeklis"/>
              <w:spacing w:before="0" w:beforeAutospacing="0" w:after="0" w:afterAutospacing="0"/>
              <w:rPr>
                <w:rFonts w:asciiTheme="minorHAnsi" w:hAnsiTheme="minorHAnsi" w:cstheme="minorHAnsi"/>
                <w:sz w:val="22"/>
                <w:szCs w:val="22"/>
                <w:lang w:val="lv-LV"/>
              </w:rPr>
            </w:pPr>
            <w:proofErr w:type="spellStart"/>
            <w:r>
              <w:rPr>
                <w:rFonts w:asciiTheme="minorHAnsi" w:hAnsiTheme="minorHAnsi" w:cstheme="minorHAnsi"/>
                <w:sz w:val="22"/>
                <w:szCs w:val="22"/>
                <w:lang w:val="lv-LV"/>
              </w:rPr>
              <w:t>Laikrindas</w:t>
            </w:r>
            <w:proofErr w:type="spellEnd"/>
            <w:r>
              <w:rPr>
                <w:rFonts w:asciiTheme="minorHAnsi" w:hAnsiTheme="minorHAnsi" w:cstheme="minorHAnsi"/>
                <w:sz w:val="22"/>
                <w:szCs w:val="22"/>
                <w:lang w:val="lv-LV"/>
              </w:rPr>
              <w:t xml:space="preserve"> (informācijas publicēšana tīmekļvietnē)</w:t>
            </w:r>
          </w:p>
        </w:tc>
        <w:tc>
          <w:tcPr>
            <w:tcW w:w="4961" w:type="dxa"/>
            <w:tcBorders>
              <w:right w:val="nil"/>
            </w:tcBorders>
            <w:shd w:val="clear" w:color="auto" w:fill="auto"/>
            <w:vAlign w:val="center"/>
          </w:tcPr>
          <w:p w14:paraId="15B9655F" w14:textId="5D0D4C19" w:rsidR="00003F61" w:rsidRDefault="00003F61" w:rsidP="00003F61">
            <w:pPr>
              <w:pStyle w:val="Paraststmeklis"/>
              <w:spacing w:before="0" w:beforeAutospacing="0" w:after="0" w:afterAutospacing="0"/>
              <w:rPr>
                <w:rFonts w:asciiTheme="minorHAnsi" w:hAnsiTheme="minorHAnsi" w:cstheme="minorHAnsi"/>
                <w:sz w:val="22"/>
                <w:szCs w:val="22"/>
                <w:lang w:val="lv-LV"/>
              </w:rPr>
            </w:pPr>
            <w:r w:rsidRPr="00222619">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 xml:space="preserve">Dati publicēti atbilstoši datu publicēšanas kalendāram. </w:t>
            </w:r>
          </w:p>
        </w:tc>
      </w:tr>
      <w:tr w:rsidR="00003F61" w14:paraId="3BAA32B3" w14:textId="77777777" w:rsidTr="00110D94">
        <w:tc>
          <w:tcPr>
            <w:tcW w:w="846" w:type="dxa"/>
            <w:vMerge/>
            <w:tcBorders>
              <w:left w:val="nil"/>
              <w:bottom w:val="nil"/>
            </w:tcBorders>
            <w:shd w:val="clear" w:color="auto" w:fill="auto"/>
            <w:vAlign w:val="center"/>
          </w:tcPr>
          <w:p w14:paraId="3D8850B8" w14:textId="77777777" w:rsidR="00003F61" w:rsidRDefault="00003F61" w:rsidP="00003F61">
            <w:pPr>
              <w:pStyle w:val="Pamatteksts"/>
              <w:tabs>
                <w:tab w:val="left" w:pos="709"/>
              </w:tabs>
              <w:rPr>
                <w:rFonts w:asciiTheme="minorHAnsi" w:hAnsiTheme="minorHAnsi" w:cstheme="minorHAnsi"/>
                <w:b/>
                <w:sz w:val="22"/>
                <w:szCs w:val="22"/>
              </w:rPr>
            </w:pPr>
          </w:p>
        </w:tc>
        <w:tc>
          <w:tcPr>
            <w:tcW w:w="1422" w:type="dxa"/>
            <w:vMerge/>
            <w:tcBorders>
              <w:bottom w:val="nil"/>
            </w:tcBorders>
            <w:shd w:val="clear" w:color="auto" w:fill="auto"/>
            <w:vAlign w:val="center"/>
          </w:tcPr>
          <w:p w14:paraId="318D7B56" w14:textId="77777777" w:rsidR="00003F61"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p>
        </w:tc>
        <w:tc>
          <w:tcPr>
            <w:tcW w:w="2694" w:type="dxa"/>
            <w:tcBorders>
              <w:bottom w:val="nil"/>
            </w:tcBorders>
            <w:shd w:val="clear" w:color="auto" w:fill="auto"/>
            <w:vAlign w:val="center"/>
          </w:tcPr>
          <w:p w14:paraId="1BC15994" w14:textId="77777777" w:rsidR="00003F61" w:rsidRDefault="00003F61" w:rsidP="00003F61">
            <w:pPr>
              <w:pStyle w:val="Paraststmeklis"/>
              <w:spacing w:before="0" w:beforeAutospacing="0" w:after="0" w:afterAutospacing="0"/>
              <w:rPr>
                <w:rFonts w:asciiTheme="minorHAnsi" w:hAnsiTheme="minorHAnsi" w:cstheme="minorHAnsi"/>
                <w:sz w:val="22"/>
                <w:szCs w:val="22"/>
                <w:lang w:val="lv-LV"/>
              </w:rPr>
            </w:pPr>
            <w:r>
              <w:rPr>
                <w:rFonts w:asciiTheme="minorHAnsi" w:hAnsiTheme="minorHAnsi" w:cstheme="minorHAnsi"/>
                <w:sz w:val="22"/>
                <w:szCs w:val="22"/>
                <w:lang w:val="lv-LV"/>
              </w:rPr>
              <w:t>Dzelzceļa negadījumi (informācijas publicēšana tīmekļvietnē)</w:t>
            </w:r>
          </w:p>
        </w:tc>
        <w:tc>
          <w:tcPr>
            <w:tcW w:w="4961" w:type="dxa"/>
            <w:tcBorders>
              <w:bottom w:val="nil"/>
              <w:right w:val="nil"/>
            </w:tcBorders>
            <w:shd w:val="clear" w:color="auto" w:fill="auto"/>
            <w:vAlign w:val="center"/>
          </w:tcPr>
          <w:p w14:paraId="60125DED" w14:textId="622D509B" w:rsidR="00003F61" w:rsidRDefault="00003F61" w:rsidP="00003F61">
            <w:pPr>
              <w:pStyle w:val="Paraststmeklis"/>
              <w:spacing w:before="0" w:beforeAutospacing="0" w:after="0" w:afterAutospacing="0"/>
              <w:rPr>
                <w:rFonts w:asciiTheme="minorHAnsi" w:hAnsiTheme="minorHAnsi" w:cstheme="minorHAnsi"/>
                <w:sz w:val="22"/>
                <w:szCs w:val="22"/>
                <w:lang w:val="lv-LV"/>
              </w:rPr>
            </w:pPr>
            <w:r w:rsidRPr="00222619">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Dati publicēti atbilstoši datu publicēšanas kalendāram.</w:t>
            </w:r>
          </w:p>
        </w:tc>
      </w:tr>
      <w:tr w:rsidR="00003F61" w14:paraId="31867C06" w14:textId="77777777" w:rsidTr="003D6CC6">
        <w:trPr>
          <w:trHeight w:val="835"/>
        </w:trPr>
        <w:tc>
          <w:tcPr>
            <w:tcW w:w="846" w:type="dxa"/>
            <w:vMerge w:val="restart"/>
            <w:tcBorders>
              <w:left w:val="nil"/>
            </w:tcBorders>
            <w:vAlign w:val="center"/>
          </w:tcPr>
          <w:p w14:paraId="0B67E28F" w14:textId="38228547" w:rsidR="00003F61" w:rsidRDefault="00003F61" w:rsidP="00003F61">
            <w:pPr>
              <w:pStyle w:val="Pamatteksts"/>
              <w:tabs>
                <w:tab w:val="left" w:pos="709"/>
              </w:tabs>
              <w:rPr>
                <w:rFonts w:asciiTheme="minorHAnsi" w:hAnsiTheme="minorHAnsi" w:cstheme="minorHAnsi"/>
                <w:b/>
                <w:sz w:val="22"/>
                <w:szCs w:val="22"/>
              </w:rPr>
            </w:pPr>
            <w:r>
              <w:rPr>
                <w:rFonts w:asciiTheme="minorHAnsi" w:hAnsiTheme="minorHAnsi" w:cstheme="minorHAnsi"/>
                <w:b/>
                <w:sz w:val="22"/>
                <w:szCs w:val="22"/>
              </w:rPr>
              <w:t>6.</w:t>
            </w:r>
          </w:p>
        </w:tc>
        <w:tc>
          <w:tcPr>
            <w:tcW w:w="1422" w:type="dxa"/>
            <w:vMerge w:val="restart"/>
            <w:vAlign w:val="center"/>
          </w:tcPr>
          <w:p w14:paraId="2B6B4026" w14:textId="77777777" w:rsidR="00003F61"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r>
              <w:rPr>
                <w:rFonts w:asciiTheme="minorHAnsi" w:hAnsiTheme="minorHAnsi" w:cstheme="minorHAnsi"/>
                <w:color w:val="000000"/>
                <w:sz w:val="22"/>
                <w:szCs w:val="22"/>
                <w:lang w:val="lv-LV"/>
              </w:rPr>
              <w:t>Dzelzceļa negadījumu statistika</w:t>
            </w:r>
          </w:p>
        </w:tc>
        <w:tc>
          <w:tcPr>
            <w:tcW w:w="2694" w:type="dxa"/>
            <w:vAlign w:val="center"/>
          </w:tcPr>
          <w:p w14:paraId="4C88AE1F" w14:textId="77777777" w:rsidR="00003F61" w:rsidRDefault="00003F61" w:rsidP="00003F61">
            <w:pPr>
              <w:pStyle w:val="Paraststmeklis"/>
              <w:spacing w:before="0" w:after="0"/>
              <w:rPr>
                <w:rFonts w:asciiTheme="minorHAnsi" w:hAnsiTheme="minorHAnsi" w:cstheme="minorHAnsi"/>
                <w:sz w:val="22"/>
                <w:szCs w:val="22"/>
                <w:lang w:val="lv-LV"/>
              </w:rPr>
            </w:pPr>
            <w:r>
              <w:rPr>
                <w:rFonts w:asciiTheme="minorHAnsi" w:hAnsiTheme="minorHAnsi" w:cstheme="minorHAnsi"/>
                <w:sz w:val="22"/>
                <w:szCs w:val="22"/>
                <w:lang w:val="lv-LV"/>
              </w:rPr>
              <w:t>Kopīgie drošības rādītāji (informācijas publicēšana tīmekļvietnē)</w:t>
            </w:r>
          </w:p>
        </w:tc>
        <w:tc>
          <w:tcPr>
            <w:tcW w:w="4961" w:type="dxa"/>
            <w:tcBorders>
              <w:right w:val="nil"/>
            </w:tcBorders>
          </w:tcPr>
          <w:p w14:paraId="357DADEF" w14:textId="3A333FF8" w:rsidR="00003F61" w:rsidRDefault="00003F61" w:rsidP="00003F61">
            <w:pPr>
              <w:pStyle w:val="Paraststmeklis"/>
              <w:spacing w:before="0" w:after="0"/>
              <w:rPr>
                <w:rFonts w:asciiTheme="minorHAnsi" w:hAnsiTheme="minorHAnsi" w:cstheme="minorHAnsi"/>
                <w:sz w:val="22"/>
                <w:szCs w:val="22"/>
                <w:lang w:val="lv-LV"/>
              </w:rPr>
            </w:pPr>
            <w:r w:rsidRPr="00315631">
              <w:rPr>
                <w:rFonts w:ascii="Calibri" w:hAnsi="Calibri" w:cs="Calibri"/>
                <w:b/>
                <w:bCs/>
                <w:color w:val="538135" w:themeColor="accent6" w:themeShade="BF"/>
                <w:sz w:val="32"/>
                <w:szCs w:val="32"/>
              </w:rPr>
              <w:t xml:space="preserve">√ </w:t>
            </w:r>
            <w:r w:rsidRPr="00315631">
              <w:rPr>
                <w:rFonts w:asciiTheme="minorHAnsi" w:hAnsiTheme="minorHAnsi" w:cstheme="minorHAnsi"/>
                <w:sz w:val="22"/>
                <w:szCs w:val="22"/>
                <w:lang w:val="lv-LV"/>
              </w:rPr>
              <w:t>Dati publicēti atbilstoši datu publicēšanas kalendāram.</w:t>
            </w:r>
          </w:p>
        </w:tc>
      </w:tr>
      <w:tr w:rsidR="00003F61" w14:paraId="704432EF" w14:textId="77777777" w:rsidTr="003D6CC6">
        <w:tc>
          <w:tcPr>
            <w:tcW w:w="846" w:type="dxa"/>
            <w:vMerge/>
            <w:tcBorders>
              <w:left w:val="nil"/>
            </w:tcBorders>
            <w:vAlign w:val="center"/>
          </w:tcPr>
          <w:p w14:paraId="0F50AFA0" w14:textId="77777777" w:rsidR="00003F61" w:rsidRDefault="00003F61" w:rsidP="00003F61">
            <w:pPr>
              <w:pStyle w:val="Pamatteksts"/>
              <w:tabs>
                <w:tab w:val="left" w:pos="709"/>
              </w:tabs>
              <w:rPr>
                <w:rFonts w:asciiTheme="minorHAnsi" w:hAnsiTheme="minorHAnsi" w:cstheme="minorHAnsi"/>
                <w:b/>
                <w:sz w:val="22"/>
                <w:szCs w:val="22"/>
              </w:rPr>
            </w:pPr>
          </w:p>
        </w:tc>
        <w:tc>
          <w:tcPr>
            <w:tcW w:w="1422" w:type="dxa"/>
            <w:vMerge/>
            <w:vAlign w:val="center"/>
          </w:tcPr>
          <w:p w14:paraId="256E3E81" w14:textId="77777777" w:rsidR="00003F61"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p>
        </w:tc>
        <w:tc>
          <w:tcPr>
            <w:tcW w:w="2694" w:type="dxa"/>
            <w:vAlign w:val="center"/>
          </w:tcPr>
          <w:p w14:paraId="1160A93E" w14:textId="77777777" w:rsidR="00003F61" w:rsidRDefault="00003F61" w:rsidP="00003F61">
            <w:pPr>
              <w:pStyle w:val="Paraststmeklis"/>
              <w:spacing w:before="0" w:beforeAutospacing="0" w:after="0" w:afterAutospacing="0"/>
              <w:rPr>
                <w:rFonts w:asciiTheme="minorHAnsi" w:hAnsiTheme="minorHAnsi" w:cstheme="minorHAnsi"/>
                <w:sz w:val="22"/>
                <w:szCs w:val="22"/>
                <w:lang w:val="lv-LV"/>
              </w:rPr>
            </w:pPr>
            <w:r>
              <w:rPr>
                <w:rFonts w:asciiTheme="minorHAnsi" w:hAnsiTheme="minorHAnsi" w:cstheme="minorHAnsi"/>
                <w:sz w:val="22"/>
                <w:szCs w:val="22"/>
                <w:lang w:val="lv-LV"/>
              </w:rPr>
              <w:t>Pārskati par darbību un drošību (informācijas publicēšana tīmekļvietnē)</w:t>
            </w:r>
          </w:p>
        </w:tc>
        <w:tc>
          <w:tcPr>
            <w:tcW w:w="4961" w:type="dxa"/>
            <w:tcBorders>
              <w:right w:val="nil"/>
            </w:tcBorders>
          </w:tcPr>
          <w:p w14:paraId="33341631" w14:textId="6E8DB306" w:rsidR="00003F61" w:rsidRDefault="00003F61" w:rsidP="00003F61">
            <w:pPr>
              <w:pStyle w:val="Paraststmeklis"/>
              <w:spacing w:before="0" w:beforeAutospacing="0" w:after="0" w:afterAutospacing="0"/>
              <w:rPr>
                <w:rFonts w:asciiTheme="minorHAnsi" w:hAnsiTheme="minorHAnsi" w:cstheme="minorHAnsi"/>
                <w:sz w:val="22"/>
                <w:szCs w:val="22"/>
                <w:lang w:val="lv-LV"/>
              </w:rPr>
            </w:pPr>
            <w:r w:rsidRPr="00315631">
              <w:rPr>
                <w:rFonts w:ascii="Calibri" w:hAnsi="Calibri" w:cs="Calibri"/>
                <w:b/>
                <w:bCs/>
                <w:color w:val="538135" w:themeColor="accent6" w:themeShade="BF"/>
                <w:sz w:val="32"/>
                <w:szCs w:val="32"/>
              </w:rPr>
              <w:t xml:space="preserve">√ </w:t>
            </w:r>
            <w:r w:rsidRPr="00315631">
              <w:rPr>
                <w:rFonts w:asciiTheme="minorHAnsi" w:hAnsiTheme="minorHAnsi" w:cstheme="minorHAnsi"/>
                <w:sz w:val="22"/>
                <w:szCs w:val="22"/>
                <w:lang w:val="lv-LV"/>
              </w:rPr>
              <w:t>Dati publicēti atbilstoši datu publicēšanas kalendāram.</w:t>
            </w:r>
          </w:p>
        </w:tc>
      </w:tr>
      <w:tr w:rsidR="00003F61" w:rsidRPr="003D6CC6" w14:paraId="27B9F04A" w14:textId="77777777" w:rsidTr="00FC125C">
        <w:tc>
          <w:tcPr>
            <w:tcW w:w="846" w:type="dxa"/>
            <w:tcBorders>
              <w:left w:val="nil"/>
            </w:tcBorders>
            <w:vAlign w:val="center"/>
          </w:tcPr>
          <w:p w14:paraId="0362F290" w14:textId="36BB2EBA" w:rsidR="00003F61" w:rsidRDefault="00003F61" w:rsidP="00003F61">
            <w:pPr>
              <w:pStyle w:val="Pamatteksts"/>
              <w:tabs>
                <w:tab w:val="left" w:pos="709"/>
              </w:tabs>
              <w:rPr>
                <w:rFonts w:asciiTheme="minorHAnsi" w:hAnsiTheme="minorHAnsi" w:cstheme="minorHAnsi"/>
                <w:b/>
                <w:sz w:val="22"/>
                <w:szCs w:val="22"/>
              </w:rPr>
            </w:pPr>
            <w:r>
              <w:rPr>
                <w:rFonts w:asciiTheme="minorHAnsi" w:hAnsiTheme="minorHAnsi" w:cstheme="minorHAnsi"/>
                <w:b/>
                <w:sz w:val="22"/>
                <w:szCs w:val="22"/>
              </w:rPr>
              <w:t>7.</w:t>
            </w:r>
          </w:p>
        </w:tc>
        <w:tc>
          <w:tcPr>
            <w:tcW w:w="1422" w:type="dxa"/>
            <w:vAlign w:val="center"/>
          </w:tcPr>
          <w:p w14:paraId="06003BFB" w14:textId="77777777" w:rsidR="00003F61" w:rsidRPr="00E86F75" w:rsidRDefault="00003F61" w:rsidP="00003F61">
            <w:pPr>
              <w:pStyle w:val="Paraststmeklis"/>
              <w:spacing w:before="0" w:beforeAutospacing="0" w:after="0" w:afterAutospacing="0"/>
              <w:jc w:val="left"/>
              <w:rPr>
                <w:rFonts w:asciiTheme="minorHAnsi" w:hAnsiTheme="minorHAnsi" w:cstheme="minorHAnsi"/>
                <w:sz w:val="22"/>
                <w:szCs w:val="22"/>
                <w:lang w:val="lv-LV"/>
              </w:rPr>
            </w:pPr>
            <w:r w:rsidRPr="00E86F75">
              <w:rPr>
                <w:rFonts w:asciiTheme="minorHAnsi" w:hAnsiTheme="minorHAnsi" w:cstheme="minorHAnsi"/>
                <w:color w:val="000000"/>
                <w:sz w:val="22"/>
                <w:szCs w:val="22"/>
                <w:lang w:val="lv-LV"/>
              </w:rPr>
              <w:t>Nodrošināti drošības pārvaldības sistēmu (</w:t>
            </w:r>
            <w:r w:rsidRPr="00E86F75">
              <w:rPr>
                <w:rFonts w:asciiTheme="minorHAnsi" w:hAnsiTheme="minorHAnsi" w:cstheme="minorHAnsi"/>
                <w:i/>
                <w:color w:val="000000"/>
                <w:sz w:val="22"/>
                <w:szCs w:val="22"/>
                <w:lang w:val="lv-LV"/>
              </w:rPr>
              <w:t>SMS</w:t>
            </w:r>
            <w:r w:rsidRPr="00E86F75">
              <w:rPr>
                <w:rFonts w:asciiTheme="minorHAnsi" w:hAnsiTheme="minorHAnsi" w:cstheme="minorHAnsi"/>
                <w:color w:val="000000"/>
                <w:sz w:val="22"/>
                <w:szCs w:val="22"/>
                <w:lang w:val="lv-LV"/>
              </w:rPr>
              <w:t xml:space="preserve">) elementu auditi </w:t>
            </w:r>
          </w:p>
        </w:tc>
        <w:tc>
          <w:tcPr>
            <w:tcW w:w="2694" w:type="dxa"/>
            <w:vAlign w:val="center"/>
          </w:tcPr>
          <w:p w14:paraId="5209D277" w14:textId="77777777" w:rsidR="00003F61" w:rsidRPr="00E86F75" w:rsidRDefault="00003F61" w:rsidP="00003F61">
            <w:pPr>
              <w:pStyle w:val="Paraststmeklis"/>
              <w:spacing w:before="0" w:beforeAutospacing="0" w:after="0" w:afterAutospacing="0"/>
              <w:jc w:val="left"/>
              <w:rPr>
                <w:rFonts w:asciiTheme="minorHAnsi" w:hAnsiTheme="minorHAnsi" w:cstheme="minorHAnsi"/>
                <w:sz w:val="22"/>
                <w:szCs w:val="22"/>
                <w:lang w:val="lv-LV"/>
              </w:rPr>
            </w:pPr>
            <w:r w:rsidRPr="00E86F75">
              <w:rPr>
                <w:rFonts w:asciiTheme="minorHAnsi" w:hAnsiTheme="minorHAnsi" w:cstheme="minorHAnsi"/>
                <w:color w:val="000000"/>
                <w:sz w:val="22"/>
                <w:szCs w:val="22"/>
                <w:lang w:val="lv-LV"/>
              </w:rPr>
              <w:t xml:space="preserve">Veiktie </w:t>
            </w:r>
            <w:r w:rsidRPr="00E86F75">
              <w:rPr>
                <w:rFonts w:asciiTheme="minorHAnsi" w:hAnsiTheme="minorHAnsi" w:cstheme="minorHAnsi"/>
                <w:i/>
                <w:color w:val="000000"/>
                <w:sz w:val="22"/>
                <w:szCs w:val="22"/>
                <w:lang w:val="lv-LV"/>
              </w:rPr>
              <w:t>SMS</w:t>
            </w:r>
            <w:r w:rsidRPr="00E86F75">
              <w:rPr>
                <w:rFonts w:asciiTheme="minorHAnsi" w:hAnsiTheme="minorHAnsi" w:cstheme="minorHAnsi"/>
                <w:color w:val="000000"/>
                <w:sz w:val="22"/>
                <w:szCs w:val="22"/>
                <w:lang w:val="lv-LV"/>
              </w:rPr>
              <w:t xml:space="preserve"> elementu auditi gadā</w:t>
            </w:r>
          </w:p>
        </w:tc>
        <w:tc>
          <w:tcPr>
            <w:tcW w:w="4961" w:type="dxa"/>
            <w:tcBorders>
              <w:right w:val="nil"/>
            </w:tcBorders>
            <w:vAlign w:val="center"/>
          </w:tcPr>
          <w:p w14:paraId="2E37A4CC" w14:textId="7C8C829C" w:rsidR="00003F61" w:rsidRPr="00E86F75" w:rsidRDefault="003D32E9" w:rsidP="00003F61">
            <w:pPr>
              <w:pStyle w:val="Paraststmeklis"/>
              <w:spacing w:before="0" w:beforeAutospacing="0" w:after="0" w:afterAutospacing="0"/>
              <w:rPr>
                <w:rFonts w:asciiTheme="minorHAnsi" w:hAnsiTheme="minorHAnsi" w:cstheme="minorHAnsi"/>
                <w:sz w:val="22"/>
                <w:szCs w:val="22"/>
                <w:lang w:val="lv-LV"/>
              </w:rPr>
            </w:pPr>
            <w:r w:rsidRPr="003D32E9">
              <w:rPr>
                <w:rFonts w:ascii="Calibri" w:hAnsi="Calibri" w:cs="Calibri"/>
                <w:b/>
                <w:bCs/>
                <w:color w:val="538135" w:themeColor="accent6" w:themeShade="BF"/>
                <w:sz w:val="32"/>
                <w:szCs w:val="32"/>
                <w:lang w:val="lv-LV"/>
              </w:rPr>
              <w:t>√</w:t>
            </w:r>
            <w:r w:rsidR="00003F61" w:rsidRPr="003F4614">
              <w:rPr>
                <w:rFonts w:ascii="Calibri" w:hAnsi="Calibri" w:cs="Calibri"/>
                <w:b/>
                <w:bCs/>
                <w:color w:val="538135" w:themeColor="accent6" w:themeShade="BF"/>
                <w:sz w:val="32"/>
                <w:szCs w:val="32"/>
                <w:lang w:val="lv-LV"/>
              </w:rPr>
              <w:t xml:space="preserve"> </w:t>
            </w:r>
            <w:r w:rsidR="00003F61">
              <w:rPr>
                <w:rFonts w:asciiTheme="minorHAnsi" w:hAnsiTheme="minorHAnsi" w:cstheme="minorHAnsi"/>
                <w:sz w:val="22"/>
                <w:szCs w:val="22"/>
                <w:lang w:val="lv-LV"/>
              </w:rPr>
              <w:t>Rādītājs sasniegts 85 % apjomā, kas saistāms ar COVID-19 ierobežojumiem</w:t>
            </w:r>
            <w:r w:rsidR="00003F61" w:rsidRPr="00315631">
              <w:rPr>
                <w:rFonts w:asciiTheme="minorHAnsi" w:hAnsiTheme="minorHAnsi" w:cstheme="minorHAnsi"/>
                <w:sz w:val="22"/>
                <w:szCs w:val="22"/>
                <w:lang w:val="lv-LV"/>
              </w:rPr>
              <w:t>.</w:t>
            </w:r>
          </w:p>
        </w:tc>
      </w:tr>
      <w:tr w:rsidR="00003F61" w:rsidRPr="003D6CC6" w14:paraId="1EE1FC6A" w14:textId="77777777" w:rsidTr="00FC125C">
        <w:tc>
          <w:tcPr>
            <w:tcW w:w="846" w:type="dxa"/>
            <w:tcBorders>
              <w:left w:val="nil"/>
            </w:tcBorders>
            <w:vAlign w:val="center"/>
          </w:tcPr>
          <w:p w14:paraId="234419FB" w14:textId="7EC6D246" w:rsidR="00003F61" w:rsidRDefault="00003F61" w:rsidP="00003F61">
            <w:pPr>
              <w:pStyle w:val="Pamatteksts"/>
              <w:tabs>
                <w:tab w:val="left" w:pos="709"/>
              </w:tabs>
              <w:rPr>
                <w:rFonts w:asciiTheme="minorHAnsi" w:hAnsiTheme="minorHAnsi" w:cstheme="minorHAnsi"/>
                <w:b/>
                <w:sz w:val="22"/>
                <w:szCs w:val="22"/>
              </w:rPr>
            </w:pPr>
            <w:r>
              <w:rPr>
                <w:rFonts w:asciiTheme="minorHAnsi" w:hAnsiTheme="minorHAnsi" w:cstheme="minorHAnsi"/>
                <w:b/>
                <w:sz w:val="22"/>
                <w:szCs w:val="22"/>
              </w:rPr>
              <w:t>8.</w:t>
            </w:r>
          </w:p>
        </w:tc>
        <w:tc>
          <w:tcPr>
            <w:tcW w:w="1422" w:type="dxa"/>
            <w:vAlign w:val="center"/>
          </w:tcPr>
          <w:p w14:paraId="06A57686" w14:textId="77777777" w:rsidR="00003F61" w:rsidRPr="00E86F75"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r w:rsidRPr="00E86F75">
              <w:rPr>
                <w:rFonts w:asciiTheme="minorHAnsi" w:hAnsiTheme="minorHAnsi" w:cstheme="minorHAnsi"/>
                <w:color w:val="000000"/>
                <w:sz w:val="22"/>
                <w:szCs w:val="22"/>
                <w:lang w:val="lv-LV"/>
              </w:rPr>
              <w:t>Nodrošinātas  pārbaudes</w:t>
            </w:r>
          </w:p>
        </w:tc>
        <w:tc>
          <w:tcPr>
            <w:tcW w:w="2694" w:type="dxa"/>
            <w:vAlign w:val="center"/>
          </w:tcPr>
          <w:p w14:paraId="14C098F9" w14:textId="77777777" w:rsidR="00003F61" w:rsidRPr="00E86F75"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r w:rsidRPr="00E86F75">
              <w:rPr>
                <w:rFonts w:asciiTheme="minorHAnsi" w:hAnsiTheme="minorHAnsi" w:cstheme="minorHAnsi"/>
                <w:color w:val="000000"/>
                <w:sz w:val="22"/>
                <w:szCs w:val="22"/>
                <w:lang w:val="lv-LV"/>
              </w:rPr>
              <w:t>Pārbaužu skaits gadā</w:t>
            </w:r>
          </w:p>
        </w:tc>
        <w:tc>
          <w:tcPr>
            <w:tcW w:w="4961" w:type="dxa"/>
            <w:tcBorders>
              <w:right w:val="nil"/>
            </w:tcBorders>
            <w:vAlign w:val="center"/>
          </w:tcPr>
          <w:p w14:paraId="4E4096B2" w14:textId="730647E2" w:rsidR="00003F61" w:rsidRPr="00E86F75" w:rsidRDefault="003D32E9" w:rsidP="00003F61">
            <w:pPr>
              <w:pStyle w:val="Paraststmeklis"/>
              <w:spacing w:before="0" w:beforeAutospacing="0" w:after="0" w:afterAutospacing="0"/>
              <w:rPr>
                <w:rFonts w:asciiTheme="minorHAnsi" w:hAnsiTheme="minorHAnsi" w:cstheme="minorHAnsi"/>
                <w:sz w:val="22"/>
                <w:szCs w:val="22"/>
                <w:lang w:val="lv-LV"/>
              </w:rPr>
            </w:pPr>
            <w:r w:rsidRPr="003D32E9">
              <w:rPr>
                <w:rFonts w:ascii="Calibri" w:hAnsi="Calibri" w:cs="Calibri"/>
                <w:b/>
                <w:bCs/>
                <w:color w:val="538135" w:themeColor="accent6" w:themeShade="BF"/>
                <w:sz w:val="32"/>
                <w:szCs w:val="32"/>
                <w:lang w:val="lv-LV"/>
              </w:rPr>
              <w:t>√</w:t>
            </w:r>
            <w:r w:rsidR="00003F61" w:rsidRPr="003F4614">
              <w:rPr>
                <w:rFonts w:ascii="Calibri" w:hAnsi="Calibri" w:cs="Calibri"/>
                <w:b/>
                <w:bCs/>
                <w:color w:val="538135" w:themeColor="accent6" w:themeShade="BF"/>
                <w:sz w:val="32"/>
                <w:szCs w:val="32"/>
                <w:lang w:val="lv-LV"/>
              </w:rPr>
              <w:t xml:space="preserve"> </w:t>
            </w:r>
            <w:r w:rsidR="00003F61">
              <w:rPr>
                <w:rFonts w:asciiTheme="minorHAnsi" w:hAnsiTheme="minorHAnsi" w:cstheme="minorHAnsi"/>
                <w:sz w:val="22"/>
                <w:szCs w:val="22"/>
                <w:lang w:val="lv-LV"/>
              </w:rPr>
              <w:t>Rādītājs sasniegts 45 % apjomā, kas saistāms ar COVID-19 ierobežojumiem</w:t>
            </w:r>
            <w:r w:rsidR="00003F61" w:rsidRPr="00315631">
              <w:rPr>
                <w:rFonts w:asciiTheme="minorHAnsi" w:hAnsiTheme="minorHAnsi" w:cstheme="minorHAnsi"/>
                <w:sz w:val="22"/>
                <w:szCs w:val="22"/>
                <w:lang w:val="lv-LV"/>
              </w:rPr>
              <w:t>.</w:t>
            </w:r>
          </w:p>
        </w:tc>
      </w:tr>
      <w:tr w:rsidR="00003F61" w:rsidRPr="00E86F75" w14:paraId="60C1674B" w14:textId="77777777" w:rsidTr="00737C33">
        <w:tc>
          <w:tcPr>
            <w:tcW w:w="846" w:type="dxa"/>
            <w:tcBorders>
              <w:left w:val="nil"/>
            </w:tcBorders>
            <w:vAlign w:val="center"/>
          </w:tcPr>
          <w:p w14:paraId="5E9D2880" w14:textId="0229849D" w:rsidR="00003F61" w:rsidRDefault="00003F61" w:rsidP="00003F61">
            <w:pPr>
              <w:pStyle w:val="Pamatteksts"/>
              <w:tabs>
                <w:tab w:val="left" w:pos="709"/>
              </w:tabs>
              <w:rPr>
                <w:rFonts w:asciiTheme="minorHAnsi" w:hAnsiTheme="minorHAnsi" w:cstheme="minorHAnsi"/>
                <w:b/>
                <w:sz w:val="22"/>
                <w:szCs w:val="22"/>
              </w:rPr>
            </w:pPr>
            <w:r>
              <w:rPr>
                <w:rFonts w:asciiTheme="minorHAnsi" w:hAnsiTheme="minorHAnsi" w:cstheme="minorHAnsi"/>
                <w:b/>
                <w:sz w:val="22"/>
                <w:szCs w:val="22"/>
              </w:rPr>
              <w:t>9.</w:t>
            </w:r>
          </w:p>
        </w:tc>
        <w:tc>
          <w:tcPr>
            <w:tcW w:w="1422" w:type="dxa"/>
            <w:vAlign w:val="center"/>
          </w:tcPr>
          <w:p w14:paraId="4E27A6F8" w14:textId="77777777" w:rsidR="00003F61" w:rsidRPr="00E86F75"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r w:rsidRPr="00E86F75">
              <w:rPr>
                <w:rFonts w:asciiTheme="minorHAnsi" w:hAnsiTheme="minorHAnsi" w:cstheme="minorHAnsi"/>
                <w:color w:val="000000"/>
                <w:sz w:val="22"/>
                <w:szCs w:val="22"/>
                <w:lang w:val="lv-LV"/>
              </w:rPr>
              <w:t>Dzelzceļa pārbrauktuvju apskates</w:t>
            </w:r>
          </w:p>
        </w:tc>
        <w:tc>
          <w:tcPr>
            <w:tcW w:w="2694" w:type="dxa"/>
            <w:vAlign w:val="center"/>
          </w:tcPr>
          <w:p w14:paraId="623D4438" w14:textId="77777777" w:rsidR="00003F61" w:rsidRPr="00E86F75"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r w:rsidRPr="00E86F75">
              <w:rPr>
                <w:rFonts w:asciiTheme="minorHAnsi" w:hAnsiTheme="minorHAnsi" w:cstheme="minorHAnsi"/>
                <w:color w:val="000000"/>
                <w:sz w:val="22"/>
                <w:szCs w:val="22"/>
                <w:lang w:val="lv-LV"/>
              </w:rPr>
              <w:t>Ikgadējās dzelzceļa pārbrauktuvju apskates</w:t>
            </w:r>
          </w:p>
        </w:tc>
        <w:tc>
          <w:tcPr>
            <w:tcW w:w="4961" w:type="dxa"/>
            <w:tcBorders>
              <w:right w:val="nil"/>
            </w:tcBorders>
            <w:vAlign w:val="center"/>
          </w:tcPr>
          <w:p w14:paraId="09D2382A" w14:textId="3CD6098D" w:rsidR="00003F61" w:rsidRPr="00E86F75" w:rsidRDefault="00003F61" w:rsidP="00003F61">
            <w:pPr>
              <w:pStyle w:val="Paraststmeklis"/>
              <w:spacing w:before="0" w:beforeAutospacing="0" w:after="0" w:afterAutospacing="0"/>
              <w:rPr>
                <w:rFonts w:asciiTheme="minorHAnsi" w:hAnsiTheme="minorHAnsi" w:cstheme="minorHAnsi"/>
                <w:sz w:val="22"/>
                <w:szCs w:val="22"/>
                <w:lang w:val="lv-LV"/>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115 % apjomā.</w:t>
            </w:r>
          </w:p>
        </w:tc>
      </w:tr>
      <w:tr w:rsidR="00003F61" w14:paraId="23E9F94D" w14:textId="77777777" w:rsidTr="00737C33">
        <w:tc>
          <w:tcPr>
            <w:tcW w:w="846" w:type="dxa"/>
            <w:vMerge w:val="restart"/>
            <w:tcBorders>
              <w:left w:val="nil"/>
            </w:tcBorders>
            <w:vAlign w:val="center"/>
          </w:tcPr>
          <w:p w14:paraId="76A47F62" w14:textId="76680B2A" w:rsidR="00003F61" w:rsidRDefault="00003F61" w:rsidP="00003F61">
            <w:pPr>
              <w:pStyle w:val="Pamatteksts"/>
              <w:tabs>
                <w:tab w:val="left" w:pos="709"/>
              </w:tabs>
              <w:rPr>
                <w:rFonts w:asciiTheme="minorHAnsi" w:hAnsiTheme="minorHAnsi" w:cstheme="minorHAnsi"/>
                <w:b/>
                <w:sz w:val="22"/>
                <w:szCs w:val="22"/>
              </w:rPr>
            </w:pPr>
            <w:r>
              <w:rPr>
                <w:rFonts w:asciiTheme="minorHAnsi" w:hAnsiTheme="minorHAnsi" w:cstheme="minorHAnsi"/>
                <w:b/>
                <w:sz w:val="22"/>
                <w:szCs w:val="22"/>
              </w:rPr>
              <w:t>10.</w:t>
            </w:r>
          </w:p>
        </w:tc>
        <w:tc>
          <w:tcPr>
            <w:tcW w:w="1422" w:type="dxa"/>
            <w:vMerge w:val="restart"/>
            <w:vAlign w:val="center"/>
          </w:tcPr>
          <w:p w14:paraId="1FB7DC52" w14:textId="77777777" w:rsidR="00003F61" w:rsidRPr="00E86F75"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r>
              <w:rPr>
                <w:rFonts w:asciiTheme="minorHAnsi" w:hAnsiTheme="minorHAnsi" w:cstheme="minorHAnsi"/>
                <w:color w:val="000000"/>
                <w:sz w:val="22"/>
                <w:szCs w:val="22"/>
                <w:lang w:val="lv-LV"/>
              </w:rPr>
              <w:t>Uzraudzības plāns</w:t>
            </w:r>
          </w:p>
        </w:tc>
        <w:tc>
          <w:tcPr>
            <w:tcW w:w="2694" w:type="dxa"/>
            <w:vAlign w:val="center"/>
          </w:tcPr>
          <w:p w14:paraId="6B8C0A3B" w14:textId="77777777" w:rsidR="00003F61" w:rsidRPr="00E86F75"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r>
              <w:rPr>
                <w:rFonts w:asciiTheme="minorHAnsi" w:hAnsiTheme="minorHAnsi" w:cstheme="minorHAnsi"/>
                <w:color w:val="000000"/>
                <w:sz w:val="22"/>
                <w:szCs w:val="22"/>
                <w:lang w:val="lv-LV"/>
              </w:rPr>
              <w:t>Ikmēneša uzraudzības plāns</w:t>
            </w:r>
          </w:p>
        </w:tc>
        <w:tc>
          <w:tcPr>
            <w:tcW w:w="4961" w:type="dxa"/>
            <w:tcBorders>
              <w:right w:val="nil"/>
            </w:tcBorders>
            <w:vAlign w:val="center"/>
          </w:tcPr>
          <w:p w14:paraId="5C6182F6" w14:textId="757A08A0" w:rsidR="00003F61" w:rsidRDefault="00003F61" w:rsidP="00003F61">
            <w:pPr>
              <w:pStyle w:val="Paraststmeklis"/>
              <w:spacing w:before="0" w:beforeAutospacing="0" w:after="0" w:afterAutospacing="0"/>
              <w:rPr>
                <w:rFonts w:asciiTheme="minorHAnsi" w:hAnsiTheme="minorHAnsi" w:cstheme="minorHAnsi"/>
                <w:sz w:val="22"/>
                <w:szCs w:val="22"/>
                <w:lang w:val="lv-LV"/>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100 % apjomā.</w:t>
            </w:r>
          </w:p>
        </w:tc>
      </w:tr>
      <w:tr w:rsidR="00003F61" w14:paraId="2DF3AF57" w14:textId="77777777" w:rsidTr="00737C33">
        <w:tc>
          <w:tcPr>
            <w:tcW w:w="846" w:type="dxa"/>
            <w:vMerge/>
            <w:tcBorders>
              <w:left w:val="nil"/>
            </w:tcBorders>
            <w:vAlign w:val="center"/>
          </w:tcPr>
          <w:p w14:paraId="620DC1F5" w14:textId="77777777" w:rsidR="00003F61" w:rsidRDefault="00003F61" w:rsidP="00003F61">
            <w:pPr>
              <w:pStyle w:val="Pamatteksts"/>
              <w:tabs>
                <w:tab w:val="left" w:pos="709"/>
              </w:tabs>
              <w:rPr>
                <w:rFonts w:asciiTheme="minorHAnsi" w:hAnsiTheme="minorHAnsi" w:cstheme="minorHAnsi"/>
                <w:b/>
                <w:sz w:val="22"/>
                <w:szCs w:val="22"/>
              </w:rPr>
            </w:pPr>
          </w:p>
        </w:tc>
        <w:tc>
          <w:tcPr>
            <w:tcW w:w="1422" w:type="dxa"/>
            <w:vMerge/>
            <w:vAlign w:val="center"/>
          </w:tcPr>
          <w:p w14:paraId="44D6BCAE" w14:textId="77777777" w:rsidR="00003F61"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p>
        </w:tc>
        <w:tc>
          <w:tcPr>
            <w:tcW w:w="2694" w:type="dxa"/>
            <w:vAlign w:val="center"/>
          </w:tcPr>
          <w:p w14:paraId="7D112F88" w14:textId="77777777" w:rsidR="00003F61" w:rsidRDefault="00003F61" w:rsidP="00003F61">
            <w:pPr>
              <w:pStyle w:val="Paraststmeklis"/>
              <w:spacing w:before="0" w:beforeAutospacing="0" w:after="0" w:afterAutospacing="0"/>
              <w:jc w:val="left"/>
              <w:rPr>
                <w:rFonts w:asciiTheme="minorHAnsi" w:hAnsiTheme="minorHAnsi" w:cstheme="minorHAnsi"/>
                <w:color w:val="000000"/>
                <w:sz w:val="22"/>
                <w:szCs w:val="22"/>
                <w:lang w:val="lv-LV"/>
              </w:rPr>
            </w:pPr>
            <w:r>
              <w:rPr>
                <w:rFonts w:asciiTheme="minorHAnsi" w:hAnsiTheme="minorHAnsi" w:cstheme="minorHAnsi"/>
                <w:color w:val="000000"/>
                <w:sz w:val="22"/>
                <w:szCs w:val="22"/>
                <w:lang w:val="lv-LV"/>
              </w:rPr>
              <w:t>Stratēģiskais auditu plāns</w:t>
            </w:r>
          </w:p>
        </w:tc>
        <w:tc>
          <w:tcPr>
            <w:tcW w:w="4961" w:type="dxa"/>
            <w:tcBorders>
              <w:right w:val="nil"/>
            </w:tcBorders>
            <w:vAlign w:val="center"/>
          </w:tcPr>
          <w:p w14:paraId="3AF396F9" w14:textId="39A04625" w:rsidR="00003F61" w:rsidRDefault="00003F61" w:rsidP="00003F61">
            <w:pPr>
              <w:pStyle w:val="Paraststmeklis"/>
              <w:spacing w:before="0" w:beforeAutospacing="0" w:after="0" w:afterAutospacing="0"/>
              <w:rPr>
                <w:rFonts w:asciiTheme="minorHAnsi" w:hAnsiTheme="minorHAnsi" w:cstheme="minorHAnsi"/>
                <w:sz w:val="22"/>
                <w:szCs w:val="22"/>
                <w:lang w:val="lv-LV"/>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100 % apjomā.</w:t>
            </w:r>
          </w:p>
        </w:tc>
      </w:tr>
    </w:tbl>
    <w:p w14:paraId="1B03F18B" w14:textId="77777777" w:rsidR="00B90B9F" w:rsidRDefault="00B90B9F" w:rsidP="001C2383">
      <w:pPr>
        <w:pStyle w:val="Sarakstarindkopa"/>
        <w:spacing w:after="120"/>
        <w:ind w:left="0"/>
        <w:contextualSpacing w:val="0"/>
        <w:jc w:val="both"/>
        <w:rPr>
          <w:rFonts w:asciiTheme="minorHAnsi" w:hAnsiTheme="minorHAnsi" w:cstheme="minorHAnsi"/>
        </w:rPr>
      </w:pPr>
    </w:p>
    <w:p w14:paraId="4326D21D" w14:textId="28B017DE" w:rsidR="001C2383" w:rsidRPr="009226D9" w:rsidRDefault="00D74BDC" w:rsidP="002956E7">
      <w:pPr>
        <w:pStyle w:val="Sarakstarindkopa"/>
        <w:spacing w:after="120"/>
        <w:ind w:left="0" w:firstLine="720"/>
        <w:contextualSpacing w:val="0"/>
        <w:jc w:val="both"/>
        <w:rPr>
          <w:rFonts w:asciiTheme="minorHAnsi" w:hAnsiTheme="minorHAnsi" w:cstheme="minorHAnsi"/>
        </w:rPr>
      </w:pPr>
      <w:r w:rsidRPr="009226D9">
        <w:rPr>
          <w:rFonts w:asciiTheme="minorHAnsi" w:hAnsiTheme="minorHAnsi" w:cstheme="minorHAnsi"/>
        </w:rPr>
        <w:t>2020.gadā tika uzsākta visu negadījumu reģistrēšana dzelzceļa satiksmes negadījumu uzskaites sistēmā, kurā datu ievadi nodrošina dzelzceļa transporta sektora dalībnieki.</w:t>
      </w:r>
    </w:p>
    <w:p w14:paraId="24CF508F" w14:textId="320BD01C" w:rsidR="005F027F" w:rsidRPr="00F7204E" w:rsidRDefault="002956E7" w:rsidP="00846A30">
      <w:pPr>
        <w:pStyle w:val="Pamatteksts"/>
        <w:tabs>
          <w:tab w:val="left" w:pos="567"/>
        </w:tabs>
        <w:spacing w:before="120"/>
        <w:jc w:val="both"/>
        <w:rPr>
          <w:rFonts w:asciiTheme="minorHAnsi" w:hAnsiTheme="minorHAnsi" w:cstheme="minorHAnsi"/>
        </w:rPr>
      </w:pPr>
      <w:r>
        <w:rPr>
          <w:rFonts w:asciiTheme="minorHAnsi" w:hAnsiTheme="minorHAnsi" w:cstheme="minorHAnsi"/>
        </w:rPr>
        <w:tab/>
      </w:r>
      <w:r w:rsidR="005F027F" w:rsidRPr="00F7204E">
        <w:rPr>
          <w:rFonts w:asciiTheme="minorHAnsi" w:hAnsiTheme="minorHAnsi" w:cstheme="minorHAnsi"/>
        </w:rPr>
        <w:t xml:space="preserve">Sīkāku analīzi par kustības drošības stāvokli, kas balstīts uz dzelzceļa satiksmes negadījumu klasifikāciju un skaitu, skatīt </w:t>
      </w:r>
      <w:proofErr w:type="spellStart"/>
      <w:r w:rsidR="005F027F" w:rsidRPr="00F7204E">
        <w:rPr>
          <w:rFonts w:asciiTheme="minorHAnsi" w:hAnsiTheme="minorHAnsi" w:cstheme="minorHAnsi"/>
        </w:rPr>
        <w:t>VDzTI</w:t>
      </w:r>
      <w:proofErr w:type="spellEnd"/>
      <w:r w:rsidR="005F027F" w:rsidRPr="00F7204E">
        <w:rPr>
          <w:rFonts w:asciiTheme="minorHAnsi" w:hAnsiTheme="minorHAnsi" w:cstheme="minorHAnsi"/>
        </w:rPr>
        <w:t xml:space="preserve"> </w:t>
      </w:r>
      <w:r w:rsidR="00F7204E" w:rsidRPr="00F7204E">
        <w:rPr>
          <w:rFonts w:asciiTheme="minorHAnsi" w:hAnsiTheme="minorHAnsi" w:cstheme="minorHAnsi"/>
        </w:rPr>
        <w:t>Drošības pārskatos</w:t>
      </w:r>
      <w:r w:rsidR="00400153">
        <w:rPr>
          <w:rFonts w:asciiTheme="minorHAnsi" w:hAnsiTheme="minorHAnsi" w:cstheme="minorHAnsi"/>
        </w:rPr>
        <w:t xml:space="preserve"> </w:t>
      </w:r>
      <w:r w:rsidR="00846A30">
        <w:rPr>
          <w:rFonts w:asciiTheme="minorHAnsi" w:hAnsiTheme="minorHAnsi" w:cstheme="minorHAnsi"/>
        </w:rPr>
        <w:t xml:space="preserve">no </w:t>
      </w:r>
      <w:r w:rsidR="00400153">
        <w:rPr>
          <w:rFonts w:asciiTheme="minorHAnsi" w:hAnsiTheme="minorHAnsi" w:cstheme="minorHAnsi"/>
        </w:rPr>
        <w:t xml:space="preserve">2020. </w:t>
      </w:r>
      <w:r w:rsidR="00130484">
        <w:rPr>
          <w:rFonts w:asciiTheme="minorHAnsi" w:hAnsiTheme="minorHAnsi" w:cstheme="minorHAnsi"/>
        </w:rPr>
        <w:t>līdz</w:t>
      </w:r>
      <w:r w:rsidR="00400153">
        <w:rPr>
          <w:rFonts w:asciiTheme="minorHAnsi" w:hAnsiTheme="minorHAnsi" w:cstheme="minorHAnsi"/>
        </w:rPr>
        <w:t xml:space="preserve"> 2022. gadam</w:t>
      </w:r>
      <w:r w:rsidR="00F7204E">
        <w:rPr>
          <w:rStyle w:val="Vresatsauce"/>
          <w:rFonts w:asciiTheme="minorHAnsi" w:hAnsiTheme="minorHAnsi" w:cstheme="minorHAnsi"/>
        </w:rPr>
        <w:footnoteReference w:id="3"/>
      </w:r>
      <w:r w:rsidR="00F7204E" w:rsidRPr="00F7204E">
        <w:rPr>
          <w:rFonts w:asciiTheme="minorHAnsi" w:hAnsiTheme="minorHAnsi" w:cstheme="minorHAnsi"/>
        </w:rPr>
        <w:t>.</w:t>
      </w:r>
    </w:p>
    <w:p w14:paraId="2C7871AF" w14:textId="77777777" w:rsidR="005F027F" w:rsidRPr="002F4B31" w:rsidRDefault="005F027F" w:rsidP="00D74BDC">
      <w:pPr>
        <w:pStyle w:val="Pamatteksts"/>
        <w:tabs>
          <w:tab w:val="left" w:pos="709"/>
        </w:tabs>
        <w:spacing w:before="120"/>
        <w:jc w:val="both"/>
        <w:rPr>
          <w:rFonts w:asciiTheme="minorHAnsi" w:hAnsiTheme="minorHAnsi" w:cstheme="minorHAnsi"/>
          <w:sz w:val="22"/>
          <w:szCs w:val="22"/>
        </w:rPr>
      </w:pPr>
    </w:p>
    <w:p w14:paraId="1628C0D9" w14:textId="6D13C84E" w:rsidR="00D97F1B" w:rsidRPr="002F4B31" w:rsidRDefault="00D97F1B" w:rsidP="00D97F1B">
      <w:pPr>
        <w:pStyle w:val="Virsraksts1"/>
        <w:numPr>
          <w:ilvl w:val="1"/>
          <w:numId w:val="12"/>
        </w:numPr>
        <w:pBdr>
          <w:bottom w:val="single" w:sz="8" w:space="0" w:color="auto"/>
        </w:pBdr>
        <w:rPr>
          <w:rFonts w:asciiTheme="minorHAnsi" w:hAnsiTheme="minorHAnsi" w:cstheme="minorHAnsi"/>
          <w:b/>
          <w:color w:val="auto"/>
          <w:sz w:val="24"/>
          <w:lang w:val="lv-LV"/>
        </w:rPr>
      </w:pPr>
      <w:bookmarkStart w:id="13" w:name="_Toc43198265"/>
      <w:bookmarkStart w:id="14" w:name="_Toc138892790"/>
      <w:r w:rsidRPr="002F4B31">
        <w:rPr>
          <w:rFonts w:asciiTheme="minorHAnsi" w:hAnsiTheme="minorHAnsi" w:cstheme="minorHAnsi"/>
          <w:b/>
          <w:color w:val="auto"/>
          <w:sz w:val="24"/>
          <w:lang w:val="lv-LV"/>
        </w:rPr>
        <w:t>Vienotu pakalpojumu ieviešana ES un Latvijas ietvaros</w:t>
      </w:r>
      <w:bookmarkEnd w:id="13"/>
      <w:bookmarkEnd w:id="14"/>
    </w:p>
    <w:p w14:paraId="7C4A46CC" w14:textId="5E6D9D14" w:rsidR="003909F8" w:rsidRDefault="003909F8" w:rsidP="00E3171E">
      <w:pPr>
        <w:spacing w:after="120" w:line="240" w:lineRule="auto"/>
        <w:ind w:firstLine="567"/>
        <w:jc w:val="both"/>
        <w:rPr>
          <w:rFonts w:cstheme="minorHAnsi"/>
          <w:bCs/>
          <w:color w:val="auto"/>
          <w:sz w:val="24"/>
          <w:szCs w:val="24"/>
          <w:lang w:val="lv-LV"/>
        </w:rPr>
      </w:pPr>
      <w:r>
        <w:rPr>
          <w:rFonts w:cstheme="minorHAnsi"/>
          <w:bCs/>
          <w:color w:val="auto"/>
          <w:sz w:val="24"/>
          <w:szCs w:val="24"/>
          <w:lang w:val="lv-LV"/>
        </w:rPr>
        <w:t>Galvenās k</w:t>
      </w:r>
      <w:r w:rsidRPr="004B021F">
        <w:rPr>
          <w:rFonts w:cstheme="minorHAnsi"/>
          <w:bCs/>
          <w:color w:val="auto"/>
          <w:sz w:val="24"/>
          <w:szCs w:val="24"/>
          <w:lang w:val="lv-LV"/>
        </w:rPr>
        <w:t>lientu apkalpošanas vērtības ir</w:t>
      </w:r>
      <w:r>
        <w:rPr>
          <w:rFonts w:cstheme="minorHAnsi"/>
          <w:bCs/>
          <w:color w:val="auto"/>
          <w:sz w:val="24"/>
          <w:szCs w:val="24"/>
          <w:lang w:val="lv-LV"/>
        </w:rPr>
        <w:t xml:space="preserve"> </w:t>
      </w:r>
      <w:r w:rsidRPr="004B021F">
        <w:rPr>
          <w:rFonts w:cstheme="minorHAnsi"/>
          <w:bCs/>
          <w:color w:val="auto"/>
          <w:sz w:val="24"/>
          <w:szCs w:val="24"/>
          <w:lang w:val="lv-LV"/>
        </w:rPr>
        <w:t>profesionalitāte</w:t>
      </w:r>
      <w:r>
        <w:rPr>
          <w:rFonts w:cstheme="minorHAnsi"/>
          <w:bCs/>
          <w:color w:val="auto"/>
          <w:sz w:val="24"/>
          <w:szCs w:val="24"/>
          <w:lang w:val="lv-LV"/>
        </w:rPr>
        <w:t xml:space="preserve">, </w:t>
      </w:r>
      <w:r w:rsidRPr="004B021F">
        <w:rPr>
          <w:rFonts w:cstheme="minorHAnsi"/>
          <w:bCs/>
          <w:color w:val="auto"/>
          <w:sz w:val="24"/>
          <w:szCs w:val="24"/>
          <w:lang w:val="lv-LV"/>
        </w:rPr>
        <w:t>atbildība un taisnīgums, vienlīdzīga un</w:t>
      </w:r>
      <w:r>
        <w:rPr>
          <w:rFonts w:cstheme="minorHAnsi"/>
          <w:bCs/>
          <w:color w:val="auto"/>
          <w:sz w:val="24"/>
          <w:szCs w:val="24"/>
          <w:lang w:val="lv-LV"/>
        </w:rPr>
        <w:t xml:space="preserve"> </w:t>
      </w:r>
      <w:r w:rsidRPr="004B021F">
        <w:rPr>
          <w:rFonts w:cstheme="minorHAnsi"/>
          <w:bCs/>
          <w:color w:val="auto"/>
          <w:sz w:val="24"/>
          <w:szCs w:val="24"/>
          <w:lang w:val="lv-LV"/>
        </w:rPr>
        <w:t>taisnīga attieksme pret katru klientu</w:t>
      </w:r>
      <w:r>
        <w:rPr>
          <w:rFonts w:cstheme="minorHAnsi"/>
          <w:bCs/>
          <w:color w:val="auto"/>
          <w:sz w:val="24"/>
          <w:szCs w:val="24"/>
          <w:lang w:val="lv-LV"/>
        </w:rPr>
        <w:t xml:space="preserve">, </w:t>
      </w:r>
      <w:r w:rsidRPr="004B021F">
        <w:rPr>
          <w:rFonts w:cstheme="minorHAnsi"/>
          <w:bCs/>
          <w:color w:val="auto"/>
          <w:sz w:val="24"/>
          <w:szCs w:val="24"/>
          <w:lang w:val="lv-LV"/>
        </w:rPr>
        <w:t>pieejamība</w:t>
      </w:r>
      <w:r w:rsidR="00313166">
        <w:rPr>
          <w:rFonts w:cstheme="minorHAnsi"/>
          <w:bCs/>
          <w:color w:val="auto"/>
          <w:sz w:val="24"/>
          <w:szCs w:val="24"/>
          <w:lang w:val="lv-LV"/>
        </w:rPr>
        <w:t>,</w:t>
      </w:r>
      <w:r>
        <w:rPr>
          <w:rFonts w:cstheme="minorHAnsi"/>
          <w:bCs/>
          <w:color w:val="auto"/>
          <w:sz w:val="24"/>
          <w:szCs w:val="24"/>
          <w:lang w:val="lv-LV"/>
        </w:rPr>
        <w:t xml:space="preserve"> </w:t>
      </w:r>
      <w:r w:rsidRPr="004B021F">
        <w:rPr>
          <w:rFonts w:cstheme="minorHAnsi"/>
          <w:bCs/>
          <w:color w:val="auto"/>
          <w:sz w:val="24"/>
          <w:szCs w:val="24"/>
          <w:lang w:val="lv-LV"/>
        </w:rPr>
        <w:t>nepārtraukta pilnveidošanās, informācijas drošība un aizsardzība.</w:t>
      </w:r>
    </w:p>
    <w:p w14:paraId="40B0D2DE" w14:textId="19B71D93" w:rsidR="00D85839" w:rsidRPr="004B021F" w:rsidRDefault="00D85839" w:rsidP="00E3171E">
      <w:pPr>
        <w:spacing w:after="120" w:line="240" w:lineRule="auto"/>
        <w:ind w:firstLine="567"/>
        <w:jc w:val="both"/>
        <w:rPr>
          <w:rFonts w:cstheme="minorHAnsi"/>
          <w:bCs/>
          <w:color w:val="auto"/>
          <w:sz w:val="24"/>
          <w:szCs w:val="24"/>
          <w:lang w:val="lv-LV"/>
        </w:rPr>
      </w:pPr>
      <w:r w:rsidRPr="00D85839">
        <w:rPr>
          <w:rFonts w:cstheme="minorHAnsi"/>
          <w:bCs/>
          <w:color w:val="auto"/>
          <w:sz w:val="24"/>
          <w:szCs w:val="24"/>
          <w:lang w:val="lv-LV"/>
        </w:rPr>
        <w:t xml:space="preserve">Pakalpojumu pārvaldībā </w:t>
      </w:r>
      <w:proofErr w:type="spellStart"/>
      <w:r w:rsidRPr="00D85839">
        <w:rPr>
          <w:rFonts w:cstheme="minorHAnsi"/>
          <w:bCs/>
          <w:color w:val="auto"/>
          <w:sz w:val="24"/>
          <w:szCs w:val="24"/>
          <w:lang w:val="lv-LV"/>
        </w:rPr>
        <w:t>VDzTI</w:t>
      </w:r>
      <w:proofErr w:type="spellEnd"/>
      <w:r w:rsidRPr="00D85839">
        <w:rPr>
          <w:rFonts w:cstheme="minorHAnsi"/>
          <w:bCs/>
          <w:color w:val="auto"/>
          <w:sz w:val="24"/>
          <w:szCs w:val="24"/>
          <w:lang w:val="lv-LV"/>
        </w:rPr>
        <w:t xml:space="preserve"> piemēro virkni ES regulu</w:t>
      </w:r>
      <w:r>
        <w:rPr>
          <w:rStyle w:val="Vresatsauce"/>
          <w:rFonts w:cstheme="minorHAnsi"/>
          <w:bCs/>
          <w:color w:val="auto"/>
          <w:sz w:val="24"/>
          <w:szCs w:val="24"/>
          <w:lang w:val="lv-LV"/>
        </w:rPr>
        <w:footnoteReference w:id="4"/>
      </w:r>
      <w:r w:rsidRPr="00D85839">
        <w:rPr>
          <w:rFonts w:cstheme="minorHAnsi"/>
          <w:bCs/>
          <w:color w:val="auto"/>
          <w:sz w:val="24"/>
          <w:szCs w:val="24"/>
          <w:lang w:val="lv-LV"/>
        </w:rPr>
        <w:t xml:space="preserve"> prasības un nacionālajos tiesību aktos</w:t>
      </w:r>
      <w:r w:rsidR="00313166">
        <w:rPr>
          <w:rStyle w:val="Vresatsauce"/>
          <w:rFonts w:cstheme="minorHAnsi"/>
          <w:bCs/>
          <w:color w:val="auto"/>
          <w:sz w:val="24"/>
          <w:szCs w:val="24"/>
          <w:lang w:val="lv-LV"/>
        </w:rPr>
        <w:footnoteReference w:id="5"/>
      </w:r>
      <w:r w:rsidRPr="00D85839">
        <w:rPr>
          <w:rFonts w:cstheme="minorHAnsi"/>
          <w:bCs/>
          <w:color w:val="auto"/>
          <w:sz w:val="24"/>
          <w:szCs w:val="24"/>
          <w:lang w:val="lv-LV"/>
        </w:rPr>
        <w:t xml:space="preserve"> noteikto kārtību par valsts pārvaldes pakalpojumu uzskaiti, kvalitātes kontroli un sniegšanu.</w:t>
      </w:r>
    </w:p>
    <w:p w14:paraId="4D1C0E31" w14:textId="2D6DFABE" w:rsidR="008937FD" w:rsidRDefault="004B021F" w:rsidP="008937FD">
      <w:pPr>
        <w:spacing w:after="120" w:line="240" w:lineRule="auto"/>
        <w:ind w:firstLine="567"/>
        <w:jc w:val="both"/>
        <w:rPr>
          <w:rFonts w:cstheme="minorHAnsi"/>
          <w:bCs/>
          <w:color w:val="auto"/>
          <w:sz w:val="24"/>
          <w:szCs w:val="24"/>
          <w:lang w:val="lv-LV"/>
        </w:rPr>
      </w:pPr>
      <w:r w:rsidRPr="004B021F">
        <w:rPr>
          <w:rFonts w:cstheme="minorHAnsi"/>
          <w:bCs/>
          <w:color w:val="auto"/>
          <w:sz w:val="24"/>
          <w:szCs w:val="24"/>
          <w:lang w:val="lv-LV"/>
        </w:rPr>
        <w:t>Lai</w:t>
      </w:r>
      <w:r w:rsidR="00DD1665">
        <w:rPr>
          <w:rFonts w:cstheme="minorHAnsi"/>
          <w:bCs/>
          <w:color w:val="auto"/>
          <w:sz w:val="24"/>
          <w:szCs w:val="24"/>
          <w:lang w:val="lv-LV"/>
        </w:rPr>
        <w:t xml:space="preserve"> nodrošinātu</w:t>
      </w:r>
      <w:r w:rsidR="003909F8" w:rsidRPr="003909F8">
        <w:rPr>
          <w:rFonts w:cstheme="minorHAnsi"/>
          <w:bCs/>
          <w:color w:val="auto"/>
          <w:sz w:val="24"/>
          <w:szCs w:val="24"/>
          <w:lang w:val="lv-LV"/>
        </w:rPr>
        <w:t xml:space="preserve"> </w:t>
      </w:r>
      <w:r w:rsidR="00DD2E63">
        <w:rPr>
          <w:rFonts w:cstheme="minorHAnsi"/>
          <w:bCs/>
          <w:color w:val="auto"/>
          <w:sz w:val="24"/>
          <w:szCs w:val="24"/>
          <w:lang w:val="lv-LV"/>
        </w:rPr>
        <w:t>kvalitatīvāku</w:t>
      </w:r>
      <w:r w:rsidR="003909F8" w:rsidRPr="009226D9">
        <w:rPr>
          <w:rFonts w:cstheme="minorHAnsi"/>
          <w:bCs/>
          <w:color w:val="auto"/>
          <w:sz w:val="24"/>
          <w:szCs w:val="24"/>
          <w:lang w:val="lv-LV"/>
        </w:rPr>
        <w:t xml:space="preserve"> </w:t>
      </w:r>
      <w:r w:rsidR="00DD1665">
        <w:rPr>
          <w:rFonts w:cstheme="minorHAnsi"/>
          <w:bCs/>
          <w:color w:val="auto"/>
          <w:sz w:val="24"/>
          <w:szCs w:val="24"/>
          <w:lang w:val="lv-LV"/>
        </w:rPr>
        <w:t>pakalpojumu sniegšanu</w:t>
      </w:r>
      <w:r w:rsidR="00DD1665" w:rsidRPr="009226D9">
        <w:rPr>
          <w:rFonts w:cstheme="minorHAnsi"/>
          <w:bCs/>
          <w:color w:val="auto"/>
          <w:sz w:val="24"/>
          <w:szCs w:val="24"/>
          <w:lang w:val="lv-LV"/>
        </w:rPr>
        <w:t xml:space="preserve"> </w:t>
      </w:r>
      <w:r w:rsidR="003909F8" w:rsidRPr="009226D9">
        <w:rPr>
          <w:rFonts w:cstheme="minorHAnsi"/>
          <w:bCs/>
          <w:color w:val="auto"/>
          <w:sz w:val="24"/>
          <w:szCs w:val="24"/>
          <w:lang w:val="lv-LV"/>
        </w:rPr>
        <w:t>dzelzceļa transport</w:t>
      </w:r>
      <w:r w:rsidR="00DD1665">
        <w:rPr>
          <w:rFonts w:cstheme="minorHAnsi"/>
          <w:bCs/>
          <w:color w:val="auto"/>
          <w:sz w:val="24"/>
          <w:szCs w:val="24"/>
          <w:lang w:val="lv-LV"/>
        </w:rPr>
        <w:t>a</w:t>
      </w:r>
      <w:r w:rsidR="003909F8" w:rsidRPr="009226D9">
        <w:rPr>
          <w:rFonts w:cstheme="minorHAnsi"/>
          <w:bCs/>
          <w:color w:val="auto"/>
          <w:sz w:val="24"/>
          <w:szCs w:val="24"/>
          <w:lang w:val="lv-LV"/>
        </w:rPr>
        <w:t xml:space="preserve"> </w:t>
      </w:r>
      <w:r w:rsidR="00DD1665">
        <w:rPr>
          <w:rFonts w:cstheme="minorHAnsi"/>
          <w:bCs/>
          <w:color w:val="auto"/>
          <w:sz w:val="24"/>
          <w:szCs w:val="24"/>
          <w:lang w:val="lv-LV"/>
        </w:rPr>
        <w:t>sistēmas</w:t>
      </w:r>
      <w:r w:rsidR="003909F8" w:rsidRPr="009226D9">
        <w:rPr>
          <w:rFonts w:cstheme="minorHAnsi"/>
          <w:bCs/>
          <w:color w:val="auto"/>
          <w:sz w:val="24"/>
          <w:szCs w:val="24"/>
          <w:lang w:val="lv-LV"/>
        </w:rPr>
        <w:t xml:space="preserve"> dalībniek</w:t>
      </w:r>
      <w:r w:rsidR="00DD1665">
        <w:rPr>
          <w:rFonts w:cstheme="minorHAnsi"/>
          <w:bCs/>
          <w:color w:val="auto"/>
          <w:sz w:val="24"/>
          <w:szCs w:val="24"/>
          <w:lang w:val="lv-LV"/>
        </w:rPr>
        <w:t>iem,</w:t>
      </w:r>
      <w:r w:rsidR="00F03DAB">
        <w:rPr>
          <w:rFonts w:cstheme="minorHAnsi"/>
          <w:bCs/>
          <w:color w:val="auto"/>
          <w:sz w:val="24"/>
          <w:szCs w:val="24"/>
          <w:lang w:val="lv-LV"/>
        </w:rPr>
        <w:t xml:space="preserve"> </w:t>
      </w:r>
      <w:proofErr w:type="spellStart"/>
      <w:r w:rsidR="0030738A" w:rsidRPr="009226D9">
        <w:rPr>
          <w:rFonts w:cstheme="minorHAnsi"/>
          <w:bCs/>
          <w:color w:val="auto"/>
          <w:sz w:val="24"/>
          <w:szCs w:val="24"/>
          <w:lang w:val="lv-LV"/>
        </w:rPr>
        <w:t>VDzTI</w:t>
      </w:r>
      <w:proofErr w:type="spellEnd"/>
      <w:r w:rsidR="0030738A" w:rsidRPr="009226D9">
        <w:rPr>
          <w:rFonts w:cstheme="minorHAnsi"/>
          <w:bCs/>
          <w:color w:val="auto"/>
          <w:sz w:val="24"/>
          <w:szCs w:val="24"/>
          <w:lang w:val="lv-LV"/>
        </w:rPr>
        <w:t xml:space="preserve"> ir izveidojusi pakalpojumu pārvaldības sistēmu,</w:t>
      </w:r>
      <w:r w:rsidR="0030738A">
        <w:rPr>
          <w:rFonts w:cstheme="minorHAnsi"/>
          <w:bCs/>
          <w:color w:val="auto"/>
          <w:sz w:val="24"/>
          <w:szCs w:val="24"/>
          <w:lang w:val="lv-LV"/>
        </w:rPr>
        <w:t xml:space="preserve"> </w:t>
      </w:r>
      <w:r w:rsidR="00313166">
        <w:rPr>
          <w:rFonts w:cstheme="minorHAnsi"/>
          <w:bCs/>
          <w:color w:val="auto"/>
          <w:sz w:val="24"/>
          <w:szCs w:val="24"/>
          <w:lang w:val="lv-LV"/>
        </w:rPr>
        <w:t xml:space="preserve">definējusi sniegtos pakalpojumus, izveidojot katra pakalpojuma kartiņu, </w:t>
      </w:r>
      <w:r w:rsidR="0030738A">
        <w:rPr>
          <w:rFonts w:cstheme="minorHAnsi"/>
          <w:bCs/>
          <w:color w:val="auto"/>
          <w:sz w:val="24"/>
          <w:szCs w:val="24"/>
          <w:lang w:val="lv-LV"/>
        </w:rPr>
        <w:t>nodrošinājusi</w:t>
      </w:r>
      <w:r w:rsidR="0030738A" w:rsidRPr="009226D9">
        <w:rPr>
          <w:rFonts w:cstheme="minorHAnsi"/>
          <w:bCs/>
          <w:color w:val="auto"/>
          <w:sz w:val="24"/>
          <w:szCs w:val="24"/>
          <w:lang w:val="lv-LV"/>
        </w:rPr>
        <w:t xml:space="preserve"> </w:t>
      </w:r>
      <w:r w:rsidR="0030738A">
        <w:rPr>
          <w:rFonts w:cstheme="minorHAnsi"/>
          <w:bCs/>
          <w:color w:val="auto"/>
          <w:sz w:val="24"/>
          <w:szCs w:val="24"/>
          <w:lang w:val="lv-LV"/>
        </w:rPr>
        <w:t>pakalpojumu saņemšanu, nosakot visu pakalpojumu sniegšanas kārtību,</w:t>
      </w:r>
      <w:r w:rsidR="0030738A" w:rsidRPr="003909F8">
        <w:rPr>
          <w:rFonts w:cstheme="minorHAnsi"/>
          <w:bCs/>
          <w:color w:val="auto"/>
          <w:sz w:val="24"/>
          <w:szCs w:val="24"/>
          <w:lang w:val="lv-LV"/>
        </w:rPr>
        <w:t xml:space="preserve"> </w:t>
      </w:r>
      <w:r w:rsidR="0030738A" w:rsidRPr="004B021F">
        <w:rPr>
          <w:rFonts w:cstheme="minorHAnsi"/>
          <w:bCs/>
          <w:color w:val="auto"/>
          <w:sz w:val="24"/>
          <w:szCs w:val="24"/>
          <w:lang w:val="lv-LV"/>
        </w:rPr>
        <w:t>pakalpojumu</w:t>
      </w:r>
      <w:r w:rsidR="0030738A">
        <w:rPr>
          <w:rFonts w:cstheme="minorHAnsi"/>
          <w:bCs/>
          <w:color w:val="auto"/>
          <w:sz w:val="24"/>
          <w:szCs w:val="24"/>
          <w:lang w:val="lv-LV"/>
        </w:rPr>
        <w:t xml:space="preserve"> </w:t>
      </w:r>
      <w:r w:rsidR="0030738A" w:rsidRPr="004B021F">
        <w:rPr>
          <w:rFonts w:cstheme="minorHAnsi"/>
          <w:bCs/>
          <w:color w:val="auto"/>
          <w:sz w:val="24"/>
          <w:szCs w:val="24"/>
          <w:lang w:val="lv-LV"/>
        </w:rPr>
        <w:t>pieprasīšanas un saņemšanas veid</w:t>
      </w:r>
      <w:r w:rsidR="0030738A">
        <w:rPr>
          <w:rFonts w:cstheme="minorHAnsi"/>
          <w:bCs/>
          <w:color w:val="auto"/>
          <w:sz w:val="24"/>
          <w:szCs w:val="24"/>
          <w:lang w:val="lv-LV"/>
        </w:rPr>
        <w:t>us, izstrādājusi k</w:t>
      </w:r>
      <w:r w:rsidR="0030738A" w:rsidRPr="004B021F">
        <w:rPr>
          <w:rFonts w:cstheme="minorHAnsi"/>
          <w:bCs/>
          <w:color w:val="auto"/>
          <w:sz w:val="24"/>
          <w:szCs w:val="24"/>
          <w:lang w:val="lv-LV"/>
        </w:rPr>
        <w:t>lientu apkalpošanas standart</w:t>
      </w:r>
      <w:r w:rsidR="0030738A">
        <w:rPr>
          <w:rFonts w:cstheme="minorHAnsi"/>
          <w:bCs/>
          <w:color w:val="auto"/>
          <w:sz w:val="24"/>
          <w:szCs w:val="24"/>
          <w:lang w:val="lv-LV"/>
        </w:rPr>
        <w:t>u, veikusi klientu apmierinātības novērtējumu.</w:t>
      </w:r>
    </w:p>
    <w:p w14:paraId="21DF6C71" w14:textId="6B77EEA8" w:rsidR="008937FD" w:rsidRDefault="008937FD" w:rsidP="008937FD">
      <w:pPr>
        <w:spacing w:after="120" w:line="240" w:lineRule="auto"/>
        <w:ind w:firstLine="567"/>
        <w:jc w:val="both"/>
        <w:rPr>
          <w:rFonts w:cstheme="minorHAnsi"/>
          <w:bCs/>
          <w:color w:val="auto"/>
          <w:sz w:val="24"/>
          <w:szCs w:val="24"/>
          <w:lang w:val="lv-LV"/>
        </w:rPr>
      </w:pPr>
      <w:r>
        <w:rPr>
          <w:rFonts w:cstheme="minorHAnsi"/>
          <w:bCs/>
          <w:color w:val="auto"/>
          <w:sz w:val="24"/>
          <w:szCs w:val="24"/>
          <w:lang w:val="lv-LV"/>
        </w:rPr>
        <w:t xml:space="preserve">Pakalpojumu sniegšanā </w:t>
      </w:r>
      <w:proofErr w:type="spellStart"/>
      <w:r>
        <w:rPr>
          <w:rFonts w:cstheme="minorHAnsi"/>
          <w:bCs/>
          <w:color w:val="auto"/>
          <w:sz w:val="24"/>
          <w:szCs w:val="24"/>
          <w:lang w:val="lv-LV"/>
        </w:rPr>
        <w:t>VDzTI</w:t>
      </w:r>
      <w:proofErr w:type="spellEnd"/>
      <w:r>
        <w:rPr>
          <w:rFonts w:cstheme="minorHAnsi"/>
          <w:bCs/>
          <w:color w:val="auto"/>
          <w:sz w:val="24"/>
          <w:szCs w:val="24"/>
          <w:lang w:val="lv-LV"/>
        </w:rPr>
        <w:t xml:space="preserve"> </w:t>
      </w:r>
      <w:r w:rsidRPr="009226D9">
        <w:rPr>
          <w:rFonts w:cstheme="minorHAnsi"/>
          <w:bCs/>
          <w:color w:val="auto"/>
          <w:sz w:val="24"/>
          <w:szCs w:val="24"/>
          <w:lang w:val="lv-LV"/>
        </w:rPr>
        <w:t>izmant</w:t>
      </w:r>
      <w:r>
        <w:rPr>
          <w:rFonts w:cstheme="minorHAnsi"/>
          <w:bCs/>
          <w:color w:val="auto"/>
          <w:sz w:val="24"/>
          <w:szCs w:val="24"/>
          <w:lang w:val="lv-LV"/>
        </w:rPr>
        <w:t>o</w:t>
      </w:r>
      <w:r w:rsidRPr="009226D9">
        <w:rPr>
          <w:rFonts w:cstheme="minorHAnsi"/>
          <w:bCs/>
          <w:color w:val="auto"/>
          <w:sz w:val="24"/>
          <w:szCs w:val="24"/>
          <w:lang w:val="lv-LV"/>
        </w:rPr>
        <w:t xml:space="preserve"> dažādu</w:t>
      </w:r>
      <w:r>
        <w:rPr>
          <w:rFonts w:cstheme="minorHAnsi"/>
          <w:bCs/>
          <w:color w:val="auto"/>
          <w:sz w:val="24"/>
          <w:szCs w:val="24"/>
          <w:lang w:val="lv-LV"/>
        </w:rPr>
        <w:t>s</w:t>
      </w:r>
      <w:r w:rsidRPr="009226D9">
        <w:rPr>
          <w:rFonts w:cstheme="minorHAnsi"/>
          <w:bCs/>
          <w:color w:val="auto"/>
          <w:sz w:val="24"/>
          <w:szCs w:val="24"/>
          <w:lang w:val="lv-LV"/>
        </w:rPr>
        <w:t xml:space="preserve"> digitālo</w:t>
      </w:r>
      <w:r>
        <w:rPr>
          <w:rFonts w:cstheme="minorHAnsi"/>
          <w:bCs/>
          <w:color w:val="auto"/>
          <w:sz w:val="24"/>
          <w:szCs w:val="24"/>
          <w:lang w:val="lv-LV"/>
        </w:rPr>
        <w:t>s</w:t>
      </w:r>
      <w:r w:rsidRPr="009226D9">
        <w:rPr>
          <w:rFonts w:cstheme="minorHAnsi"/>
          <w:bCs/>
          <w:color w:val="auto"/>
          <w:sz w:val="24"/>
          <w:szCs w:val="24"/>
          <w:lang w:val="lv-LV"/>
        </w:rPr>
        <w:t xml:space="preserve"> rīku</w:t>
      </w:r>
      <w:r>
        <w:rPr>
          <w:rFonts w:cstheme="minorHAnsi"/>
          <w:bCs/>
          <w:color w:val="auto"/>
          <w:sz w:val="24"/>
          <w:szCs w:val="24"/>
          <w:lang w:val="lv-LV"/>
        </w:rPr>
        <w:t>s</w:t>
      </w:r>
      <w:r w:rsidRPr="009226D9">
        <w:rPr>
          <w:rFonts w:cstheme="minorHAnsi"/>
          <w:bCs/>
          <w:color w:val="auto"/>
          <w:sz w:val="24"/>
          <w:szCs w:val="24"/>
          <w:lang w:val="lv-LV"/>
        </w:rPr>
        <w:t xml:space="preserve">- ERA kontaktpunktu </w:t>
      </w:r>
      <w:r>
        <w:rPr>
          <w:rFonts w:cstheme="minorHAnsi"/>
          <w:bCs/>
          <w:color w:val="auto"/>
          <w:sz w:val="24"/>
          <w:szCs w:val="24"/>
          <w:lang w:val="lv-LV"/>
        </w:rPr>
        <w:t>(</w:t>
      </w:r>
      <w:r w:rsidRPr="009226D9">
        <w:rPr>
          <w:rFonts w:cstheme="minorHAnsi"/>
          <w:bCs/>
          <w:color w:val="auto"/>
          <w:sz w:val="24"/>
          <w:szCs w:val="24"/>
          <w:lang w:val="lv-LV"/>
        </w:rPr>
        <w:t>“</w:t>
      </w:r>
      <w:proofErr w:type="spellStart"/>
      <w:r w:rsidRPr="009226D9">
        <w:rPr>
          <w:rFonts w:cstheme="minorHAnsi"/>
          <w:bCs/>
          <w:color w:val="auto"/>
          <w:sz w:val="24"/>
          <w:szCs w:val="24"/>
          <w:lang w:val="lv-LV"/>
        </w:rPr>
        <w:t>One</w:t>
      </w:r>
      <w:proofErr w:type="spellEnd"/>
      <w:r w:rsidRPr="009226D9">
        <w:rPr>
          <w:rFonts w:cstheme="minorHAnsi"/>
          <w:bCs/>
          <w:color w:val="auto"/>
          <w:sz w:val="24"/>
          <w:szCs w:val="24"/>
          <w:lang w:val="lv-LV"/>
        </w:rPr>
        <w:t xml:space="preserve"> Stop </w:t>
      </w:r>
      <w:proofErr w:type="spellStart"/>
      <w:r w:rsidRPr="009226D9">
        <w:rPr>
          <w:rFonts w:cstheme="minorHAnsi"/>
          <w:bCs/>
          <w:color w:val="auto"/>
          <w:sz w:val="24"/>
          <w:szCs w:val="24"/>
          <w:lang w:val="lv-LV"/>
        </w:rPr>
        <w:t>Shop</w:t>
      </w:r>
      <w:proofErr w:type="spellEnd"/>
      <w:r w:rsidRPr="009226D9">
        <w:rPr>
          <w:rFonts w:cstheme="minorHAnsi"/>
          <w:bCs/>
          <w:color w:val="auto"/>
          <w:sz w:val="24"/>
          <w:szCs w:val="24"/>
          <w:lang w:val="lv-LV"/>
        </w:rPr>
        <w:t>”</w:t>
      </w:r>
      <w:r>
        <w:rPr>
          <w:rFonts w:cstheme="minorHAnsi"/>
          <w:bCs/>
          <w:color w:val="auto"/>
          <w:sz w:val="24"/>
          <w:szCs w:val="24"/>
          <w:lang w:val="lv-LV"/>
        </w:rPr>
        <w:t>)</w:t>
      </w:r>
      <w:r w:rsidRPr="009226D9">
        <w:rPr>
          <w:rStyle w:val="Vresatsauce"/>
          <w:rFonts w:cstheme="minorHAnsi"/>
          <w:bCs/>
          <w:color w:val="auto"/>
          <w:sz w:val="24"/>
          <w:szCs w:val="24"/>
          <w:lang w:val="lv-LV"/>
        </w:rPr>
        <w:footnoteReference w:id="6"/>
      </w:r>
      <w:r w:rsidRPr="009226D9">
        <w:rPr>
          <w:rFonts w:cstheme="minorHAnsi"/>
          <w:bCs/>
          <w:color w:val="auto"/>
          <w:sz w:val="24"/>
          <w:szCs w:val="24"/>
          <w:lang w:val="lv-LV"/>
        </w:rPr>
        <w:t xml:space="preserve"> (</w:t>
      </w:r>
      <w:r>
        <w:rPr>
          <w:rFonts w:cstheme="minorHAnsi"/>
          <w:bCs/>
          <w:color w:val="auto"/>
          <w:sz w:val="24"/>
          <w:szCs w:val="24"/>
          <w:lang w:val="lv-LV"/>
        </w:rPr>
        <w:t xml:space="preserve">turpmāk- </w:t>
      </w:r>
      <w:r w:rsidRPr="009226D9">
        <w:rPr>
          <w:rFonts w:cstheme="minorHAnsi"/>
          <w:bCs/>
          <w:color w:val="auto"/>
          <w:sz w:val="24"/>
          <w:szCs w:val="24"/>
          <w:lang w:val="lv-LV"/>
        </w:rPr>
        <w:t>OSS</w:t>
      </w:r>
      <w:r>
        <w:rPr>
          <w:rFonts w:cstheme="minorHAnsi"/>
          <w:bCs/>
          <w:color w:val="auto"/>
          <w:sz w:val="24"/>
          <w:szCs w:val="24"/>
          <w:lang w:val="lv-LV"/>
        </w:rPr>
        <w:t xml:space="preserve">), </w:t>
      </w:r>
      <w:r w:rsidRPr="009226D9">
        <w:rPr>
          <w:rFonts w:cstheme="minorHAnsi"/>
          <w:bCs/>
          <w:color w:val="auto"/>
          <w:sz w:val="24"/>
          <w:szCs w:val="24"/>
          <w:lang w:val="lv-LV"/>
        </w:rPr>
        <w:t>Būvniecības informācijas sistēmu (</w:t>
      </w:r>
      <w:r w:rsidR="00C31198">
        <w:rPr>
          <w:rFonts w:cstheme="minorHAnsi"/>
          <w:bCs/>
          <w:color w:val="auto"/>
          <w:sz w:val="24"/>
          <w:szCs w:val="24"/>
          <w:lang w:val="lv-LV"/>
        </w:rPr>
        <w:t>turpmāk-</w:t>
      </w:r>
      <w:r w:rsidRPr="009226D9">
        <w:rPr>
          <w:rFonts w:cstheme="minorHAnsi"/>
          <w:bCs/>
          <w:color w:val="auto"/>
          <w:sz w:val="24"/>
          <w:szCs w:val="24"/>
          <w:lang w:val="lv-LV"/>
        </w:rPr>
        <w:t>BIS)</w:t>
      </w:r>
      <w:r w:rsidRPr="009226D9">
        <w:rPr>
          <w:rStyle w:val="Vresatsauce"/>
          <w:rFonts w:cstheme="minorHAnsi"/>
          <w:bCs/>
          <w:color w:val="auto"/>
          <w:sz w:val="24"/>
          <w:szCs w:val="24"/>
          <w:lang w:val="lv-LV"/>
        </w:rPr>
        <w:footnoteReference w:id="7"/>
      </w:r>
      <w:r>
        <w:rPr>
          <w:rFonts w:cstheme="minorHAnsi"/>
          <w:bCs/>
          <w:color w:val="auto"/>
          <w:sz w:val="24"/>
          <w:szCs w:val="24"/>
          <w:lang w:val="lv-LV"/>
        </w:rPr>
        <w:t>,</w:t>
      </w:r>
      <w:r w:rsidRPr="009226D9">
        <w:rPr>
          <w:rFonts w:cstheme="minorHAnsi"/>
          <w:bCs/>
          <w:color w:val="auto"/>
          <w:sz w:val="24"/>
          <w:szCs w:val="24"/>
          <w:lang w:val="lv-LV"/>
        </w:rPr>
        <w:t xml:space="preserve"> </w:t>
      </w:r>
      <w:r w:rsidR="00C31198">
        <w:rPr>
          <w:rFonts w:cstheme="minorHAnsi"/>
          <w:bCs/>
          <w:color w:val="auto"/>
          <w:sz w:val="24"/>
          <w:szCs w:val="24"/>
          <w:lang w:val="lv-LV"/>
        </w:rPr>
        <w:t>v</w:t>
      </w:r>
      <w:r w:rsidRPr="009226D9">
        <w:rPr>
          <w:rFonts w:cstheme="minorHAnsi"/>
          <w:bCs/>
          <w:color w:val="auto"/>
          <w:sz w:val="24"/>
          <w:szCs w:val="24"/>
          <w:lang w:val="lv-LV"/>
        </w:rPr>
        <w:t>alsts pārvaldes pakalpojumu katalog</w:t>
      </w:r>
      <w:r>
        <w:rPr>
          <w:rFonts w:cstheme="minorHAnsi"/>
          <w:bCs/>
          <w:color w:val="auto"/>
          <w:sz w:val="24"/>
          <w:szCs w:val="24"/>
          <w:lang w:val="lv-LV"/>
        </w:rPr>
        <w:t>u</w:t>
      </w:r>
      <w:r w:rsidRPr="009226D9">
        <w:rPr>
          <w:rStyle w:val="Vresatsauce"/>
          <w:rFonts w:cstheme="minorHAnsi"/>
          <w:bCs/>
          <w:color w:val="auto"/>
          <w:sz w:val="24"/>
          <w:szCs w:val="24"/>
          <w:lang w:val="lv-LV"/>
        </w:rPr>
        <w:footnoteReference w:id="8"/>
      </w:r>
      <w:r w:rsidRPr="009226D9">
        <w:rPr>
          <w:rFonts w:cstheme="minorHAnsi"/>
          <w:bCs/>
          <w:color w:val="auto"/>
          <w:sz w:val="24"/>
          <w:szCs w:val="24"/>
          <w:lang w:val="lv-LV"/>
        </w:rPr>
        <w:t>, kā arī iestādes tīmekļvietn</w:t>
      </w:r>
      <w:r>
        <w:rPr>
          <w:rFonts w:cstheme="minorHAnsi"/>
          <w:bCs/>
          <w:color w:val="auto"/>
          <w:sz w:val="24"/>
          <w:szCs w:val="24"/>
          <w:lang w:val="lv-LV"/>
        </w:rPr>
        <w:t>i</w:t>
      </w:r>
      <w:r w:rsidRPr="009226D9">
        <w:rPr>
          <w:rStyle w:val="Vresatsauce"/>
          <w:rFonts w:cstheme="minorHAnsi"/>
          <w:bCs/>
          <w:color w:val="auto"/>
          <w:sz w:val="24"/>
          <w:szCs w:val="24"/>
          <w:lang w:val="lv-LV"/>
        </w:rPr>
        <w:footnoteReference w:id="9"/>
      </w:r>
      <w:r>
        <w:rPr>
          <w:rFonts w:cstheme="minorHAnsi"/>
          <w:bCs/>
          <w:color w:val="auto"/>
          <w:sz w:val="24"/>
          <w:szCs w:val="24"/>
          <w:lang w:val="lv-LV"/>
        </w:rPr>
        <w:t>, kur klients var saņemt informāciju par visiem pakalpojumiem.</w:t>
      </w:r>
    </w:p>
    <w:p w14:paraId="5D9B17AC" w14:textId="134FF0E3" w:rsidR="004452D2" w:rsidRPr="004452D2" w:rsidRDefault="004452D2" w:rsidP="00E3171E">
      <w:pPr>
        <w:spacing w:after="120" w:line="240" w:lineRule="auto"/>
        <w:ind w:firstLine="567"/>
        <w:jc w:val="both"/>
        <w:rPr>
          <w:rFonts w:cstheme="minorHAnsi"/>
          <w:bCs/>
          <w:color w:val="auto"/>
          <w:sz w:val="22"/>
          <w:szCs w:val="22"/>
          <w:lang w:val="lv-LV"/>
        </w:rPr>
      </w:pPr>
    </w:p>
    <w:p w14:paraId="56118D06" w14:textId="2079A68D" w:rsidR="00D74BDC" w:rsidRPr="00271EC1" w:rsidRDefault="00CD5DB2" w:rsidP="00D74BDC">
      <w:pPr>
        <w:spacing w:after="120" w:line="240" w:lineRule="auto"/>
        <w:ind w:firstLine="720"/>
        <w:jc w:val="right"/>
        <w:rPr>
          <w:rFonts w:cstheme="minorHAnsi"/>
          <w:b/>
          <w:color w:val="auto"/>
          <w:sz w:val="24"/>
          <w:szCs w:val="24"/>
          <w:lang w:val="lv-LV"/>
        </w:rPr>
      </w:pPr>
      <w:r w:rsidRPr="00271EC1">
        <w:rPr>
          <w:rFonts w:cstheme="minorHAnsi"/>
          <w:bCs/>
          <w:color w:val="auto"/>
          <w:sz w:val="24"/>
          <w:szCs w:val="24"/>
          <w:lang w:val="lv-LV"/>
        </w:rPr>
        <w:t>4</w:t>
      </w:r>
      <w:r w:rsidR="00D74BDC" w:rsidRPr="00271EC1">
        <w:rPr>
          <w:rFonts w:cstheme="minorHAnsi"/>
          <w:bCs/>
          <w:color w:val="auto"/>
          <w:sz w:val="24"/>
          <w:szCs w:val="24"/>
          <w:lang w:val="lv-LV"/>
        </w:rPr>
        <w:t>.tabula.</w:t>
      </w:r>
      <w:r w:rsidR="00D74BDC" w:rsidRPr="00271EC1">
        <w:rPr>
          <w:rFonts w:cstheme="minorHAnsi"/>
          <w:b/>
          <w:color w:val="auto"/>
          <w:sz w:val="24"/>
          <w:szCs w:val="24"/>
          <w:lang w:val="lv-LV"/>
        </w:rPr>
        <w:t xml:space="preserve"> </w:t>
      </w:r>
      <w:r w:rsidR="00846A30">
        <w:rPr>
          <w:rFonts w:cstheme="minorHAnsi"/>
          <w:b/>
          <w:color w:val="auto"/>
          <w:sz w:val="24"/>
          <w:szCs w:val="24"/>
          <w:lang w:val="lv-LV"/>
        </w:rPr>
        <w:t xml:space="preserve">Pakalpojumu ieviešanas </w:t>
      </w:r>
      <w:r w:rsidR="00D74BDC" w:rsidRPr="00271EC1">
        <w:rPr>
          <w:rFonts w:cstheme="minorHAnsi"/>
          <w:b/>
          <w:color w:val="auto"/>
          <w:sz w:val="24"/>
          <w:szCs w:val="24"/>
          <w:lang w:val="lv-LV"/>
        </w:rPr>
        <w:t>novērtējums</w:t>
      </w:r>
    </w:p>
    <w:tbl>
      <w:tblPr>
        <w:tblStyle w:val="Reatabula"/>
        <w:tblW w:w="9923" w:type="dxa"/>
        <w:tblLayout w:type="fixed"/>
        <w:tblLook w:val="04A0" w:firstRow="1" w:lastRow="0" w:firstColumn="1" w:lastColumn="0" w:noHBand="0" w:noVBand="1"/>
      </w:tblPr>
      <w:tblGrid>
        <w:gridCol w:w="567"/>
        <w:gridCol w:w="2127"/>
        <w:gridCol w:w="2835"/>
        <w:gridCol w:w="4394"/>
      </w:tblGrid>
      <w:tr w:rsidR="003F5981" w:rsidRPr="002F4B31" w14:paraId="00ED36FA" w14:textId="2316CFD3" w:rsidTr="00E85ECE">
        <w:trPr>
          <w:tblHeader/>
        </w:trPr>
        <w:tc>
          <w:tcPr>
            <w:tcW w:w="567" w:type="dxa"/>
            <w:tcBorders>
              <w:top w:val="nil"/>
              <w:left w:val="nil"/>
            </w:tcBorders>
            <w:shd w:val="clear" w:color="auto" w:fill="auto"/>
            <w:vAlign w:val="center"/>
          </w:tcPr>
          <w:p w14:paraId="7A5C1317" w14:textId="77777777" w:rsidR="003F5981" w:rsidRPr="002F4B31" w:rsidRDefault="003F5981" w:rsidP="003D6CC6">
            <w:pPr>
              <w:pStyle w:val="Pamatteksts"/>
              <w:tabs>
                <w:tab w:val="left" w:pos="709"/>
              </w:tabs>
              <w:spacing w:after="0"/>
              <w:rPr>
                <w:rFonts w:asciiTheme="minorHAnsi" w:hAnsiTheme="minorHAnsi" w:cstheme="minorHAnsi"/>
                <w:b/>
                <w:sz w:val="20"/>
                <w:szCs w:val="20"/>
              </w:rPr>
            </w:pPr>
            <w:proofErr w:type="spellStart"/>
            <w:r w:rsidRPr="002F4B31">
              <w:rPr>
                <w:rFonts w:asciiTheme="minorHAnsi" w:hAnsiTheme="minorHAnsi" w:cstheme="minorHAnsi"/>
                <w:b/>
                <w:sz w:val="20"/>
                <w:szCs w:val="20"/>
              </w:rPr>
              <w:t>Nr.p.k</w:t>
            </w:r>
            <w:proofErr w:type="spellEnd"/>
            <w:r w:rsidRPr="002F4B31">
              <w:rPr>
                <w:rFonts w:asciiTheme="minorHAnsi" w:hAnsiTheme="minorHAnsi" w:cstheme="minorHAnsi"/>
                <w:b/>
                <w:sz w:val="20"/>
                <w:szCs w:val="20"/>
              </w:rPr>
              <w:t>.</w:t>
            </w:r>
          </w:p>
        </w:tc>
        <w:tc>
          <w:tcPr>
            <w:tcW w:w="2127" w:type="dxa"/>
            <w:tcBorders>
              <w:top w:val="nil"/>
            </w:tcBorders>
            <w:shd w:val="clear" w:color="auto" w:fill="auto"/>
            <w:vAlign w:val="center"/>
          </w:tcPr>
          <w:p w14:paraId="3955597C" w14:textId="77777777" w:rsidR="003F5981" w:rsidRPr="002F4B31" w:rsidRDefault="003F5981" w:rsidP="00846A30">
            <w:pPr>
              <w:pStyle w:val="Pamatteksts"/>
              <w:tabs>
                <w:tab w:val="left" w:pos="709"/>
              </w:tabs>
              <w:jc w:val="center"/>
              <w:rPr>
                <w:rFonts w:asciiTheme="minorHAnsi" w:hAnsiTheme="minorHAnsi" w:cstheme="minorHAnsi"/>
                <w:b/>
                <w:sz w:val="22"/>
                <w:szCs w:val="22"/>
              </w:rPr>
            </w:pPr>
            <w:r w:rsidRPr="002F4B31">
              <w:rPr>
                <w:rFonts w:asciiTheme="minorHAnsi" w:hAnsiTheme="minorHAnsi" w:cstheme="minorHAnsi"/>
                <w:b/>
                <w:sz w:val="22"/>
                <w:szCs w:val="22"/>
              </w:rPr>
              <w:t>Pasākumi</w:t>
            </w:r>
          </w:p>
        </w:tc>
        <w:tc>
          <w:tcPr>
            <w:tcW w:w="2835" w:type="dxa"/>
            <w:tcBorders>
              <w:top w:val="nil"/>
            </w:tcBorders>
            <w:shd w:val="clear" w:color="auto" w:fill="auto"/>
            <w:vAlign w:val="center"/>
          </w:tcPr>
          <w:p w14:paraId="1A56B4E7" w14:textId="77777777" w:rsidR="003F5981" w:rsidRPr="002F4B31" w:rsidRDefault="003F5981" w:rsidP="00846A30">
            <w:pPr>
              <w:pStyle w:val="Pamatteksts"/>
              <w:tabs>
                <w:tab w:val="left" w:pos="709"/>
              </w:tabs>
              <w:jc w:val="center"/>
              <w:rPr>
                <w:rFonts w:asciiTheme="minorHAnsi" w:hAnsiTheme="minorHAnsi" w:cstheme="minorHAnsi"/>
                <w:b/>
                <w:sz w:val="22"/>
                <w:szCs w:val="22"/>
              </w:rPr>
            </w:pPr>
            <w:r w:rsidRPr="002F4B31">
              <w:rPr>
                <w:rFonts w:asciiTheme="minorHAnsi" w:hAnsiTheme="minorHAnsi" w:cstheme="minorHAnsi"/>
                <w:b/>
                <w:sz w:val="22"/>
                <w:szCs w:val="22"/>
              </w:rPr>
              <w:t>Plānotie rezultāti</w:t>
            </w:r>
          </w:p>
        </w:tc>
        <w:tc>
          <w:tcPr>
            <w:tcW w:w="4394" w:type="dxa"/>
            <w:tcBorders>
              <w:top w:val="nil"/>
              <w:bottom w:val="single" w:sz="4" w:space="0" w:color="auto"/>
              <w:right w:val="nil"/>
            </w:tcBorders>
            <w:shd w:val="clear" w:color="auto" w:fill="auto"/>
          </w:tcPr>
          <w:p w14:paraId="0651D9F6" w14:textId="77777777" w:rsidR="0029119A" w:rsidRDefault="0029119A" w:rsidP="0029119A">
            <w:pPr>
              <w:pStyle w:val="Pamatteksts"/>
              <w:tabs>
                <w:tab w:val="left" w:pos="709"/>
              </w:tabs>
              <w:spacing w:after="0"/>
              <w:jc w:val="center"/>
              <w:rPr>
                <w:rFonts w:ascii="Calibri" w:hAnsi="Calibri" w:cs="Calibri"/>
                <w:b/>
                <w:bCs/>
                <w:sz w:val="22"/>
                <w:szCs w:val="22"/>
              </w:rPr>
            </w:pPr>
            <w:r>
              <w:rPr>
                <w:rFonts w:ascii="Calibri" w:hAnsi="Calibri" w:cs="Calibri"/>
                <w:b/>
                <w:bCs/>
                <w:sz w:val="22"/>
                <w:szCs w:val="22"/>
              </w:rPr>
              <w:t>Sasniegtie rezultāti</w:t>
            </w:r>
          </w:p>
          <w:p w14:paraId="3D2F9277" w14:textId="0D236D1D" w:rsidR="003F5981" w:rsidRPr="002F4B31" w:rsidRDefault="0029119A" w:rsidP="0029119A">
            <w:pPr>
              <w:pStyle w:val="Paraststmeklis"/>
              <w:spacing w:before="0" w:beforeAutospacing="0" w:after="0" w:afterAutospacing="0"/>
              <w:jc w:val="center"/>
              <w:rPr>
                <w:rFonts w:asciiTheme="minorHAnsi" w:hAnsiTheme="minorHAnsi" w:cstheme="minorHAnsi"/>
                <w:b/>
                <w:sz w:val="22"/>
                <w:szCs w:val="22"/>
              </w:rPr>
            </w:pPr>
            <w:r>
              <w:rPr>
                <w:rFonts w:ascii="Calibri" w:hAnsi="Calibri" w:cs="Calibri"/>
                <w:b/>
                <w:bCs/>
                <w:sz w:val="22"/>
                <w:szCs w:val="22"/>
              </w:rPr>
              <w:t>(2020.-2022.)</w:t>
            </w:r>
          </w:p>
        </w:tc>
      </w:tr>
      <w:tr w:rsidR="0029119A" w:rsidRPr="002F4B31" w14:paraId="4084B7F6" w14:textId="1CA6F5E8" w:rsidTr="00E85ECE">
        <w:tc>
          <w:tcPr>
            <w:tcW w:w="567" w:type="dxa"/>
            <w:vMerge w:val="restart"/>
            <w:tcBorders>
              <w:left w:val="nil"/>
            </w:tcBorders>
            <w:vAlign w:val="center"/>
          </w:tcPr>
          <w:p w14:paraId="143C272D" w14:textId="77777777" w:rsidR="0029119A" w:rsidRPr="002F4B31" w:rsidRDefault="0029119A" w:rsidP="003D6CC6">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1.</w:t>
            </w:r>
          </w:p>
        </w:tc>
        <w:tc>
          <w:tcPr>
            <w:tcW w:w="2127" w:type="dxa"/>
            <w:vMerge w:val="restart"/>
            <w:vAlign w:val="center"/>
          </w:tcPr>
          <w:p w14:paraId="62B7B3AD" w14:textId="77777777" w:rsidR="0029119A" w:rsidRPr="002F4B31" w:rsidRDefault="0029119A" w:rsidP="003D6CC6">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Vienotais drošības sertifikāts</w:t>
            </w:r>
          </w:p>
        </w:tc>
        <w:tc>
          <w:tcPr>
            <w:tcW w:w="2835" w:type="dxa"/>
            <w:vAlign w:val="center"/>
          </w:tcPr>
          <w:p w14:paraId="3C74D4E1" w14:textId="77777777" w:rsidR="0029119A" w:rsidRPr="002F4B31" w:rsidRDefault="0029119A" w:rsidP="003D6CC6">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Procesa uzsākšana caur OSS</w:t>
            </w:r>
          </w:p>
        </w:tc>
        <w:tc>
          <w:tcPr>
            <w:tcW w:w="4394" w:type="dxa"/>
            <w:tcBorders>
              <w:right w:val="nil"/>
            </w:tcBorders>
            <w:vAlign w:val="center"/>
          </w:tcPr>
          <w:p w14:paraId="4C3473F6" w14:textId="006A4EDC" w:rsidR="0029119A" w:rsidRPr="003F5981" w:rsidRDefault="001931C9" w:rsidP="001931C9">
            <w:pPr>
              <w:pStyle w:val="Paraststmeklis"/>
              <w:spacing w:before="0" w:after="0"/>
              <w:rPr>
                <w:rFonts w:asciiTheme="minorHAnsi" w:hAnsiTheme="minorHAnsi" w:cstheme="minorHAnsi"/>
                <w:b/>
                <w:bCs/>
                <w:sz w:val="18"/>
                <w:szCs w:val="18"/>
                <w:lang w:val="lv-LV"/>
              </w:rPr>
            </w:pPr>
            <w:r w:rsidRPr="00315631">
              <w:rPr>
                <w:rFonts w:ascii="Calibri" w:hAnsi="Calibri" w:cs="Calibri"/>
                <w:b/>
                <w:bCs/>
                <w:color w:val="538135" w:themeColor="accent6" w:themeShade="BF"/>
                <w:sz w:val="32"/>
                <w:szCs w:val="32"/>
              </w:rPr>
              <w:t xml:space="preserve">√ </w:t>
            </w:r>
            <w:proofErr w:type="spellStart"/>
            <w:r>
              <w:rPr>
                <w:rFonts w:asciiTheme="minorHAnsi" w:hAnsiTheme="minorHAnsi" w:cstheme="minorHAnsi"/>
                <w:sz w:val="22"/>
                <w:szCs w:val="22"/>
                <w:lang w:val="lv-LV"/>
              </w:rPr>
              <w:t>VDzTI</w:t>
            </w:r>
            <w:proofErr w:type="spellEnd"/>
            <w:r>
              <w:rPr>
                <w:rFonts w:asciiTheme="minorHAnsi" w:hAnsiTheme="minorHAnsi" w:cstheme="minorHAnsi"/>
                <w:sz w:val="22"/>
                <w:szCs w:val="22"/>
                <w:lang w:val="lv-LV"/>
              </w:rPr>
              <w:t xml:space="preserve"> sertificēšanas procedūras uzsāka OSS sistēmā 16.06.2020.</w:t>
            </w:r>
          </w:p>
        </w:tc>
      </w:tr>
      <w:tr w:rsidR="00EF32F9" w:rsidRPr="002F4B31" w14:paraId="5D7AB23C" w14:textId="1351846E" w:rsidTr="00E85ECE">
        <w:tc>
          <w:tcPr>
            <w:tcW w:w="567" w:type="dxa"/>
            <w:vMerge/>
            <w:tcBorders>
              <w:left w:val="nil"/>
            </w:tcBorders>
            <w:vAlign w:val="center"/>
          </w:tcPr>
          <w:p w14:paraId="3E922D43" w14:textId="77777777" w:rsidR="00EF32F9" w:rsidRPr="002F4B31" w:rsidRDefault="00EF32F9" w:rsidP="003D6CC6">
            <w:pPr>
              <w:pStyle w:val="Pamatteksts"/>
              <w:tabs>
                <w:tab w:val="left" w:pos="709"/>
              </w:tabs>
              <w:rPr>
                <w:rFonts w:asciiTheme="minorHAnsi" w:hAnsiTheme="minorHAnsi" w:cstheme="minorHAnsi"/>
                <w:b/>
                <w:sz w:val="22"/>
                <w:szCs w:val="22"/>
              </w:rPr>
            </w:pPr>
          </w:p>
        </w:tc>
        <w:tc>
          <w:tcPr>
            <w:tcW w:w="2127" w:type="dxa"/>
            <w:vMerge/>
            <w:vAlign w:val="center"/>
          </w:tcPr>
          <w:p w14:paraId="08DF3577" w14:textId="77777777" w:rsidR="00EF32F9" w:rsidRPr="002F4B31" w:rsidRDefault="00EF32F9" w:rsidP="003D6CC6">
            <w:pPr>
              <w:pStyle w:val="Paraststmeklis"/>
              <w:spacing w:before="0" w:beforeAutospacing="0" w:after="0" w:afterAutospacing="0"/>
              <w:jc w:val="left"/>
              <w:rPr>
                <w:rFonts w:asciiTheme="minorHAnsi" w:hAnsiTheme="minorHAnsi" w:cstheme="minorHAnsi"/>
                <w:color w:val="000000"/>
                <w:sz w:val="22"/>
                <w:szCs w:val="22"/>
                <w:lang w:val="lv-LV"/>
              </w:rPr>
            </w:pPr>
          </w:p>
        </w:tc>
        <w:tc>
          <w:tcPr>
            <w:tcW w:w="2835" w:type="dxa"/>
            <w:vAlign w:val="center"/>
          </w:tcPr>
          <w:p w14:paraId="7612CCB3" w14:textId="77777777" w:rsidR="00EF32F9" w:rsidRPr="002F4B31" w:rsidRDefault="00EF32F9" w:rsidP="003D6CC6">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Izsniegto sertifikātu skaits</w:t>
            </w:r>
          </w:p>
        </w:tc>
        <w:tc>
          <w:tcPr>
            <w:tcW w:w="4394" w:type="dxa"/>
            <w:tcBorders>
              <w:right w:val="nil"/>
            </w:tcBorders>
            <w:vAlign w:val="center"/>
          </w:tcPr>
          <w:p w14:paraId="39521E31" w14:textId="2F57DCB7" w:rsidR="00EF32F9" w:rsidRPr="003F5981" w:rsidRDefault="00EF32F9" w:rsidP="00EF32F9">
            <w:pPr>
              <w:pStyle w:val="Paraststmeklis"/>
              <w:spacing w:before="0" w:after="0"/>
              <w:rPr>
                <w:rFonts w:asciiTheme="minorHAnsi" w:hAnsiTheme="minorHAnsi" w:cstheme="minorHAnsi"/>
                <w:sz w:val="18"/>
                <w:szCs w:val="18"/>
                <w:lang w:val="lv-LV"/>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 xml:space="preserve">Rādītājs sasniegts </w:t>
            </w:r>
            <w:r w:rsidR="00F06D9A">
              <w:rPr>
                <w:rFonts w:asciiTheme="minorHAnsi" w:hAnsiTheme="minorHAnsi" w:cstheme="minorHAnsi"/>
                <w:sz w:val="22"/>
                <w:szCs w:val="22"/>
                <w:lang w:val="lv-LV"/>
              </w:rPr>
              <w:t>230</w:t>
            </w:r>
            <w:r>
              <w:rPr>
                <w:rFonts w:asciiTheme="minorHAnsi" w:hAnsiTheme="minorHAnsi" w:cstheme="minorHAnsi"/>
                <w:sz w:val="22"/>
                <w:szCs w:val="22"/>
                <w:lang w:val="lv-LV"/>
              </w:rPr>
              <w:t xml:space="preserve"> % apjomā.</w:t>
            </w:r>
          </w:p>
        </w:tc>
      </w:tr>
      <w:tr w:rsidR="00F06D9A" w:rsidRPr="002F4B31" w14:paraId="48B77320" w14:textId="2EE97E98" w:rsidTr="00E85ECE">
        <w:tc>
          <w:tcPr>
            <w:tcW w:w="567" w:type="dxa"/>
            <w:vMerge w:val="restart"/>
            <w:tcBorders>
              <w:left w:val="nil"/>
            </w:tcBorders>
            <w:vAlign w:val="center"/>
          </w:tcPr>
          <w:p w14:paraId="3DAD8BC5" w14:textId="77777777" w:rsidR="00F06D9A" w:rsidRPr="002F4B31" w:rsidRDefault="00F06D9A" w:rsidP="00F06D9A">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2.</w:t>
            </w:r>
          </w:p>
        </w:tc>
        <w:tc>
          <w:tcPr>
            <w:tcW w:w="2127" w:type="dxa"/>
            <w:vMerge w:val="restart"/>
            <w:vAlign w:val="center"/>
          </w:tcPr>
          <w:p w14:paraId="45D7DDF5" w14:textId="77777777" w:rsidR="00F06D9A" w:rsidRPr="002F4B31" w:rsidRDefault="00F06D9A" w:rsidP="00F06D9A">
            <w:pPr>
              <w:pStyle w:val="Paraststmeklis"/>
              <w:spacing w:before="0" w:beforeAutospacing="0" w:after="0" w:afterAutospacing="0"/>
              <w:jc w:val="left"/>
              <w:rPr>
                <w:rFonts w:asciiTheme="minorHAnsi" w:hAnsiTheme="minorHAnsi" w:cstheme="minorHAnsi"/>
                <w:sz w:val="22"/>
                <w:szCs w:val="22"/>
                <w:lang w:val="lv-LV"/>
              </w:rPr>
            </w:pPr>
            <w:r w:rsidRPr="002F4B31">
              <w:rPr>
                <w:rFonts w:asciiTheme="minorHAnsi" w:hAnsiTheme="minorHAnsi" w:cstheme="minorHAnsi"/>
                <w:sz w:val="22"/>
                <w:szCs w:val="22"/>
                <w:lang w:val="lv-LV"/>
              </w:rPr>
              <w:t>Ritekļu laišana tirgū</w:t>
            </w:r>
          </w:p>
        </w:tc>
        <w:tc>
          <w:tcPr>
            <w:tcW w:w="2835" w:type="dxa"/>
            <w:vAlign w:val="center"/>
          </w:tcPr>
          <w:p w14:paraId="056ACE3C" w14:textId="77777777" w:rsidR="00F06D9A" w:rsidRPr="002F4B31" w:rsidRDefault="00F06D9A" w:rsidP="00F06D9A">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Procesa uzsākšana caur OSS</w:t>
            </w:r>
          </w:p>
        </w:tc>
        <w:tc>
          <w:tcPr>
            <w:tcW w:w="4394" w:type="dxa"/>
            <w:tcBorders>
              <w:right w:val="nil"/>
            </w:tcBorders>
            <w:vAlign w:val="center"/>
          </w:tcPr>
          <w:p w14:paraId="4EAA6974" w14:textId="48C14D7E" w:rsidR="00F06D9A" w:rsidRPr="003F5981" w:rsidRDefault="00C75A13" w:rsidP="00C75A13">
            <w:pPr>
              <w:pStyle w:val="Paraststmeklis"/>
              <w:spacing w:before="0" w:after="0"/>
              <w:rPr>
                <w:rFonts w:asciiTheme="minorHAnsi" w:hAnsiTheme="minorHAnsi" w:cstheme="minorHAnsi"/>
                <w:sz w:val="18"/>
                <w:szCs w:val="18"/>
                <w:lang w:val="lv-LV"/>
              </w:rPr>
            </w:pPr>
            <w:r w:rsidRPr="00315631">
              <w:rPr>
                <w:rFonts w:ascii="Calibri" w:hAnsi="Calibri" w:cs="Calibri"/>
                <w:b/>
                <w:bCs/>
                <w:color w:val="538135" w:themeColor="accent6" w:themeShade="BF"/>
                <w:sz w:val="32"/>
                <w:szCs w:val="32"/>
              </w:rPr>
              <w:t xml:space="preserve">√ </w:t>
            </w:r>
            <w:proofErr w:type="spellStart"/>
            <w:r>
              <w:rPr>
                <w:rFonts w:asciiTheme="minorHAnsi" w:hAnsiTheme="minorHAnsi" w:cstheme="minorHAnsi"/>
                <w:sz w:val="22"/>
                <w:szCs w:val="22"/>
                <w:lang w:val="lv-LV"/>
              </w:rPr>
              <w:t>VDzTI</w:t>
            </w:r>
            <w:proofErr w:type="spellEnd"/>
            <w:r>
              <w:rPr>
                <w:rFonts w:asciiTheme="minorHAnsi" w:hAnsiTheme="minorHAnsi" w:cstheme="minorHAnsi"/>
                <w:sz w:val="22"/>
                <w:szCs w:val="22"/>
                <w:lang w:val="lv-LV"/>
              </w:rPr>
              <w:t xml:space="preserve"> sertificēšanas procedūras uzsāka OSS sistēmā 16.06.2020.</w:t>
            </w:r>
          </w:p>
        </w:tc>
      </w:tr>
      <w:tr w:rsidR="00C75A13" w:rsidRPr="002F4B31" w14:paraId="5700050B" w14:textId="77777777" w:rsidTr="00E85ECE">
        <w:tc>
          <w:tcPr>
            <w:tcW w:w="567" w:type="dxa"/>
            <w:vMerge/>
            <w:tcBorders>
              <w:left w:val="nil"/>
            </w:tcBorders>
            <w:vAlign w:val="center"/>
          </w:tcPr>
          <w:p w14:paraId="2CEEDC1F" w14:textId="77777777" w:rsidR="00C75A13" w:rsidRPr="002F4B31" w:rsidRDefault="00C75A13" w:rsidP="00C75A13">
            <w:pPr>
              <w:pStyle w:val="Pamatteksts"/>
              <w:tabs>
                <w:tab w:val="left" w:pos="709"/>
              </w:tabs>
              <w:rPr>
                <w:rFonts w:asciiTheme="minorHAnsi" w:hAnsiTheme="minorHAnsi" w:cstheme="minorHAnsi"/>
                <w:b/>
                <w:sz w:val="22"/>
                <w:szCs w:val="22"/>
              </w:rPr>
            </w:pPr>
          </w:p>
        </w:tc>
        <w:tc>
          <w:tcPr>
            <w:tcW w:w="2127" w:type="dxa"/>
            <w:vMerge/>
            <w:vAlign w:val="center"/>
          </w:tcPr>
          <w:p w14:paraId="627F4E40" w14:textId="77777777" w:rsidR="00C75A13" w:rsidRPr="002F4B31" w:rsidRDefault="00C75A13" w:rsidP="00C75A13">
            <w:pPr>
              <w:pStyle w:val="Paraststmeklis"/>
              <w:spacing w:before="0" w:beforeAutospacing="0" w:after="0" w:afterAutospacing="0"/>
              <w:jc w:val="left"/>
              <w:rPr>
                <w:rFonts w:asciiTheme="minorHAnsi" w:hAnsiTheme="minorHAnsi" w:cstheme="minorHAnsi"/>
                <w:sz w:val="22"/>
                <w:szCs w:val="22"/>
                <w:lang w:val="lv-LV"/>
              </w:rPr>
            </w:pPr>
          </w:p>
        </w:tc>
        <w:tc>
          <w:tcPr>
            <w:tcW w:w="2835" w:type="dxa"/>
            <w:vAlign w:val="center"/>
          </w:tcPr>
          <w:p w14:paraId="48E9E7E8" w14:textId="09D74061" w:rsidR="00C75A13" w:rsidRPr="002F4B31" w:rsidRDefault="00C75A13" w:rsidP="00C75A13">
            <w:pPr>
              <w:pStyle w:val="Paraststmeklis"/>
              <w:spacing w:before="0" w:beforeAutospacing="0" w:after="0" w:afterAutospacing="0"/>
              <w:rPr>
                <w:rFonts w:asciiTheme="minorHAnsi" w:hAnsiTheme="minorHAnsi" w:cstheme="minorHAnsi"/>
                <w:sz w:val="22"/>
                <w:szCs w:val="22"/>
                <w:lang w:val="lv-LV"/>
              </w:rPr>
            </w:pPr>
            <w:proofErr w:type="spellStart"/>
            <w:r w:rsidRPr="002F4B31">
              <w:rPr>
                <w:rFonts w:asciiTheme="minorHAnsi" w:hAnsiTheme="minorHAnsi" w:cstheme="minorHAnsi"/>
                <w:sz w:val="22"/>
                <w:szCs w:val="22"/>
                <w:lang w:val="lv-LV"/>
              </w:rPr>
              <w:t>Ritekļi</w:t>
            </w:r>
            <w:proofErr w:type="spellEnd"/>
            <w:r w:rsidRPr="002F4B31">
              <w:rPr>
                <w:rFonts w:asciiTheme="minorHAnsi" w:hAnsiTheme="minorHAnsi" w:cstheme="minorHAnsi"/>
                <w:sz w:val="22"/>
                <w:szCs w:val="22"/>
                <w:lang w:val="lv-LV"/>
              </w:rPr>
              <w:t xml:space="preserve"> laisti tirgū</w:t>
            </w:r>
            <w:r>
              <w:rPr>
                <w:rFonts w:asciiTheme="minorHAnsi" w:hAnsiTheme="minorHAnsi" w:cstheme="minorHAnsi"/>
                <w:sz w:val="22"/>
                <w:szCs w:val="22"/>
                <w:lang w:val="lv-LV"/>
              </w:rPr>
              <w:t xml:space="preserve"> caur OSS</w:t>
            </w:r>
          </w:p>
        </w:tc>
        <w:tc>
          <w:tcPr>
            <w:tcW w:w="4394" w:type="dxa"/>
            <w:tcBorders>
              <w:right w:val="nil"/>
            </w:tcBorders>
            <w:vAlign w:val="center"/>
          </w:tcPr>
          <w:p w14:paraId="50729662" w14:textId="58EEA037" w:rsidR="00C75A13" w:rsidRPr="00315631" w:rsidRDefault="00C75A13" w:rsidP="00C75A13">
            <w:pPr>
              <w:pStyle w:val="Paraststmeklis"/>
              <w:spacing w:before="0" w:after="0"/>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90 % apjomā.</w:t>
            </w:r>
          </w:p>
        </w:tc>
      </w:tr>
      <w:tr w:rsidR="00C75A13" w:rsidRPr="002F4B31" w14:paraId="7D79C846" w14:textId="77777777" w:rsidTr="00E85ECE">
        <w:tc>
          <w:tcPr>
            <w:tcW w:w="567" w:type="dxa"/>
            <w:vMerge/>
            <w:tcBorders>
              <w:left w:val="nil"/>
            </w:tcBorders>
            <w:vAlign w:val="center"/>
          </w:tcPr>
          <w:p w14:paraId="61796C41" w14:textId="77777777" w:rsidR="00C75A13" w:rsidRPr="002F4B31" w:rsidRDefault="00C75A13" w:rsidP="00C75A13">
            <w:pPr>
              <w:pStyle w:val="Pamatteksts"/>
              <w:tabs>
                <w:tab w:val="left" w:pos="709"/>
              </w:tabs>
              <w:rPr>
                <w:rFonts w:asciiTheme="minorHAnsi" w:hAnsiTheme="minorHAnsi" w:cstheme="minorHAnsi"/>
                <w:b/>
                <w:sz w:val="22"/>
                <w:szCs w:val="22"/>
              </w:rPr>
            </w:pPr>
          </w:p>
        </w:tc>
        <w:tc>
          <w:tcPr>
            <w:tcW w:w="2127" w:type="dxa"/>
            <w:vMerge/>
            <w:vAlign w:val="center"/>
          </w:tcPr>
          <w:p w14:paraId="0A3AE969" w14:textId="77777777" w:rsidR="00C75A13" w:rsidRPr="002F4B31" w:rsidRDefault="00C75A13" w:rsidP="00C75A13">
            <w:pPr>
              <w:pStyle w:val="Paraststmeklis"/>
              <w:spacing w:before="0" w:beforeAutospacing="0" w:after="0" w:afterAutospacing="0"/>
              <w:jc w:val="left"/>
              <w:rPr>
                <w:rFonts w:asciiTheme="minorHAnsi" w:hAnsiTheme="minorHAnsi" w:cstheme="minorHAnsi"/>
                <w:sz w:val="22"/>
                <w:szCs w:val="22"/>
                <w:lang w:val="lv-LV"/>
              </w:rPr>
            </w:pPr>
          </w:p>
        </w:tc>
        <w:tc>
          <w:tcPr>
            <w:tcW w:w="2835" w:type="dxa"/>
            <w:vAlign w:val="center"/>
          </w:tcPr>
          <w:p w14:paraId="111914EC" w14:textId="2E226164" w:rsidR="00C75A13" w:rsidRPr="002F4B31" w:rsidRDefault="00C75A13" w:rsidP="00C75A13">
            <w:pPr>
              <w:pStyle w:val="Paraststmeklis"/>
              <w:spacing w:before="0" w:beforeAutospacing="0" w:after="0" w:afterAutospacing="0"/>
              <w:rPr>
                <w:rFonts w:asciiTheme="minorHAnsi" w:hAnsiTheme="minorHAnsi" w:cstheme="minorHAnsi"/>
                <w:sz w:val="22"/>
                <w:szCs w:val="22"/>
                <w:lang w:val="lv-LV"/>
              </w:rPr>
            </w:pPr>
            <w:r>
              <w:rPr>
                <w:rFonts w:asciiTheme="minorHAnsi" w:hAnsiTheme="minorHAnsi" w:cstheme="minorHAnsi"/>
                <w:sz w:val="22"/>
                <w:szCs w:val="22"/>
                <w:lang w:val="lv-LV"/>
              </w:rPr>
              <w:t>1520mm kravas vagoni</w:t>
            </w:r>
          </w:p>
        </w:tc>
        <w:tc>
          <w:tcPr>
            <w:tcW w:w="4394" w:type="dxa"/>
            <w:tcBorders>
              <w:right w:val="nil"/>
            </w:tcBorders>
            <w:vAlign w:val="center"/>
          </w:tcPr>
          <w:p w14:paraId="0A4468EB" w14:textId="2C524916" w:rsidR="00C75A13" w:rsidRPr="00315631" w:rsidRDefault="00C75A13" w:rsidP="00C75A13">
            <w:pPr>
              <w:pStyle w:val="Paraststmeklis"/>
              <w:spacing w:before="0" w:after="0"/>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290 % apjomā.</w:t>
            </w:r>
          </w:p>
        </w:tc>
      </w:tr>
      <w:tr w:rsidR="00824BDD" w:rsidRPr="002F4B31" w14:paraId="13F068A7" w14:textId="2B0D28CA" w:rsidTr="00E85ECE">
        <w:tc>
          <w:tcPr>
            <w:tcW w:w="567" w:type="dxa"/>
            <w:vMerge w:val="restart"/>
            <w:tcBorders>
              <w:left w:val="nil"/>
            </w:tcBorders>
            <w:vAlign w:val="center"/>
          </w:tcPr>
          <w:p w14:paraId="0E8AA7E4" w14:textId="77777777" w:rsidR="00824BDD" w:rsidRPr="002F4B31" w:rsidRDefault="00824BDD" w:rsidP="00C75A13">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3.</w:t>
            </w:r>
          </w:p>
        </w:tc>
        <w:tc>
          <w:tcPr>
            <w:tcW w:w="2127" w:type="dxa"/>
            <w:vMerge w:val="restart"/>
            <w:vAlign w:val="center"/>
          </w:tcPr>
          <w:p w14:paraId="785794D7" w14:textId="77777777" w:rsidR="00824BDD" w:rsidRPr="002F4B31" w:rsidRDefault="00824BDD" w:rsidP="00C75A13">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 xml:space="preserve">Drošības apliecība </w:t>
            </w:r>
          </w:p>
        </w:tc>
        <w:tc>
          <w:tcPr>
            <w:tcW w:w="2835" w:type="dxa"/>
            <w:vAlign w:val="center"/>
          </w:tcPr>
          <w:p w14:paraId="52F5F317" w14:textId="77777777" w:rsidR="00824BDD" w:rsidRPr="002F4B31" w:rsidRDefault="00824BDD" w:rsidP="00C75A13">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Procesa uzsākšana</w:t>
            </w:r>
          </w:p>
        </w:tc>
        <w:tc>
          <w:tcPr>
            <w:tcW w:w="4394" w:type="dxa"/>
            <w:tcBorders>
              <w:right w:val="nil"/>
            </w:tcBorders>
            <w:vAlign w:val="center"/>
          </w:tcPr>
          <w:p w14:paraId="32E29DDB" w14:textId="20909592" w:rsidR="00824BDD" w:rsidRPr="003F5981" w:rsidRDefault="00E85ECE" w:rsidP="00E85ECE">
            <w:pPr>
              <w:pStyle w:val="Paraststmeklis"/>
              <w:spacing w:before="0" w:after="0"/>
              <w:rPr>
                <w:rFonts w:asciiTheme="minorHAnsi" w:hAnsiTheme="minorHAnsi" w:cstheme="minorHAnsi"/>
                <w:sz w:val="18"/>
                <w:szCs w:val="18"/>
                <w:lang w:val="lv-LV"/>
              </w:rPr>
            </w:pPr>
            <w:r w:rsidRPr="00315631">
              <w:rPr>
                <w:rFonts w:ascii="Calibri" w:hAnsi="Calibri" w:cs="Calibri"/>
                <w:b/>
                <w:bCs/>
                <w:color w:val="538135" w:themeColor="accent6" w:themeShade="BF"/>
                <w:sz w:val="32"/>
                <w:szCs w:val="32"/>
              </w:rPr>
              <w:t xml:space="preserve">√ </w:t>
            </w:r>
            <w:proofErr w:type="spellStart"/>
            <w:r>
              <w:rPr>
                <w:rFonts w:asciiTheme="minorHAnsi" w:hAnsiTheme="minorHAnsi" w:cstheme="minorHAnsi"/>
                <w:sz w:val="22"/>
                <w:szCs w:val="22"/>
                <w:lang w:val="lv-LV"/>
              </w:rPr>
              <w:t>VDzTI</w:t>
            </w:r>
            <w:proofErr w:type="spellEnd"/>
            <w:r>
              <w:rPr>
                <w:rFonts w:asciiTheme="minorHAnsi" w:hAnsiTheme="minorHAnsi" w:cstheme="minorHAnsi"/>
                <w:sz w:val="22"/>
                <w:szCs w:val="22"/>
                <w:lang w:val="lv-LV"/>
              </w:rPr>
              <w:t xml:space="preserve"> sertificēšanas procedūr</w:t>
            </w:r>
            <w:r w:rsidR="00F732C0">
              <w:rPr>
                <w:rFonts w:asciiTheme="minorHAnsi" w:hAnsiTheme="minorHAnsi" w:cstheme="minorHAnsi"/>
                <w:sz w:val="22"/>
                <w:szCs w:val="22"/>
                <w:lang w:val="lv-LV"/>
              </w:rPr>
              <w:t>u</w:t>
            </w:r>
            <w:r>
              <w:rPr>
                <w:rFonts w:asciiTheme="minorHAnsi" w:hAnsiTheme="minorHAnsi" w:cstheme="minorHAnsi"/>
                <w:sz w:val="22"/>
                <w:szCs w:val="22"/>
                <w:lang w:val="lv-LV"/>
              </w:rPr>
              <w:t xml:space="preserve"> uzsāka 16.06.2020.</w:t>
            </w:r>
          </w:p>
        </w:tc>
      </w:tr>
      <w:tr w:rsidR="00E85ECE" w:rsidRPr="002F4B31" w14:paraId="61025D1E" w14:textId="77777777" w:rsidTr="00E85ECE">
        <w:tc>
          <w:tcPr>
            <w:tcW w:w="567" w:type="dxa"/>
            <w:vMerge/>
            <w:tcBorders>
              <w:left w:val="nil"/>
            </w:tcBorders>
            <w:vAlign w:val="center"/>
          </w:tcPr>
          <w:p w14:paraId="09EE17EE" w14:textId="77777777" w:rsidR="00E85ECE" w:rsidRPr="002F4B31" w:rsidRDefault="00E85ECE" w:rsidP="00E85ECE">
            <w:pPr>
              <w:pStyle w:val="Pamatteksts"/>
              <w:tabs>
                <w:tab w:val="left" w:pos="709"/>
              </w:tabs>
              <w:rPr>
                <w:rFonts w:asciiTheme="minorHAnsi" w:hAnsiTheme="minorHAnsi" w:cstheme="minorHAnsi"/>
                <w:b/>
                <w:sz w:val="22"/>
                <w:szCs w:val="22"/>
              </w:rPr>
            </w:pPr>
          </w:p>
        </w:tc>
        <w:tc>
          <w:tcPr>
            <w:tcW w:w="2127" w:type="dxa"/>
            <w:vMerge/>
            <w:vAlign w:val="center"/>
          </w:tcPr>
          <w:p w14:paraId="0E18AEE6" w14:textId="77777777" w:rsidR="00E85ECE" w:rsidRPr="002F4B31" w:rsidRDefault="00E85ECE" w:rsidP="00E85ECE">
            <w:pPr>
              <w:pStyle w:val="Paraststmeklis"/>
              <w:spacing w:before="0" w:beforeAutospacing="0" w:after="0" w:afterAutospacing="0"/>
              <w:jc w:val="left"/>
              <w:rPr>
                <w:rFonts w:asciiTheme="minorHAnsi" w:hAnsiTheme="minorHAnsi" w:cstheme="minorHAnsi"/>
                <w:color w:val="000000"/>
                <w:sz w:val="22"/>
                <w:szCs w:val="22"/>
                <w:lang w:val="lv-LV"/>
              </w:rPr>
            </w:pPr>
          </w:p>
        </w:tc>
        <w:tc>
          <w:tcPr>
            <w:tcW w:w="2835" w:type="dxa"/>
            <w:vAlign w:val="center"/>
          </w:tcPr>
          <w:p w14:paraId="63FA7230" w14:textId="0BAB7D71" w:rsidR="00E85ECE" w:rsidRPr="002F4B31" w:rsidRDefault="00E85ECE" w:rsidP="00E85ECE">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Izsniegto apliecību skaits</w:t>
            </w:r>
          </w:p>
        </w:tc>
        <w:tc>
          <w:tcPr>
            <w:tcW w:w="4394" w:type="dxa"/>
            <w:tcBorders>
              <w:right w:val="nil"/>
            </w:tcBorders>
            <w:vAlign w:val="center"/>
          </w:tcPr>
          <w:p w14:paraId="19FB83F7" w14:textId="6754BAD9" w:rsidR="00E85ECE" w:rsidRPr="00315631" w:rsidRDefault="00E85ECE" w:rsidP="00E85ECE">
            <w:pPr>
              <w:pStyle w:val="Paraststmeklis"/>
              <w:spacing w:before="0" w:after="0"/>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164 % apjomā.</w:t>
            </w:r>
          </w:p>
        </w:tc>
      </w:tr>
      <w:tr w:rsidR="00E85ECE" w:rsidRPr="002F4B31" w14:paraId="1B574A09" w14:textId="33CDF578" w:rsidTr="00E85ECE">
        <w:trPr>
          <w:trHeight w:val="183"/>
        </w:trPr>
        <w:tc>
          <w:tcPr>
            <w:tcW w:w="567" w:type="dxa"/>
            <w:vMerge w:val="restart"/>
            <w:tcBorders>
              <w:left w:val="nil"/>
            </w:tcBorders>
            <w:shd w:val="clear" w:color="auto" w:fill="auto"/>
            <w:vAlign w:val="center"/>
          </w:tcPr>
          <w:p w14:paraId="41439C4D" w14:textId="77777777" w:rsidR="00E85ECE" w:rsidRPr="002F4B31" w:rsidRDefault="00E85ECE" w:rsidP="00E85ECE">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4.</w:t>
            </w:r>
          </w:p>
        </w:tc>
        <w:tc>
          <w:tcPr>
            <w:tcW w:w="2127" w:type="dxa"/>
            <w:vMerge w:val="restart"/>
            <w:shd w:val="clear" w:color="auto" w:fill="auto"/>
            <w:vAlign w:val="center"/>
          </w:tcPr>
          <w:p w14:paraId="59CFFBBB" w14:textId="056EF4A3" w:rsidR="00E85ECE" w:rsidRPr="002F4B31" w:rsidRDefault="00E85ECE" w:rsidP="00E85ECE">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Par tehnisko apkopi atbildīgās struktūrv</w:t>
            </w:r>
            <w:r>
              <w:rPr>
                <w:rFonts w:asciiTheme="minorHAnsi" w:hAnsiTheme="minorHAnsi" w:cstheme="minorHAnsi"/>
                <w:color w:val="000000"/>
                <w:sz w:val="22"/>
                <w:szCs w:val="22"/>
                <w:lang w:val="lv-LV"/>
              </w:rPr>
              <w:t>ien</w:t>
            </w:r>
            <w:r w:rsidR="00DD4124">
              <w:rPr>
                <w:rFonts w:asciiTheme="minorHAnsi" w:hAnsiTheme="minorHAnsi" w:cstheme="minorHAnsi"/>
                <w:color w:val="000000"/>
                <w:sz w:val="22"/>
                <w:szCs w:val="22"/>
                <w:lang w:val="lv-LV"/>
              </w:rPr>
              <w:t>ī</w:t>
            </w:r>
            <w:r>
              <w:rPr>
                <w:rFonts w:asciiTheme="minorHAnsi" w:hAnsiTheme="minorHAnsi" w:cstheme="minorHAnsi"/>
                <w:color w:val="000000"/>
                <w:sz w:val="22"/>
                <w:szCs w:val="22"/>
                <w:lang w:val="lv-LV"/>
              </w:rPr>
              <w:t xml:space="preserve">bas </w:t>
            </w:r>
            <w:r w:rsidRPr="002F4B31">
              <w:rPr>
                <w:rFonts w:asciiTheme="minorHAnsi" w:hAnsiTheme="minorHAnsi" w:cstheme="minorHAnsi"/>
                <w:color w:val="000000"/>
                <w:sz w:val="22"/>
                <w:szCs w:val="22"/>
                <w:lang w:val="lv-LV"/>
              </w:rPr>
              <w:t>sertifikāts</w:t>
            </w:r>
          </w:p>
        </w:tc>
        <w:tc>
          <w:tcPr>
            <w:tcW w:w="2835" w:type="dxa"/>
            <w:shd w:val="clear" w:color="auto" w:fill="auto"/>
            <w:vAlign w:val="center"/>
          </w:tcPr>
          <w:p w14:paraId="1AF912E5" w14:textId="77777777" w:rsidR="00E85ECE" w:rsidRPr="002F4B31" w:rsidRDefault="00E85ECE" w:rsidP="00E85ECE">
            <w:pPr>
              <w:pStyle w:val="Paraststmeklis"/>
              <w:spacing w:before="0" w:beforeAutospacing="0" w:after="0" w:afterAutospacing="0"/>
              <w:contextualSpacing/>
              <w:rPr>
                <w:rFonts w:asciiTheme="minorHAnsi" w:hAnsiTheme="minorHAnsi" w:cstheme="minorHAnsi"/>
                <w:sz w:val="22"/>
                <w:szCs w:val="22"/>
                <w:lang w:val="lv-LV"/>
              </w:rPr>
            </w:pPr>
            <w:r w:rsidRPr="002F4B31">
              <w:rPr>
                <w:rFonts w:asciiTheme="minorHAnsi" w:hAnsiTheme="minorHAnsi" w:cstheme="minorHAnsi"/>
                <w:sz w:val="22"/>
                <w:szCs w:val="22"/>
                <w:lang w:val="lv-LV"/>
              </w:rPr>
              <w:t>Procesa uzsākšana</w:t>
            </w:r>
          </w:p>
        </w:tc>
        <w:tc>
          <w:tcPr>
            <w:tcW w:w="4394" w:type="dxa"/>
            <w:tcBorders>
              <w:right w:val="nil"/>
            </w:tcBorders>
            <w:shd w:val="clear" w:color="auto" w:fill="auto"/>
            <w:vAlign w:val="center"/>
          </w:tcPr>
          <w:p w14:paraId="7F4ED994" w14:textId="5792F4A9" w:rsidR="00E85ECE" w:rsidRPr="003F5981" w:rsidRDefault="00F732C0" w:rsidP="00F732C0">
            <w:pPr>
              <w:pStyle w:val="Paraststmeklis"/>
              <w:spacing w:before="0" w:after="0"/>
              <w:jc w:val="left"/>
              <w:rPr>
                <w:rFonts w:asciiTheme="minorHAnsi" w:hAnsiTheme="minorHAnsi" w:cstheme="minorHAnsi"/>
                <w:sz w:val="18"/>
                <w:szCs w:val="18"/>
                <w:lang w:val="lv-LV"/>
              </w:rPr>
            </w:pPr>
            <w:r w:rsidRPr="00315631">
              <w:rPr>
                <w:rFonts w:ascii="Calibri" w:hAnsi="Calibri" w:cs="Calibri"/>
                <w:b/>
                <w:bCs/>
                <w:color w:val="538135" w:themeColor="accent6" w:themeShade="BF"/>
                <w:sz w:val="32"/>
                <w:szCs w:val="32"/>
              </w:rPr>
              <w:t xml:space="preserve">√ </w:t>
            </w:r>
            <w:proofErr w:type="spellStart"/>
            <w:r>
              <w:rPr>
                <w:rFonts w:asciiTheme="minorHAnsi" w:hAnsiTheme="minorHAnsi" w:cstheme="minorHAnsi"/>
                <w:sz w:val="22"/>
                <w:szCs w:val="22"/>
                <w:lang w:val="lv-LV"/>
              </w:rPr>
              <w:t>VDzTI</w:t>
            </w:r>
            <w:proofErr w:type="spellEnd"/>
            <w:r>
              <w:rPr>
                <w:rFonts w:asciiTheme="minorHAnsi" w:hAnsiTheme="minorHAnsi" w:cstheme="minorHAnsi"/>
                <w:sz w:val="22"/>
                <w:szCs w:val="22"/>
                <w:lang w:val="lv-LV"/>
              </w:rPr>
              <w:t xml:space="preserve"> sertificēšanas procedūras izveidotas divos posmos. 1520mm ritošā sastāva sertificēšanu uzsāka 16.06.2020. “Eiropas” sertificēšanas procedūru uzsāka 01.10.2022.</w:t>
            </w:r>
          </w:p>
        </w:tc>
      </w:tr>
      <w:tr w:rsidR="004661B4" w:rsidRPr="002F4B31" w14:paraId="7396A2CF" w14:textId="77777777" w:rsidTr="00E85ECE">
        <w:trPr>
          <w:trHeight w:val="183"/>
        </w:trPr>
        <w:tc>
          <w:tcPr>
            <w:tcW w:w="567" w:type="dxa"/>
            <w:vMerge/>
            <w:tcBorders>
              <w:left w:val="nil"/>
            </w:tcBorders>
            <w:shd w:val="clear" w:color="auto" w:fill="auto"/>
            <w:vAlign w:val="center"/>
          </w:tcPr>
          <w:p w14:paraId="1075CAF3" w14:textId="77777777" w:rsidR="004661B4" w:rsidRPr="002F4B31" w:rsidRDefault="004661B4" w:rsidP="004661B4">
            <w:pPr>
              <w:pStyle w:val="Pamatteksts"/>
              <w:tabs>
                <w:tab w:val="left" w:pos="709"/>
              </w:tabs>
              <w:rPr>
                <w:rFonts w:asciiTheme="minorHAnsi" w:hAnsiTheme="minorHAnsi" w:cstheme="minorHAnsi"/>
                <w:b/>
                <w:sz w:val="22"/>
                <w:szCs w:val="22"/>
              </w:rPr>
            </w:pPr>
          </w:p>
        </w:tc>
        <w:tc>
          <w:tcPr>
            <w:tcW w:w="2127" w:type="dxa"/>
            <w:vMerge/>
            <w:shd w:val="clear" w:color="auto" w:fill="auto"/>
            <w:vAlign w:val="center"/>
          </w:tcPr>
          <w:p w14:paraId="11F78BBF" w14:textId="77777777" w:rsidR="004661B4" w:rsidRPr="002F4B31" w:rsidRDefault="004661B4" w:rsidP="004661B4">
            <w:pPr>
              <w:pStyle w:val="Paraststmeklis"/>
              <w:spacing w:before="0" w:beforeAutospacing="0" w:after="0" w:afterAutospacing="0"/>
              <w:jc w:val="left"/>
              <w:rPr>
                <w:rFonts w:asciiTheme="minorHAnsi" w:hAnsiTheme="minorHAnsi" w:cstheme="minorHAnsi"/>
                <w:color w:val="000000"/>
                <w:sz w:val="22"/>
                <w:szCs w:val="22"/>
                <w:lang w:val="lv-LV"/>
              </w:rPr>
            </w:pPr>
          </w:p>
        </w:tc>
        <w:tc>
          <w:tcPr>
            <w:tcW w:w="2835" w:type="dxa"/>
            <w:shd w:val="clear" w:color="auto" w:fill="auto"/>
            <w:vAlign w:val="center"/>
          </w:tcPr>
          <w:p w14:paraId="60B8CC17" w14:textId="34DF0963" w:rsidR="004661B4" w:rsidRPr="002F4B31" w:rsidRDefault="004661B4" w:rsidP="004661B4">
            <w:pPr>
              <w:pStyle w:val="Paraststmeklis"/>
              <w:spacing w:before="0" w:beforeAutospacing="0" w:after="0" w:afterAutospacing="0"/>
              <w:contextualSpacing/>
              <w:jc w:val="left"/>
              <w:rPr>
                <w:rFonts w:asciiTheme="minorHAnsi" w:hAnsiTheme="minorHAnsi" w:cstheme="minorHAnsi"/>
                <w:sz w:val="22"/>
                <w:szCs w:val="22"/>
                <w:lang w:val="lv-LV"/>
              </w:rPr>
            </w:pPr>
            <w:r w:rsidRPr="002F4B31">
              <w:rPr>
                <w:rFonts w:asciiTheme="minorHAnsi" w:hAnsiTheme="minorHAnsi" w:cstheme="minorHAnsi"/>
                <w:sz w:val="22"/>
                <w:szCs w:val="22"/>
                <w:lang w:val="lv-LV"/>
              </w:rPr>
              <w:t>Izsniegto</w:t>
            </w:r>
            <w:r>
              <w:rPr>
                <w:rFonts w:asciiTheme="minorHAnsi" w:hAnsiTheme="minorHAnsi" w:cstheme="minorHAnsi"/>
                <w:sz w:val="22"/>
                <w:szCs w:val="22"/>
                <w:lang w:val="lv-LV"/>
              </w:rPr>
              <w:t xml:space="preserve"> “</w:t>
            </w:r>
            <w:r w:rsidR="00DD4124">
              <w:rPr>
                <w:rFonts w:asciiTheme="minorHAnsi" w:hAnsiTheme="minorHAnsi" w:cstheme="minorHAnsi"/>
                <w:sz w:val="22"/>
                <w:szCs w:val="22"/>
                <w:lang w:val="lv-LV"/>
              </w:rPr>
              <w:t>E</w:t>
            </w:r>
            <w:r>
              <w:rPr>
                <w:rFonts w:asciiTheme="minorHAnsi" w:hAnsiTheme="minorHAnsi" w:cstheme="minorHAnsi"/>
                <w:sz w:val="22"/>
                <w:szCs w:val="22"/>
                <w:lang w:val="lv-LV"/>
              </w:rPr>
              <w:t xml:space="preserve">iropas” </w:t>
            </w:r>
            <w:r w:rsidRPr="002F4B31">
              <w:rPr>
                <w:rFonts w:asciiTheme="minorHAnsi" w:hAnsiTheme="minorHAnsi" w:cstheme="minorHAnsi"/>
                <w:sz w:val="22"/>
                <w:szCs w:val="22"/>
                <w:lang w:val="lv-LV"/>
              </w:rPr>
              <w:t>sertifikātu skaits</w:t>
            </w:r>
          </w:p>
        </w:tc>
        <w:tc>
          <w:tcPr>
            <w:tcW w:w="4394" w:type="dxa"/>
            <w:tcBorders>
              <w:right w:val="nil"/>
            </w:tcBorders>
            <w:shd w:val="clear" w:color="auto" w:fill="auto"/>
            <w:vAlign w:val="center"/>
          </w:tcPr>
          <w:p w14:paraId="2C7A86EB" w14:textId="43FF4A0A" w:rsidR="004661B4" w:rsidRPr="00315631" w:rsidRDefault="004661B4" w:rsidP="004661B4">
            <w:pPr>
              <w:pStyle w:val="Paraststmeklis"/>
              <w:spacing w:before="0" w:after="0"/>
              <w:jc w:val="left"/>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100 % apjomā.</w:t>
            </w:r>
          </w:p>
        </w:tc>
      </w:tr>
      <w:tr w:rsidR="004661B4" w:rsidRPr="002F4B31" w14:paraId="7942EF3C" w14:textId="77777777" w:rsidTr="00E85ECE">
        <w:trPr>
          <w:trHeight w:val="183"/>
        </w:trPr>
        <w:tc>
          <w:tcPr>
            <w:tcW w:w="567" w:type="dxa"/>
            <w:vMerge/>
            <w:tcBorders>
              <w:left w:val="nil"/>
            </w:tcBorders>
            <w:shd w:val="clear" w:color="auto" w:fill="auto"/>
            <w:vAlign w:val="center"/>
          </w:tcPr>
          <w:p w14:paraId="03384E8E" w14:textId="77777777" w:rsidR="004661B4" w:rsidRPr="002F4B31" w:rsidRDefault="004661B4" w:rsidP="004661B4">
            <w:pPr>
              <w:pStyle w:val="Pamatteksts"/>
              <w:tabs>
                <w:tab w:val="left" w:pos="709"/>
              </w:tabs>
              <w:rPr>
                <w:rFonts w:asciiTheme="minorHAnsi" w:hAnsiTheme="minorHAnsi" w:cstheme="minorHAnsi"/>
                <w:b/>
                <w:sz w:val="22"/>
                <w:szCs w:val="22"/>
              </w:rPr>
            </w:pPr>
          </w:p>
        </w:tc>
        <w:tc>
          <w:tcPr>
            <w:tcW w:w="2127" w:type="dxa"/>
            <w:vMerge/>
            <w:shd w:val="clear" w:color="auto" w:fill="auto"/>
            <w:vAlign w:val="center"/>
          </w:tcPr>
          <w:p w14:paraId="222A418E" w14:textId="77777777" w:rsidR="004661B4" w:rsidRPr="002F4B31" w:rsidRDefault="004661B4" w:rsidP="004661B4">
            <w:pPr>
              <w:pStyle w:val="Paraststmeklis"/>
              <w:spacing w:before="0" w:beforeAutospacing="0" w:after="0" w:afterAutospacing="0"/>
              <w:jc w:val="left"/>
              <w:rPr>
                <w:rFonts w:asciiTheme="minorHAnsi" w:hAnsiTheme="minorHAnsi" w:cstheme="minorHAnsi"/>
                <w:color w:val="000000"/>
                <w:sz w:val="22"/>
                <w:szCs w:val="22"/>
                <w:lang w:val="lv-LV"/>
              </w:rPr>
            </w:pPr>
          </w:p>
        </w:tc>
        <w:tc>
          <w:tcPr>
            <w:tcW w:w="2835" w:type="dxa"/>
            <w:shd w:val="clear" w:color="auto" w:fill="auto"/>
            <w:vAlign w:val="center"/>
          </w:tcPr>
          <w:p w14:paraId="4A219F42" w14:textId="37AA3F0B" w:rsidR="004661B4" w:rsidRPr="002F4B31" w:rsidRDefault="004661B4" w:rsidP="004661B4">
            <w:pPr>
              <w:pStyle w:val="Paraststmeklis"/>
              <w:spacing w:before="0" w:beforeAutospacing="0" w:after="0" w:afterAutospacing="0"/>
              <w:contextualSpacing/>
              <w:rPr>
                <w:rFonts w:asciiTheme="minorHAnsi" w:hAnsiTheme="minorHAnsi" w:cstheme="minorHAnsi"/>
                <w:sz w:val="22"/>
                <w:szCs w:val="22"/>
                <w:lang w:val="lv-LV"/>
              </w:rPr>
            </w:pPr>
            <w:r>
              <w:rPr>
                <w:rFonts w:asciiTheme="minorHAnsi" w:hAnsiTheme="minorHAnsi" w:cstheme="minorHAnsi"/>
                <w:sz w:val="22"/>
                <w:szCs w:val="22"/>
                <w:lang w:val="lv-LV"/>
              </w:rPr>
              <w:t>Izsniegto 1520 mm dzelzceļa tīklam sertifikātu skaits</w:t>
            </w:r>
          </w:p>
        </w:tc>
        <w:tc>
          <w:tcPr>
            <w:tcW w:w="4394" w:type="dxa"/>
            <w:tcBorders>
              <w:right w:val="nil"/>
            </w:tcBorders>
            <w:shd w:val="clear" w:color="auto" w:fill="auto"/>
            <w:vAlign w:val="center"/>
          </w:tcPr>
          <w:p w14:paraId="06E77A13" w14:textId="27261A8A" w:rsidR="004661B4" w:rsidRPr="00315631" w:rsidRDefault="007124BB" w:rsidP="004661B4">
            <w:pPr>
              <w:pStyle w:val="Paraststmeklis"/>
              <w:spacing w:before="0" w:after="0"/>
              <w:jc w:val="left"/>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100 % apjomā.</w:t>
            </w:r>
          </w:p>
        </w:tc>
      </w:tr>
      <w:tr w:rsidR="00C44624" w:rsidRPr="002F4B31" w14:paraId="762DF60F" w14:textId="6E0AF7D6" w:rsidTr="005677DA">
        <w:tc>
          <w:tcPr>
            <w:tcW w:w="567" w:type="dxa"/>
            <w:tcBorders>
              <w:left w:val="nil"/>
            </w:tcBorders>
            <w:shd w:val="clear" w:color="auto" w:fill="auto"/>
            <w:vAlign w:val="center"/>
          </w:tcPr>
          <w:p w14:paraId="4E873362" w14:textId="77777777" w:rsidR="00C44624" w:rsidRPr="002F4B31" w:rsidRDefault="00C44624" w:rsidP="00C44624">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5.</w:t>
            </w:r>
          </w:p>
        </w:tc>
        <w:tc>
          <w:tcPr>
            <w:tcW w:w="2127" w:type="dxa"/>
            <w:shd w:val="clear" w:color="auto" w:fill="auto"/>
            <w:vAlign w:val="center"/>
          </w:tcPr>
          <w:p w14:paraId="33CB11CA" w14:textId="0EA23A6E" w:rsidR="00C44624" w:rsidRPr="00C44624" w:rsidRDefault="00C44624" w:rsidP="00C44624">
            <w:pPr>
              <w:pStyle w:val="Paraststmeklis"/>
              <w:spacing w:before="0" w:beforeAutospacing="0" w:after="0" w:afterAutospacing="0"/>
              <w:jc w:val="left"/>
              <w:rPr>
                <w:rFonts w:asciiTheme="minorHAnsi" w:hAnsiTheme="minorHAnsi" w:cstheme="minorHAnsi"/>
                <w:color w:val="000000"/>
                <w:sz w:val="22"/>
                <w:szCs w:val="22"/>
                <w:lang w:val="lv-LV"/>
              </w:rPr>
            </w:pPr>
            <w:r w:rsidRPr="00C44624">
              <w:rPr>
                <w:rFonts w:asciiTheme="minorHAnsi" w:hAnsiTheme="minorHAnsi" w:cstheme="minorHAnsi"/>
                <w:color w:val="000000"/>
                <w:sz w:val="22"/>
                <w:szCs w:val="22"/>
                <w:lang w:val="lv-LV"/>
              </w:rPr>
              <w:t>Stacionāro iekārtu pieņemšana ekspluatācijā</w:t>
            </w:r>
          </w:p>
        </w:tc>
        <w:tc>
          <w:tcPr>
            <w:tcW w:w="2835" w:type="dxa"/>
            <w:shd w:val="clear" w:color="auto" w:fill="auto"/>
            <w:vAlign w:val="center"/>
          </w:tcPr>
          <w:p w14:paraId="10764E66" w14:textId="77777777" w:rsidR="00C44624" w:rsidRPr="00C44624" w:rsidRDefault="00C44624" w:rsidP="00C44624">
            <w:pPr>
              <w:pStyle w:val="Paraststmeklis"/>
              <w:spacing w:before="0" w:beforeAutospacing="0" w:after="0" w:afterAutospacing="0"/>
              <w:rPr>
                <w:rFonts w:asciiTheme="minorHAnsi" w:hAnsiTheme="minorHAnsi" w:cstheme="minorHAnsi"/>
                <w:sz w:val="22"/>
                <w:szCs w:val="22"/>
                <w:lang w:val="lv-LV"/>
              </w:rPr>
            </w:pPr>
            <w:r w:rsidRPr="00C44624">
              <w:rPr>
                <w:rFonts w:asciiTheme="minorHAnsi" w:hAnsiTheme="minorHAnsi" w:cstheme="minorHAnsi"/>
                <w:sz w:val="22"/>
                <w:szCs w:val="22"/>
                <w:lang w:val="lv-LV"/>
              </w:rPr>
              <w:t xml:space="preserve">Pieņemto lēmumu skaits </w:t>
            </w:r>
          </w:p>
        </w:tc>
        <w:tc>
          <w:tcPr>
            <w:tcW w:w="4394" w:type="dxa"/>
            <w:tcBorders>
              <w:right w:val="nil"/>
            </w:tcBorders>
            <w:shd w:val="clear" w:color="auto" w:fill="auto"/>
            <w:vAlign w:val="center"/>
          </w:tcPr>
          <w:p w14:paraId="35D2AF93" w14:textId="2F67E8A0" w:rsidR="00C44624" w:rsidRPr="00C44624" w:rsidRDefault="00C44624" w:rsidP="00C44624">
            <w:pPr>
              <w:pStyle w:val="Paraststmeklis"/>
              <w:spacing w:before="0" w:beforeAutospacing="0" w:after="0" w:afterAutospacing="0"/>
              <w:rPr>
                <w:rFonts w:asciiTheme="minorHAnsi" w:hAnsiTheme="minorHAnsi" w:cstheme="minorHAnsi"/>
                <w:sz w:val="18"/>
                <w:szCs w:val="18"/>
                <w:lang w:val="lv-LV"/>
              </w:rPr>
            </w:pPr>
            <w:r w:rsidRPr="00C44624">
              <w:rPr>
                <w:rFonts w:ascii="Calibri" w:hAnsi="Calibri" w:cs="Calibri"/>
                <w:b/>
                <w:bCs/>
                <w:color w:val="538135" w:themeColor="accent6" w:themeShade="BF"/>
                <w:sz w:val="32"/>
                <w:szCs w:val="32"/>
              </w:rPr>
              <w:t xml:space="preserve">√ </w:t>
            </w:r>
            <w:r w:rsidRPr="00C44624">
              <w:rPr>
                <w:rFonts w:asciiTheme="minorHAnsi" w:hAnsiTheme="minorHAnsi" w:cstheme="minorHAnsi"/>
                <w:sz w:val="22"/>
                <w:szCs w:val="22"/>
                <w:lang w:val="lv-LV"/>
              </w:rPr>
              <w:t>Iesniegumi netika saņemti.</w:t>
            </w:r>
          </w:p>
        </w:tc>
      </w:tr>
      <w:tr w:rsidR="00194B53" w:rsidRPr="002F4B31" w14:paraId="61AA5AEA" w14:textId="6EA6645B" w:rsidTr="003D6CC6">
        <w:tc>
          <w:tcPr>
            <w:tcW w:w="567" w:type="dxa"/>
            <w:vMerge w:val="restart"/>
            <w:tcBorders>
              <w:left w:val="nil"/>
            </w:tcBorders>
            <w:shd w:val="clear" w:color="auto" w:fill="auto"/>
            <w:vAlign w:val="center"/>
          </w:tcPr>
          <w:p w14:paraId="5C458E4A" w14:textId="77777777" w:rsidR="00194B53" w:rsidRPr="002F4B31" w:rsidRDefault="00194B53" w:rsidP="00194B53">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6.</w:t>
            </w:r>
          </w:p>
        </w:tc>
        <w:tc>
          <w:tcPr>
            <w:tcW w:w="2127" w:type="dxa"/>
            <w:vMerge w:val="restart"/>
            <w:shd w:val="clear" w:color="auto" w:fill="auto"/>
            <w:vAlign w:val="center"/>
          </w:tcPr>
          <w:p w14:paraId="73709C00" w14:textId="77777777" w:rsidR="00194B53" w:rsidRPr="002F4B31" w:rsidRDefault="00194B53" w:rsidP="00194B53">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Būvniecība</w:t>
            </w:r>
          </w:p>
        </w:tc>
        <w:tc>
          <w:tcPr>
            <w:tcW w:w="2835" w:type="dxa"/>
            <w:shd w:val="clear" w:color="auto" w:fill="auto"/>
          </w:tcPr>
          <w:p w14:paraId="421D9427" w14:textId="77777777" w:rsidR="00194B53" w:rsidRPr="002F4B31" w:rsidRDefault="00194B53" w:rsidP="00194B53">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Būvatļaujas (pieņemti lēmumi)</w:t>
            </w:r>
          </w:p>
        </w:tc>
        <w:tc>
          <w:tcPr>
            <w:tcW w:w="4394" w:type="dxa"/>
            <w:tcBorders>
              <w:right w:val="nil"/>
            </w:tcBorders>
            <w:shd w:val="clear" w:color="auto" w:fill="auto"/>
            <w:vAlign w:val="center"/>
          </w:tcPr>
          <w:p w14:paraId="0064DB9E" w14:textId="0BC2A97C" w:rsidR="00194B53" w:rsidRPr="003F5981" w:rsidRDefault="00194B53" w:rsidP="00194B53">
            <w:pPr>
              <w:pStyle w:val="Paraststmeklis"/>
              <w:spacing w:before="0" w:beforeAutospacing="0" w:after="0" w:afterAutospacing="0"/>
              <w:rPr>
                <w:rFonts w:asciiTheme="minorHAnsi" w:hAnsiTheme="minorHAnsi" w:cstheme="minorHAnsi"/>
                <w:sz w:val="18"/>
                <w:szCs w:val="18"/>
                <w:lang w:val="lv-LV"/>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470 % apjomā.</w:t>
            </w:r>
          </w:p>
        </w:tc>
      </w:tr>
      <w:tr w:rsidR="00860558" w:rsidRPr="002F4B31" w14:paraId="41E1AAA3" w14:textId="77777777" w:rsidTr="003D6CC6">
        <w:tc>
          <w:tcPr>
            <w:tcW w:w="567" w:type="dxa"/>
            <w:vMerge/>
            <w:tcBorders>
              <w:left w:val="nil"/>
            </w:tcBorders>
            <w:shd w:val="clear" w:color="auto" w:fill="auto"/>
            <w:vAlign w:val="center"/>
          </w:tcPr>
          <w:p w14:paraId="5FEF869B" w14:textId="77777777" w:rsidR="00860558" w:rsidRPr="002F4B31" w:rsidRDefault="00860558" w:rsidP="00860558">
            <w:pPr>
              <w:pStyle w:val="Pamatteksts"/>
              <w:tabs>
                <w:tab w:val="left" w:pos="709"/>
              </w:tabs>
              <w:rPr>
                <w:rFonts w:asciiTheme="minorHAnsi" w:hAnsiTheme="minorHAnsi" w:cstheme="minorHAnsi"/>
                <w:b/>
                <w:sz w:val="22"/>
                <w:szCs w:val="22"/>
              </w:rPr>
            </w:pPr>
          </w:p>
        </w:tc>
        <w:tc>
          <w:tcPr>
            <w:tcW w:w="2127" w:type="dxa"/>
            <w:vMerge/>
            <w:shd w:val="clear" w:color="auto" w:fill="auto"/>
            <w:vAlign w:val="center"/>
          </w:tcPr>
          <w:p w14:paraId="030BD2DC" w14:textId="77777777" w:rsidR="00860558" w:rsidRPr="002F4B31" w:rsidRDefault="00860558" w:rsidP="00860558">
            <w:pPr>
              <w:pStyle w:val="Paraststmeklis"/>
              <w:spacing w:before="0" w:beforeAutospacing="0" w:after="0" w:afterAutospacing="0"/>
              <w:rPr>
                <w:rFonts w:asciiTheme="minorHAnsi" w:hAnsiTheme="minorHAnsi" w:cstheme="minorHAnsi"/>
                <w:sz w:val="22"/>
                <w:szCs w:val="22"/>
                <w:lang w:val="lv-LV"/>
              </w:rPr>
            </w:pPr>
          </w:p>
        </w:tc>
        <w:tc>
          <w:tcPr>
            <w:tcW w:w="2835" w:type="dxa"/>
            <w:shd w:val="clear" w:color="auto" w:fill="auto"/>
          </w:tcPr>
          <w:p w14:paraId="77A500A2" w14:textId="413984D3" w:rsidR="00860558" w:rsidRPr="002F4B31" w:rsidRDefault="00860558" w:rsidP="00860558">
            <w:pPr>
              <w:pStyle w:val="Paraststmeklis"/>
              <w:spacing w:before="0" w:beforeAutospacing="0" w:after="0" w:afterAutospacing="0"/>
              <w:rPr>
                <w:rFonts w:asciiTheme="minorHAnsi" w:hAnsiTheme="minorHAnsi" w:cstheme="minorHAnsi"/>
                <w:sz w:val="22"/>
                <w:szCs w:val="22"/>
                <w:lang w:val="lv-LV"/>
              </w:rPr>
            </w:pPr>
            <w:proofErr w:type="spellStart"/>
            <w:r w:rsidRPr="002F4B31">
              <w:rPr>
                <w:rFonts w:asciiTheme="minorHAnsi" w:hAnsiTheme="minorHAnsi" w:cstheme="minorHAnsi"/>
                <w:sz w:val="22"/>
                <w:szCs w:val="22"/>
                <w:lang w:val="lv-LV"/>
              </w:rPr>
              <w:t>Būvprojektēšanas</w:t>
            </w:r>
            <w:proofErr w:type="spellEnd"/>
            <w:r w:rsidRPr="002F4B31">
              <w:rPr>
                <w:rFonts w:asciiTheme="minorHAnsi" w:hAnsiTheme="minorHAnsi" w:cstheme="minorHAnsi"/>
                <w:sz w:val="22"/>
                <w:szCs w:val="22"/>
                <w:lang w:val="lv-LV"/>
              </w:rPr>
              <w:t xml:space="preserve"> nosacījumu izpilde (pieņemti lēmumi)</w:t>
            </w:r>
          </w:p>
        </w:tc>
        <w:tc>
          <w:tcPr>
            <w:tcW w:w="4394" w:type="dxa"/>
            <w:tcBorders>
              <w:right w:val="nil"/>
            </w:tcBorders>
            <w:shd w:val="clear" w:color="auto" w:fill="auto"/>
            <w:vAlign w:val="center"/>
          </w:tcPr>
          <w:p w14:paraId="10164855" w14:textId="4AACE603" w:rsidR="00860558" w:rsidRPr="00315631" w:rsidRDefault="00860558" w:rsidP="00860558">
            <w:pPr>
              <w:pStyle w:val="Paraststmeklis"/>
              <w:spacing w:before="0" w:beforeAutospacing="0" w:after="0" w:afterAutospacing="0"/>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258 % apjomā.</w:t>
            </w:r>
          </w:p>
        </w:tc>
      </w:tr>
      <w:tr w:rsidR="00860558" w:rsidRPr="002F4B31" w14:paraId="20598C67" w14:textId="77777777" w:rsidTr="003D6CC6">
        <w:tc>
          <w:tcPr>
            <w:tcW w:w="567" w:type="dxa"/>
            <w:vMerge/>
            <w:tcBorders>
              <w:left w:val="nil"/>
            </w:tcBorders>
            <w:shd w:val="clear" w:color="auto" w:fill="auto"/>
            <w:vAlign w:val="center"/>
          </w:tcPr>
          <w:p w14:paraId="74F1AD55" w14:textId="77777777" w:rsidR="00860558" w:rsidRPr="002F4B31" w:rsidRDefault="00860558" w:rsidP="00860558">
            <w:pPr>
              <w:pStyle w:val="Pamatteksts"/>
              <w:tabs>
                <w:tab w:val="left" w:pos="709"/>
              </w:tabs>
              <w:rPr>
                <w:rFonts w:asciiTheme="minorHAnsi" w:hAnsiTheme="minorHAnsi" w:cstheme="minorHAnsi"/>
                <w:b/>
                <w:sz w:val="22"/>
                <w:szCs w:val="22"/>
              </w:rPr>
            </w:pPr>
          </w:p>
        </w:tc>
        <w:tc>
          <w:tcPr>
            <w:tcW w:w="2127" w:type="dxa"/>
            <w:vMerge/>
            <w:shd w:val="clear" w:color="auto" w:fill="auto"/>
            <w:vAlign w:val="center"/>
          </w:tcPr>
          <w:p w14:paraId="76939C39" w14:textId="77777777" w:rsidR="00860558" w:rsidRPr="002F4B31" w:rsidRDefault="00860558" w:rsidP="00860558">
            <w:pPr>
              <w:pStyle w:val="Paraststmeklis"/>
              <w:spacing w:before="0" w:beforeAutospacing="0" w:after="0" w:afterAutospacing="0"/>
              <w:rPr>
                <w:rFonts w:asciiTheme="minorHAnsi" w:hAnsiTheme="minorHAnsi" w:cstheme="minorHAnsi"/>
                <w:sz w:val="22"/>
                <w:szCs w:val="22"/>
                <w:lang w:val="lv-LV"/>
              </w:rPr>
            </w:pPr>
          </w:p>
        </w:tc>
        <w:tc>
          <w:tcPr>
            <w:tcW w:w="2835" w:type="dxa"/>
            <w:shd w:val="clear" w:color="auto" w:fill="auto"/>
          </w:tcPr>
          <w:p w14:paraId="17DD2AC6" w14:textId="5CFD8CDE" w:rsidR="00860558" w:rsidRPr="002F4B31" w:rsidRDefault="00860558" w:rsidP="00860558">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Būvdarbu uzsākšanas nosacījumu izpilde (pieņemti lēmumi)</w:t>
            </w:r>
          </w:p>
        </w:tc>
        <w:tc>
          <w:tcPr>
            <w:tcW w:w="4394" w:type="dxa"/>
            <w:tcBorders>
              <w:right w:val="nil"/>
            </w:tcBorders>
            <w:shd w:val="clear" w:color="auto" w:fill="auto"/>
            <w:vAlign w:val="center"/>
          </w:tcPr>
          <w:p w14:paraId="1ABEAF58" w14:textId="06854985" w:rsidR="00860558" w:rsidRPr="00315631" w:rsidRDefault="00860558" w:rsidP="00860558">
            <w:pPr>
              <w:pStyle w:val="Paraststmeklis"/>
              <w:spacing w:before="0" w:beforeAutospacing="0" w:after="0" w:afterAutospacing="0"/>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197 % apjomā.</w:t>
            </w:r>
          </w:p>
        </w:tc>
      </w:tr>
      <w:tr w:rsidR="00860558" w:rsidRPr="002F4B31" w14:paraId="1DF71119" w14:textId="77777777" w:rsidTr="003D6CC6">
        <w:tc>
          <w:tcPr>
            <w:tcW w:w="567" w:type="dxa"/>
            <w:vMerge/>
            <w:tcBorders>
              <w:left w:val="nil"/>
            </w:tcBorders>
            <w:shd w:val="clear" w:color="auto" w:fill="auto"/>
            <w:vAlign w:val="center"/>
          </w:tcPr>
          <w:p w14:paraId="27E292BF" w14:textId="77777777" w:rsidR="00860558" w:rsidRPr="002F4B31" w:rsidRDefault="00860558" w:rsidP="00860558">
            <w:pPr>
              <w:pStyle w:val="Pamatteksts"/>
              <w:tabs>
                <w:tab w:val="left" w:pos="709"/>
              </w:tabs>
              <w:rPr>
                <w:rFonts w:asciiTheme="minorHAnsi" w:hAnsiTheme="minorHAnsi" w:cstheme="minorHAnsi"/>
                <w:b/>
                <w:sz w:val="22"/>
                <w:szCs w:val="22"/>
              </w:rPr>
            </w:pPr>
          </w:p>
        </w:tc>
        <w:tc>
          <w:tcPr>
            <w:tcW w:w="2127" w:type="dxa"/>
            <w:vMerge/>
            <w:shd w:val="clear" w:color="auto" w:fill="auto"/>
            <w:vAlign w:val="center"/>
          </w:tcPr>
          <w:p w14:paraId="3A2461BC" w14:textId="77777777" w:rsidR="00860558" w:rsidRPr="002F4B31" w:rsidRDefault="00860558" w:rsidP="00860558">
            <w:pPr>
              <w:pStyle w:val="Paraststmeklis"/>
              <w:spacing w:before="0" w:beforeAutospacing="0" w:after="0" w:afterAutospacing="0"/>
              <w:rPr>
                <w:rFonts w:asciiTheme="minorHAnsi" w:hAnsiTheme="minorHAnsi" w:cstheme="minorHAnsi"/>
                <w:sz w:val="22"/>
                <w:szCs w:val="22"/>
                <w:lang w:val="lv-LV"/>
              </w:rPr>
            </w:pPr>
          </w:p>
        </w:tc>
        <w:tc>
          <w:tcPr>
            <w:tcW w:w="2835" w:type="dxa"/>
            <w:shd w:val="clear" w:color="auto" w:fill="auto"/>
          </w:tcPr>
          <w:p w14:paraId="20C6338E" w14:textId="75E65F3E" w:rsidR="00860558" w:rsidRPr="002F4B31" w:rsidRDefault="00860558" w:rsidP="00860558">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Pieņemti ekspluatācijā būvobjekti</w:t>
            </w:r>
          </w:p>
        </w:tc>
        <w:tc>
          <w:tcPr>
            <w:tcW w:w="4394" w:type="dxa"/>
            <w:tcBorders>
              <w:right w:val="nil"/>
            </w:tcBorders>
            <w:shd w:val="clear" w:color="auto" w:fill="auto"/>
            <w:vAlign w:val="center"/>
          </w:tcPr>
          <w:p w14:paraId="6EB48249" w14:textId="7236DB68" w:rsidR="00860558" w:rsidRPr="00315631" w:rsidRDefault="00860558" w:rsidP="00860558">
            <w:pPr>
              <w:pStyle w:val="Paraststmeklis"/>
              <w:spacing w:before="0" w:beforeAutospacing="0" w:after="0" w:afterAutospacing="0"/>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122 % apjomā.</w:t>
            </w:r>
          </w:p>
        </w:tc>
      </w:tr>
      <w:tr w:rsidR="00427108" w:rsidRPr="002F4B31" w14:paraId="71EA11B8" w14:textId="2438E96F" w:rsidTr="00860558">
        <w:tc>
          <w:tcPr>
            <w:tcW w:w="567" w:type="dxa"/>
            <w:tcBorders>
              <w:left w:val="nil"/>
            </w:tcBorders>
            <w:shd w:val="clear" w:color="auto" w:fill="auto"/>
            <w:vAlign w:val="center"/>
          </w:tcPr>
          <w:p w14:paraId="23542D0E" w14:textId="77777777" w:rsidR="00427108" w:rsidRPr="002F4B31" w:rsidRDefault="00427108" w:rsidP="00427108">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7.</w:t>
            </w:r>
          </w:p>
        </w:tc>
        <w:tc>
          <w:tcPr>
            <w:tcW w:w="2127" w:type="dxa"/>
            <w:shd w:val="clear" w:color="auto" w:fill="auto"/>
            <w:vAlign w:val="center"/>
          </w:tcPr>
          <w:p w14:paraId="6F5147F4" w14:textId="77777777" w:rsidR="00427108" w:rsidRPr="002F4B31" w:rsidRDefault="00427108" w:rsidP="00427108">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Teorētiskais eksāmens</w:t>
            </w:r>
          </w:p>
        </w:tc>
        <w:tc>
          <w:tcPr>
            <w:tcW w:w="2835" w:type="dxa"/>
            <w:shd w:val="clear" w:color="auto" w:fill="auto"/>
            <w:vAlign w:val="center"/>
          </w:tcPr>
          <w:p w14:paraId="1C423BA0" w14:textId="77777777" w:rsidR="00427108" w:rsidRPr="002F4B31" w:rsidRDefault="00427108" w:rsidP="00427108">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 xml:space="preserve">Eksamināciju skaits gadā </w:t>
            </w:r>
          </w:p>
        </w:tc>
        <w:tc>
          <w:tcPr>
            <w:tcW w:w="4394" w:type="dxa"/>
            <w:tcBorders>
              <w:right w:val="nil"/>
            </w:tcBorders>
            <w:shd w:val="clear" w:color="auto" w:fill="auto"/>
            <w:vAlign w:val="center"/>
          </w:tcPr>
          <w:p w14:paraId="36601A0C" w14:textId="05BD7DBA" w:rsidR="00427108" w:rsidRPr="003F5981" w:rsidRDefault="00427108" w:rsidP="00427108">
            <w:pPr>
              <w:pStyle w:val="Paraststmeklis"/>
              <w:spacing w:before="0" w:beforeAutospacing="0" w:after="0" w:afterAutospacing="0"/>
              <w:rPr>
                <w:rFonts w:asciiTheme="minorHAnsi" w:hAnsiTheme="minorHAnsi" w:cstheme="minorHAnsi"/>
                <w:sz w:val="18"/>
                <w:szCs w:val="18"/>
                <w:lang w:val="lv-LV"/>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185 % apjomā.</w:t>
            </w:r>
          </w:p>
        </w:tc>
      </w:tr>
      <w:tr w:rsidR="008614D2" w:rsidRPr="003D6CC6" w14:paraId="780578AA" w14:textId="1FD40638" w:rsidTr="008614D2">
        <w:tc>
          <w:tcPr>
            <w:tcW w:w="567" w:type="dxa"/>
            <w:tcBorders>
              <w:left w:val="nil"/>
              <w:bottom w:val="single" w:sz="4" w:space="0" w:color="auto"/>
            </w:tcBorders>
            <w:shd w:val="clear" w:color="auto" w:fill="auto"/>
            <w:vAlign w:val="center"/>
          </w:tcPr>
          <w:p w14:paraId="3BB6C0A5" w14:textId="77777777" w:rsidR="008614D2" w:rsidRPr="002F4B31" w:rsidRDefault="008614D2" w:rsidP="008614D2">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8.</w:t>
            </w:r>
          </w:p>
        </w:tc>
        <w:tc>
          <w:tcPr>
            <w:tcW w:w="2127" w:type="dxa"/>
            <w:tcBorders>
              <w:bottom w:val="single" w:sz="4" w:space="0" w:color="auto"/>
            </w:tcBorders>
            <w:shd w:val="clear" w:color="auto" w:fill="auto"/>
            <w:vAlign w:val="center"/>
          </w:tcPr>
          <w:p w14:paraId="6D095D12" w14:textId="77777777" w:rsidR="008614D2" w:rsidRPr="002F4B31" w:rsidRDefault="008614D2" w:rsidP="008614D2">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Vilces līdzekļu vadītāju, vadītāju palīgu un instruktoru sertificēšana</w:t>
            </w:r>
          </w:p>
        </w:tc>
        <w:tc>
          <w:tcPr>
            <w:tcW w:w="2835" w:type="dxa"/>
            <w:tcBorders>
              <w:bottom w:val="single" w:sz="4" w:space="0" w:color="auto"/>
            </w:tcBorders>
            <w:shd w:val="clear" w:color="auto" w:fill="auto"/>
            <w:vAlign w:val="center"/>
          </w:tcPr>
          <w:p w14:paraId="1B44614B" w14:textId="77777777" w:rsidR="008614D2" w:rsidRPr="002F4B31" w:rsidRDefault="008614D2" w:rsidP="008614D2">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Eksamināciju skaits gadā</w:t>
            </w:r>
          </w:p>
        </w:tc>
        <w:tc>
          <w:tcPr>
            <w:tcW w:w="4394" w:type="dxa"/>
            <w:tcBorders>
              <w:bottom w:val="single" w:sz="4" w:space="0" w:color="auto"/>
              <w:right w:val="nil"/>
            </w:tcBorders>
            <w:shd w:val="clear" w:color="auto" w:fill="auto"/>
            <w:vAlign w:val="center"/>
          </w:tcPr>
          <w:p w14:paraId="23FF4D3D" w14:textId="2765EC74" w:rsidR="008614D2" w:rsidRPr="003F5981" w:rsidRDefault="008614D2" w:rsidP="008614D2">
            <w:pPr>
              <w:pStyle w:val="Paraststmeklis"/>
              <w:spacing w:before="0" w:beforeAutospacing="0" w:after="0" w:afterAutospacing="0"/>
              <w:rPr>
                <w:rFonts w:asciiTheme="minorHAnsi" w:hAnsiTheme="minorHAnsi" w:cstheme="minorHAnsi"/>
                <w:sz w:val="18"/>
                <w:szCs w:val="18"/>
                <w:lang w:val="lv-LV"/>
              </w:rPr>
            </w:pPr>
            <w:r w:rsidRPr="003F4614">
              <w:rPr>
                <w:rFonts w:ascii="Calibri" w:hAnsi="Calibri" w:cs="Calibri"/>
                <w:b/>
                <w:bCs/>
                <w:color w:val="538135" w:themeColor="accent6" w:themeShade="BF"/>
                <w:sz w:val="32"/>
                <w:szCs w:val="32"/>
                <w:lang w:val="lv-LV"/>
              </w:rPr>
              <w:t xml:space="preserve">√ </w:t>
            </w:r>
            <w:r>
              <w:rPr>
                <w:rFonts w:asciiTheme="minorHAnsi" w:hAnsiTheme="minorHAnsi" w:cstheme="minorHAnsi"/>
                <w:sz w:val="22"/>
                <w:szCs w:val="22"/>
                <w:lang w:val="lv-LV"/>
              </w:rPr>
              <w:t>Rādītājs sasniegts 77 % apjomā, kas saistāms ar Covid-19 ierobežojumiem.</w:t>
            </w:r>
          </w:p>
        </w:tc>
      </w:tr>
      <w:tr w:rsidR="008555AA" w:rsidRPr="002F4B31" w14:paraId="69D6C466" w14:textId="1442EE29" w:rsidTr="008555AA">
        <w:tc>
          <w:tcPr>
            <w:tcW w:w="567" w:type="dxa"/>
            <w:tcBorders>
              <w:left w:val="nil"/>
              <w:right w:val="single" w:sz="4" w:space="0" w:color="auto"/>
            </w:tcBorders>
            <w:shd w:val="clear" w:color="auto" w:fill="auto"/>
            <w:vAlign w:val="center"/>
          </w:tcPr>
          <w:p w14:paraId="04F30D2B" w14:textId="77777777" w:rsidR="008555AA" w:rsidRPr="002F4B31" w:rsidRDefault="008555AA" w:rsidP="008555AA">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9.</w:t>
            </w:r>
          </w:p>
        </w:tc>
        <w:tc>
          <w:tcPr>
            <w:tcW w:w="2127" w:type="dxa"/>
            <w:tcBorders>
              <w:left w:val="single" w:sz="4" w:space="0" w:color="auto"/>
              <w:right w:val="single" w:sz="4" w:space="0" w:color="auto"/>
            </w:tcBorders>
            <w:shd w:val="clear" w:color="auto" w:fill="auto"/>
            <w:vAlign w:val="center"/>
          </w:tcPr>
          <w:p w14:paraId="7B4CE463" w14:textId="77777777" w:rsidR="008555AA" w:rsidRPr="002F4B31" w:rsidRDefault="008555AA" w:rsidP="008555AA">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Bīstamo kravu drošības konsultantu kompetences eksāmens</w:t>
            </w:r>
          </w:p>
        </w:tc>
        <w:tc>
          <w:tcPr>
            <w:tcW w:w="2835" w:type="dxa"/>
            <w:tcBorders>
              <w:left w:val="single" w:sz="4" w:space="0" w:color="auto"/>
              <w:right w:val="single" w:sz="4" w:space="0" w:color="auto"/>
            </w:tcBorders>
            <w:shd w:val="clear" w:color="auto" w:fill="auto"/>
            <w:vAlign w:val="center"/>
          </w:tcPr>
          <w:p w14:paraId="4FE2ABE4" w14:textId="77777777" w:rsidR="008555AA" w:rsidRPr="002F4B31" w:rsidRDefault="008555AA" w:rsidP="008555AA">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Eksamināciju skaits gadā</w:t>
            </w:r>
          </w:p>
        </w:tc>
        <w:tc>
          <w:tcPr>
            <w:tcW w:w="4394" w:type="dxa"/>
            <w:tcBorders>
              <w:left w:val="single" w:sz="4" w:space="0" w:color="auto"/>
              <w:right w:val="nil"/>
            </w:tcBorders>
            <w:shd w:val="clear" w:color="auto" w:fill="auto"/>
            <w:vAlign w:val="center"/>
          </w:tcPr>
          <w:p w14:paraId="66B75BEE" w14:textId="06CDC8DC" w:rsidR="008555AA" w:rsidRPr="003F5981" w:rsidRDefault="008555AA" w:rsidP="008555AA">
            <w:pPr>
              <w:pStyle w:val="Paraststmeklis"/>
              <w:spacing w:before="0" w:beforeAutospacing="0" w:after="0" w:afterAutospacing="0"/>
              <w:rPr>
                <w:rFonts w:asciiTheme="minorHAnsi" w:hAnsiTheme="minorHAnsi" w:cstheme="minorHAnsi"/>
                <w:sz w:val="18"/>
                <w:szCs w:val="18"/>
                <w:lang w:val="lv-LV"/>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lang w:val="lv-LV"/>
              </w:rPr>
              <w:t>Rādītājs sasniegts 132 % apjomā.</w:t>
            </w:r>
          </w:p>
        </w:tc>
      </w:tr>
      <w:tr w:rsidR="00321A91" w:rsidRPr="003D6CC6" w14:paraId="3E68798B" w14:textId="77777777" w:rsidTr="00321A91">
        <w:tc>
          <w:tcPr>
            <w:tcW w:w="567" w:type="dxa"/>
            <w:tcBorders>
              <w:left w:val="nil"/>
            </w:tcBorders>
            <w:vAlign w:val="center"/>
          </w:tcPr>
          <w:p w14:paraId="20B983B6" w14:textId="733AA253" w:rsidR="00321A91" w:rsidRPr="002F4B31" w:rsidRDefault="00321A91" w:rsidP="00321A91">
            <w:pPr>
              <w:pStyle w:val="Pamatteksts"/>
              <w:tabs>
                <w:tab w:val="left" w:pos="709"/>
              </w:tabs>
              <w:rPr>
                <w:rFonts w:asciiTheme="minorHAnsi" w:hAnsiTheme="minorHAnsi" w:cstheme="minorHAnsi"/>
                <w:b/>
                <w:sz w:val="22"/>
                <w:szCs w:val="22"/>
              </w:rPr>
            </w:pPr>
            <w:r>
              <w:rPr>
                <w:rFonts w:ascii="Calibri" w:hAnsi="Calibri" w:cs="Calibri"/>
                <w:b/>
                <w:bCs/>
                <w:sz w:val="22"/>
                <w:szCs w:val="22"/>
              </w:rPr>
              <w:t>10</w:t>
            </w:r>
            <w:r w:rsidRPr="002F4B31">
              <w:rPr>
                <w:rFonts w:ascii="Calibri" w:hAnsi="Calibri" w:cs="Calibri"/>
                <w:b/>
                <w:bCs/>
                <w:sz w:val="22"/>
                <w:szCs w:val="22"/>
              </w:rPr>
              <w:t>.</w:t>
            </w:r>
          </w:p>
        </w:tc>
        <w:tc>
          <w:tcPr>
            <w:tcW w:w="2127" w:type="dxa"/>
            <w:vAlign w:val="center"/>
          </w:tcPr>
          <w:p w14:paraId="07FE9CA9" w14:textId="181480D3" w:rsidR="00321A91" w:rsidRPr="002F4B31" w:rsidRDefault="00321A91" w:rsidP="00321A91">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Calibri" w:hAnsi="Calibri" w:cs="Calibri"/>
                <w:color w:val="000000"/>
                <w:sz w:val="22"/>
                <w:szCs w:val="22"/>
                <w:lang w:val="lv-LV"/>
              </w:rPr>
              <w:t>Pakalpojum</w:t>
            </w:r>
            <w:r>
              <w:rPr>
                <w:rFonts w:ascii="Calibri" w:hAnsi="Calibri" w:cs="Calibri"/>
                <w:color w:val="000000"/>
                <w:sz w:val="22"/>
                <w:szCs w:val="22"/>
                <w:lang w:val="lv-LV"/>
              </w:rPr>
              <w:t>u sniegšana</w:t>
            </w:r>
          </w:p>
        </w:tc>
        <w:tc>
          <w:tcPr>
            <w:tcW w:w="2835" w:type="dxa"/>
            <w:vAlign w:val="center"/>
          </w:tcPr>
          <w:p w14:paraId="4DCCB412" w14:textId="659EE66F" w:rsidR="00321A91" w:rsidRPr="002F4B31" w:rsidRDefault="00321A91" w:rsidP="00321A91">
            <w:pPr>
              <w:pStyle w:val="Paraststmeklis"/>
              <w:spacing w:before="0" w:beforeAutospacing="0" w:after="0" w:afterAutospacing="0"/>
              <w:rPr>
                <w:rFonts w:asciiTheme="minorHAnsi" w:hAnsiTheme="minorHAnsi" w:cstheme="minorHAnsi"/>
                <w:sz w:val="22"/>
                <w:szCs w:val="22"/>
                <w:lang w:val="lv-LV"/>
              </w:rPr>
            </w:pPr>
            <w:r w:rsidRPr="002F4B31">
              <w:rPr>
                <w:rFonts w:ascii="Calibri" w:hAnsi="Calibri" w:cs="Calibri"/>
                <w:color w:val="000000"/>
                <w:sz w:val="22"/>
                <w:szCs w:val="22"/>
                <w:lang w:val="lv-LV"/>
              </w:rPr>
              <w:t>Definēti un aprakstīti pakalpojumi</w:t>
            </w:r>
          </w:p>
        </w:tc>
        <w:tc>
          <w:tcPr>
            <w:tcW w:w="4394" w:type="dxa"/>
            <w:tcBorders>
              <w:right w:val="nil"/>
            </w:tcBorders>
            <w:vAlign w:val="center"/>
          </w:tcPr>
          <w:p w14:paraId="49B4EE7F" w14:textId="3D2E664A" w:rsidR="00350968" w:rsidRDefault="00321A91" w:rsidP="00321A91">
            <w:pPr>
              <w:pStyle w:val="Paraststmeklis"/>
              <w:spacing w:before="0" w:beforeAutospacing="0" w:after="0" w:afterAutospacing="0"/>
              <w:rPr>
                <w:rFonts w:asciiTheme="minorHAnsi" w:hAnsiTheme="minorHAnsi" w:cstheme="minorHAnsi"/>
                <w:sz w:val="22"/>
                <w:szCs w:val="22"/>
                <w:lang w:val="lv-LV"/>
              </w:rPr>
            </w:pPr>
            <w:r w:rsidRPr="003F4614">
              <w:rPr>
                <w:rFonts w:ascii="Calibri" w:hAnsi="Calibri" w:cs="Calibri"/>
                <w:b/>
                <w:bCs/>
                <w:color w:val="538135" w:themeColor="accent6" w:themeShade="BF"/>
                <w:sz w:val="32"/>
                <w:szCs w:val="32"/>
                <w:lang w:val="lv-LV"/>
              </w:rPr>
              <w:t xml:space="preserve">√ </w:t>
            </w:r>
            <w:r w:rsidR="00350968" w:rsidRPr="00350968">
              <w:rPr>
                <w:lang w:val="lv-LV"/>
              </w:rPr>
              <w:t xml:space="preserve"> </w:t>
            </w:r>
            <w:r w:rsidR="00350968" w:rsidRPr="00350968">
              <w:rPr>
                <w:rFonts w:asciiTheme="minorHAnsi" w:hAnsiTheme="minorHAnsi" w:cstheme="minorHAnsi"/>
                <w:sz w:val="22"/>
                <w:szCs w:val="22"/>
                <w:lang w:val="lv-LV"/>
              </w:rPr>
              <w:t>Rādītājs sasniegts 100 % apjomā.</w:t>
            </w:r>
          </w:p>
          <w:p w14:paraId="694CB27E" w14:textId="328BB084" w:rsidR="00321A91" w:rsidRDefault="00350968" w:rsidP="00321A91">
            <w:pPr>
              <w:pStyle w:val="Paraststmeklis"/>
              <w:spacing w:before="0" w:beforeAutospacing="0" w:after="0" w:afterAutospacing="0"/>
              <w:rPr>
                <w:rFonts w:asciiTheme="minorHAnsi" w:hAnsiTheme="minorHAnsi" w:cstheme="minorHAnsi"/>
                <w:sz w:val="18"/>
                <w:szCs w:val="18"/>
                <w:lang w:val="lv-LV"/>
              </w:rPr>
            </w:pPr>
            <w:r>
              <w:rPr>
                <w:rFonts w:asciiTheme="minorHAnsi" w:hAnsiTheme="minorHAnsi" w:cstheme="minorHAnsi"/>
                <w:sz w:val="22"/>
                <w:szCs w:val="22"/>
                <w:lang w:val="lv-LV"/>
              </w:rPr>
              <w:t>I</w:t>
            </w:r>
            <w:r w:rsidR="00321A91">
              <w:rPr>
                <w:rFonts w:asciiTheme="minorHAnsi" w:hAnsiTheme="minorHAnsi" w:cstheme="minorHAnsi"/>
                <w:sz w:val="22"/>
                <w:szCs w:val="22"/>
                <w:lang w:val="lv-LV"/>
              </w:rPr>
              <w:t xml:space="preserve">r izveidota pakalpojumu pārvaldība </w:t>
            </w:r>
            <w:r w:rsidR="00266380">
              <w:rPr>
                <w:rFonts w:asciiTheme="minorHAnsi" w:hAnsiTheme="minorHAnsi" w:cstheme="minorHAnsi"/>
                <w:sz w:val="22"/>
                <w:szCs w:val="22"/>
                <w:lang w:val="lv-LV"/>
              </w:rPr>
              <w:t>sistēma</w:t>
            </w:r>
            <w:r w:rsidR="00321A91">
              <w:rPr>
                <w:rFonts w:asciiTheme="minorHAnsi" w:hAnsiTheme="minorHAnsi" w:cstheme="minorHAnsi"/>
                <w:sz w:val="22"/>
                <w:szCs w:val="22"/>
                <w:lang w:val="lv-LV"/>
              </w:rPr>
              <w:t xml:space="preserve"> (05.05.2021.), definēti pakalpojumi un aprakstītas procedūras. </w:t>
            </w:r>
            <w:r>
              <w:rPr>
                <w:rFonts w:asciiTheme="minorHAnsi" w:hAnsiTheme="minorHAnsi" w:cstheme="minorHAnsi"/>
                <w:sz w:val="22"/>
                <w:szCs w:val="22"/>
                <w:lang w:val="lv-LV"/>
              </w:rPr>
              <w:t>I</w:t>
            </w:r>
            <w:r w:rsidRPr="00350968">
              <w:rPr>
                <w:rFonts w:asciiTheme="minorHAnsi" w:hAnsiTheme="minorHAnsi" w:cstheme="minorHAnsi"/>
                <w:sz w:val="22"/>
                <w:szCs w:val="22"/>
                <w:lang w:val="lv-LV"/>
              </w:rPr>
              <w:t>r izstrādāts Klientu apkalpošanas standarts</w:t>
            </w:r>
            <w:r>
              <w:rPr>
                <w:rFonts w:asciiTheme="minorHAnsi" w:hAnsiTheme="minorHAnsi" w:cstheme="minorHAnsi"/>
                <w:sz w:val="22"/>
                <w:szCs w:val="22"/>
                <w:lang w:val="lv-LV"/>
              </w:rPr>
              <w:t xml:space="preserve">. </w:t>
            </w:r>
            <w:proofErr w:type="spellStart"/>
            <w:r w:rsidR="00321A91">
              <w:rPr>
                <w:rFonts w:asciiTheme="minorHAnsi" w:hAnsiTheme="minorHAnsi" w:cstheme="minorHAnsi"/>
                <w:sz w:val="22"/>
                <w:szCs w:val="22"/>
                <w:lang w:val="lv-LV"/>
              </w:rPr>
              <w:t>VDzTI</w:t>
            </w:r>
            <w:proofErr w:type="spellEnd"/>
            <w:r w:rsidR="00321A91">
              <w:rPr>
                <w:rFonts w:asciiTheme="minorHAnsi" w:hAnsiTheme="minorHAnsi" w:cstheme="minorHAnsi"/>
                <w:sz w:val="22"/>
                <w:szCs w:val="22"/>
                <w:lang w:val="lv-LV"/>
              </w:rPr>
              <w:t xml:space="preserve"> </w:t>
            </w:r>
            <w:r w:rsidR="00266380">
              <w:rPr>
                <w:rFonts w:asciiTheme="minorHAnsi" w:hAnsiTheme="minorHAnsi" w:cstheme="minorHAnsi"/>
                <w:sz w:val="22"/>
                <w:szCs w:val="22"/>
                <w:lang w:val="lv-LV"/>
              </w:rPr>
              <w:t>sniedz</w:t>
            </w:r>
            <w:r w:rsidR="00321A91">
              <w:rPr>
                <w:rFonts w:asciiTheme="minorHAnsi" w:hAnsiTheme="minorHAnsi" w:cstheme="minorHAnsi"/>
                <w:sz w:val="22"/>
                <w:szCs w:val="22"/>
                <w:lang w:val="lv-LV"/>
              </w:rPr>
              <w:t xml:space="preserve"> 8</w:t>
            </w:r>
            <w:r>
              <w:rPr>
                <w:rFonts w:asciiTheme="minorHAnsi" w:hAnsiTheme="minorHAnsi" w:cstheme="minorHAnsi"/>
                <w:sz w:val="22"/>
                <w:szCs w:val="22"/>
                <w:lang w:val="lv-LV"/>
              </w:rPr>
              <w:t>6</w:t>
            </w:r>
            <w:r w:rsidR="00321A91">
              <w:rPr>
                <w:rFonts w:asciiTheme="minorHAnsi" w:hAnsiTheme="minorHAnsi" w:cstheme="minorHAnsi"/>
                <w:sz w:val="22"/>
                <w:szCs w:val="22"/>
                <w:lang w:val="lv-LV"/>
              </w:rPr>
              <w:t xml:space="preserve"> </w:t>
            </w:r>
            <w:r>
              <w:rPr>
                <w:rFonts w:asciiTheme="minorHAnsi" w:hAnsiTheme="minorHAnsi" w:cstheme="minorHAnsi"/>
                <w:sz w:val="22"/>
                <w:szCs w:val="22"/>
                <w:lang w:val="lv-LV"/>
              </w:rPr>
              <w:t xml:space="preserve">(uz 31.12.2022.) </w:t>
            </w:r>
            <w:r w:rsidR="00321A91">
              <w:rPr>
                <w:rFonts w:asciiTheme="minorHAnsi" w:hAnsiTheme="minorHAnsi" w:cstheme="minorHAnsi"/>
                <w:sz w:val="22"/>
                <w:szCs w:val="22"/>
                <w:lang w:val="lv-LV"/>
              </w:rPr>
              <w:t>dažād</w:t>
            </w:r>
            <w:r w:rsidR="00266380">
              <w:rPr>
                <w:rFonts w:asciiTheme="minorHAnsi" w:hAnsiTheme="minorHAnsi" w:cstheme="minorHAnsi"/>
                <w:sz w:val="22"/>
                <w:szCs w:val="22"/>
                <w:lang w:val="lv-LV"/>
              </w:rPr>
              <w:t>a</w:t>
            </w:r>
            <w:r w:rsidR="00321A91">
              <w:rPr>
                <w:rFonts w:asciiTheme="minorHAnsi" w:hAnsiTheme="minorHAnsi" w:cstheme="minorHAnsi"/>
                <w:sz w:val="22"/>
                <w:szCs w:val="22"/>
                <w:lang w:val="lv-LV"/>
              </w:rPr>
              <w:t xml:space="preserve"> </w:t>
            </w:r>
            <w:r w:rsidR="00266380">
              <w:rPr>
                <w:rFonts w:asciiTheme="minorHAnsi" w:hAnsiTheme="minorHAnsi" w:cstheme="minorHAnsi"/>
                <w:sz w:val="22"/>
                <w:szCs w:val="22"/>
                <w:lang w:val="lv-LV"/>
              </w:rPr>
              <w:t xml:space="preserve">veida </w:t>
            </w:r>
            <w:r w:rsidR="00321A91">
              <w:rPr>
                <w:rFonts w:asciiTheme="minorHAnsi" w:hAnsiTheme="minorHAnsi" w:cstheme="minorHAnsi"/>
                <w:sz w:val="22"/>
                <w:szCs w:val="22"/>
                <w:lang w:val="lv-LV"/>
              </w:rPr>
              <w:t>pakalpojumu</w:t>
            </w:r>
            <w:r w:rsidR="00266380">
              <w:rPr>
                <w:rFonts w:asciiTheme="minorHAnsi" w:hAnsiTheme="minorHAnsi" w:cstheme="minorHAnsi"/>
                <w:sz w:val="22"/>
                <w:szCs w:val="22"/>
                <w:lang w:val="lv-LV"/>
              </w:rPr>
              <w:t>s</w:t>
            </w:r>
            <w:r w:rsidR="00321A91">
              <w:rPr>
                <w:rFonts w:asciiTheme="minorHAnsi" w:hAnsiTheme="minorHAnsi" w:cstheme="minorHAnsi"/>
                <w:sz w:val="22"/>
                <w:szCs w:val="22"/>
                <w:lang w:val="lv-LV"/>
              </w:rPr>
              <w:t>. Pakalpojumi</w:t>
            </w:r>
            <w:r w:rsidR="00266380">
              <w:rPr>
                <w:rFonts w:asciiTheme="minorHAnsi" w:hAnsiTheme="minorHAnsi" w:cstheme="minorHAnsi"/>
                <w:sz w:val="22"/>
                <w:szCs w:val="22"/>
                <w:lang w:val="lv-LV"/>
              </w:rPr>
              <w:t xml:space="preserve"> ir sa</w:t>
            </w:r>
            <w:r w:rsidR="00321A91">
              <w:rPr>
                <w:rFonts w:asciiTheme="minorHAnsi" w:hAnsiTheme="minorHAnsi" w:cstheme="minorHAnsi"/>
                <w:sz w:val="22"/>
                <w:szCs w:val="22"/>
                <w:lang w:val="lv-LV"/>
              </w:rPr>
              <w:t>grupēti pēc t</w:t>
            </w:r>
            <w:r w:rsidR="00266380">
              <w:rPr>
                <w:rFonts w:asciiTheme="minorHAnsi" w:hAnsiTheme="minorHAnsi" w:cstheme="minorHAnsi"/>
                <w:sz w:val="22"/>
                <w:szCs w:val="22"/>
                <w:lang w:val="lv-LV"/>
              </w:rPr>
              <w:t>o</w:t>
            </w:r>
            <w:r w:rsidR="00321A91">
              <w:rPr>
                <w:rFonts w:asciiTheme="minorHAnsi" w:hAnsiTheme="minorHAnsi" w:cstheme="minorHAnsi"/>
                <w:sz w:val="22"/>
                <w:szCs w:val="22"/>
                <w:lang w:val="lv-LV"/>
              </w:rPr>
              <w:t xml:space="preserve"> darbības veida. </w:t>
            </w:r>
            <w:r w:rsidR="00A2164B">
              <w:rPr>
                <w:rFonts w:asciiTheme="minorHAnsi" w:hAnsiTheme="minorHAnsi" w:cstheme="minorHAnsi"/>
                <w:sz w:val="22"/>
                <w:szCs w:val="22"/>
                <w:lang w:val="lv-LV"/>
              </w:rPr>
              <w:t>Ir veiktas pakalpojumu apmierinātības aptaujas.</w:t>
            </w:r>
            <w:r>
              <w:rPr>
                <w:rFonts w:asciiTheme="minorHAnsi" w:hAnsiTheme="minorHAnsi" w:cstheme="minorHAnsi"/>
                <w:sz w:val="22"/>
                <w:szCs w:val="22"/>
                <w:lang w:val="lv-LV"/>
              </w:rPr>
              <w:t xml:space="preserve"> </w:t>
            </w:r>
          </w:p>
        </w:tc>
      </w:tr>
    </w:tbl>
    <w:p w14:paraId="071D717A" w14:textId="62A1888E" w:rsidR="00D74BDC" w:rsidRDefault="00D74BDC" w:rsidP="00D74BDC">
      <w:pPr>
        <w:spacing w:after="120" w:line="240" w:lineRule="auto"/>
        <w:jc w:val="both"/>
        <w:rPr>
          <w:rFonts w:cstheme="minorHAnsi"/>
          <w:color w:val="auto"/>
          <w:sz w:val="22"/>
          <w:szCs w:val="22"/>
          <w:lang w:val="lv-LV"/>
        </w:rPr>
      </w:pPr>
    </w:p>
    <w:p w14:paraId="097EFA0B" w14:textId="0AFACD67" w:rsidR="009E3D46" w:rsidRPr="009226D9" w:rsidRDefault="009E3D46" w:rsidP="00846A30">
      <w:pPr>
        <w:spacing w:after="120" w:line="240" w:lineRule="auto"/>
        <w:ind w:firstLine="567"/>
        <w:jc w:val="both"/>
        <w:rPr>
          <w:rFonts w:cstheme="minorHAnsi"/>
          <w:b/>
          <w:color w:val="auto"/>
          <w:sz w:val="24"/>
          <w:szCs w:val="24"/>
          <w:lang w:val="lv-LV"/>
        </w:rPr>
      </w:pPr>
      <w:proofErr w:type="spellStart"/>
      <w:r>
        <w:rPr>
          <w:rFonts w:cstheme="minorHAnsi"/>
          <w:bCs/>
          <w:color w:val="auto"/>
          <w:sz w:val="24"/>
          <w:szCs w:val="24"/>
          <w:lang w:val="lv-LV"/>
        </w:rPr>
        <w:t>VDzTI</w:t>
      </w:r>
      <w:proofErr w:type="spellEnd"/>
      <w:r>
        <w:rPr>
          <w:rFonts w:cstheme="minorHAnsi"/>
          <w:bCs/>
          <w:color w:val="auto"/>
          <w:sz w:val="24"/>
          <w:szCs w:val="24"/>
          <w:lang w:val="lv-LV"/>
        </w:rPr>
        <w:t xml:space="preserve"> sniedz pakalpojumus bez maksas.</w:t>
      </w:r>
    </w:p>
    <w:p w14:paraId="644190C4" w14:textId="77777777" w:rsidR="00D97F1B" w:rsidRPr="002F4B31" w:rsidRDefault="00D97F1B" w:rsidP="00D74BDC">
      <w:pPr>
        <w:spacing w:after="120" w:line="240" w:lineRule="auto"/>
        <w:jc w:val="both"/>
        <w:rPr>
          <w:rFonts w:cstheme="minorHAnsi"/>
          <w:color w:val="auto"/>
          <w:sz w:val="22"/>
          <w:szCs w:val="22"/>
          <w:lang w:val="lv-LV"/>
        </w:rPr>
      </w:pPr>
    </w:p>
    <w:p w14:paraId="7F031334" w14:textId="1E9A8157" w:rsidR="00D97F1B" w:rsidRPr="002F4B31" w:rsidRDefault="00D97F1B" w:rsidP="00D97F1B">
      <w:pPr>
        <w:pStyle w:val="Virsraksts1"/>
        <w:numPr>
          <w:ilvl w:val="1"/>
          <w:numId w:val="12"/>
        </w:numPr>
        <w:pBdr>
          <w:bottom w:val="single" w:sz="8" w:space="0" w:color="auto"/>
        </w:pBdr>
        <w:rPr>
          <w:rFonts w:asciiTheme="minorHAnsi" w:hAnsiTheme="minorHAnsi" w:cstheme="minorHAnsi"/>
          <w:b/>
          <w:color w:val="auto"/>
          <w:sz w:val="24"/>
          <w:lang w:val="lv-LV"/>
        </w:rPr>
      </w:pPr>
      <w:bookmarkStart w:id="15" w:name="_Toc138892791"/>
      <w:r w:rsidRPr="002F4B31">
        <w:rPr>
          <w:rFonts w:asciiTheme="minorHAnsi" w:hAnsiTheme="minorHAnsi" w:cstheme="minorHAnsi"/>
          <w:b/>
          <w:color w:val="auto"/>
          <w:sz w:val="24"/>
          <w:lang w:val="lv-LV"/>
        </w:rPr>
        <w:t>Efektīvas pārvaldības izveide</w:t>
      </w:r>
      <w:bookmarkStart w:id="16" w:name="_Toc43198268"/>
      <w:bookmarkEnd w:id="15"/>
    </w:p>
    <w:bookmarkEnd w:id="16"/>
    <w:p w14:paraId="1396D6D1" w14:textId="5991C907" w:rsidR="00FB3CD9" w:rsidRPr="00271EC1" w:rsidRDefault="00FB3CD9" w:rsidP="00055DF7">
      <w:pPr>
        <w:pStyle w:val="Pamatteksts"/>
        <w:tabs>
          <w:tab w:val="num" w:pos="567"/>
        </w:tabs>
        <w:jc w:val="both"/>
        <w:rPr>
          <w:rFonts w:asciiTheme="minorHAnsi" w:hAnsiTheme="minorHAnsi" w:cstheme="minorHAnsi"/>
        </w:rPr>
      </w:pPr>
      <w:r>
        <w:rPr>
          <w:rFonts w:asciiTheme="minorHAnsi" w:hAnsiTheme="minorHAnsi" w:cstheme="minorHAnsi"/>
        </w:rPr>
        <w:tab/>
      </w:r>
      <w:r w:rsidR="00D74BDC" w:rsidRPr="00271EC1">
        <w:rPr>
          <w:rFonts w:asciiTheme="minorHAnsi" w:hAnsiTheme="minorHAnsi" w:cstheme="minorHAnsi"/>
        </w:rPr>
        <w:t xml:space="preserve">Lai nodrošinātu efektīvu iestādes darbību, </w:t>
      </w:r>
      <w:proofErr w:type="spellStart"/>
      <w:r w:rsidR="00D74BDC" w:rsidRPr="00271EC1">
        <w:rPr>
          <w:rFonts w:asciiTheme="minorHAnsi" w:hAnsiTheme="minorHAnsi" w:cstheme="minorHAnsi"/>
        </w:rPr>
        <w:t>VDzTI</w:t>
      </w:r>
      <w:proofErr w:type="spellEnd"/>
      <w:r w:rsidR="00D74BDC" w:rsidRPr="00271EC1">
        <w:rPr>
          <w:rFonts w:asciiTheme="minorHAnsi" w:hAnsiTheme="minorHAnsi" w:cstheme="minorHAnsi"/>
        </w:rPr>
        <w:t xml:space="preserve"> pastāvīgi veic savu iekšējo procesu izvērtēšanu, pilnveidojot tos un uzlabojot darba efektivitāti. </w:t>
      </w:r>
      <w:proofErr w:type="spellStart"/>
      <w:r w:rsidR="00D74BDC" w:rsidRPr="00271EC1">
        <w:rPr>
          <w:rFonts w:asciiTheme="minorHAnsi" w:hAnsiTheme="minorHAnsi" w:cstheme="minorHAnsi"/>
        </w:rPr>
        <w:t>VDzTI</w:t>
      </w:r>
      <w:proofErr w:type="spellEnd"/>
      <w:r w:rsidR="00D74BDC" w:rsidRPr="00271EC1">
        <w:rPr>
          <w:rFonts w:asciiTheme="minorHAnsi" w:hAnsiTheme="minorHAnsi" w:cstheme="minorHAnsi"/>
        </w:rPr>
        <w:t xml:space="preserve"> pēta un ievieš inovatīvus veidus, kā apkopot un analizēt plašākus datu avotus, un meklē risinājumus kā uzlabot šo datu izmantošanu. </w:t>
      </w:r>
      <w:proofErr w:type="spellStart"/>
      <w:r w:rsidR="00D74BDC" w:rsidRPr="00271EC1">
        <w:rPr>
          <w:rFonts w:asciiTheme="minorHAnsi" w:hAnsiTheme="minorHAnsi" w:cstheme="minorHAnsi"/>
        </w:rPr>
        <w:t>VDzTI</w:t>
      </w:r>
      <w:proofErr w:type="spellEnd"/>
      <w:r w:rsidR="00D74BDC" w:rsidRPr="00271EC1">
        <w:rPr>
          <w:rFonts w:asciiTheme="minorHAnsi" w:hAnsiTheme="minorHAnsi" w:cstheme="minorHAnsi"/>
        </w:rPr>
        <w:t xml:space="preserve"> nodrošina dzelzceļa sistēmas dalībniekiem paredzēto IKT darbības nepārtrauktību un atbalstu šo sistēmu lietošanā.</w:t>
      </w:r>
    </w:p>
    <w:p w14:paraId="4A44E975" w14:textId="45393666" w:rsidR="00D74BDC" w:rsidRPr="00271EC1" w:rsidRDefault="00591578" w:rsidP="00D74BDC">
      <w:pPr>
        <w:spacing w:after="0" w:line="240" w:lineRule="auto"/>
        <w:ind w:firstLine="720"/>
        <w:jc w:val="right"/>
        <w:rPr>
          <w:rFonts w:cstheme="minorHAnsi"/>
          <w:b/>
          <w:color w:val="auto"/>
          <w:sz w:val="24"/>
          <w:szCs w:val="24"/>
          <w:lang w:val="lv-LV"/>
        </w:rPr>
      </w:pPr>
      <w:r w:rsidRPr="00271EC1">
        <w:rPr>
          <w:rFonts w:cstheme="minorHAnsi"/>
          <w:bCs/>
          <w:color w:val="auto"/>
          <w:sz w:val="24"/>
          <w:szCs w:val="24"/>
          <w:lang w:val="lv-LV"/>
        </w:rPr>
        <w:t>5</w:t>
      </w:r>
      <w:r w:rsidR="00D74BDC" w:rsidRPr="00271EC1">
        <w:rPr>
          <w:rFonts w:cstheme="minorHAnsi"/>
          <w:bCs/>
          <w:color w:val="auto"/>
          <w:sz w:val="24"/>
          <w:szCs w:val="24"/>
          <w:lang w:val="lv-LV"/>
        </w:rPr>
        <w:t>.tabula.</w:t>
      </w:r>
      <w:r w:rsidR="00D74BDC" w:rsidRPr="00271EC1">
        <w:rPr>
          <w:rFonts w:cstheme="minorHAnsi"/>
          <w:b/>
          <w:color w:val="auto"/>
          <w:sz w:val="24"/>
          <w:szCs w:val="24"/>
          <w:lang w:val="lv-LV"/>
        </w:rPr>
        <w:t xml:space="preserve"> </w:t>
      </w:r>
      <w:r w:rsidR="0092000D">
        <w:rPr>
          <w:rFonts w:cstheme="minorHAnsi"/>
          <w:b/>
          <w:color w:val="auto"/>
          <w:sz w:val="24"/>
          <w:szCs w:val="24"/>
          <w:lang w:val="lv-LV"/>
        </w:rPr>
        <w:t>Darbības efektivitātes</w:t>
      </w:r>
      <w:r w:rsidR="00D74BDC" w:rsidRPr="00271EC1">
        <w:rPr>
          <w:rFonts w:cstheme="minorHAnsi"/>
          <w:b/>
          <w:color w:val="auto"/>
          <w:sz w:val="24"/>
          <w:szCs w:val="24"/>
          <w:lang w:val="lv-LV"/>
        </w:rPr>
        <w:t xml:space="preserve"> novērtējums</w:t>
      </w:r>
    </w:p>
    <w:p w14:paraId="50BCFD14" w14:textId="77777777" w:rsidR="00D74BDC" w:rsidRPr="002F4B31" w:rsidRDefault="00D74BDC" w:rsidP="00D74BDC">
      <w:pPr>
        <w:spacing w:after="0" w:line="240" w:lineRule="auto"/>
        <w:ind w:firstLine="720"/>
        <w:jc w:val="right"/>
        <w:rPr>
          <w:rFonts w:cstheme="minorHAnsi"/>
          <w:b/>
          <w:color w:val="auto"/>
          <w:szCs w:val="22"/>
          <w:lang w:val="lv-LV"/>
        </w:rPr>
      </w:pPr>
    </w:p>
    <w:tbl>
      <w:tblPr>
        <w:tblW w:w="978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1418"/>
        <w:gridCol w:w="3118"/>
        <w:gridCol w:w="4678"/>
      </w:tblGrid>
      <w:tr w:rsidR="00DD5CBF" w:rsidRPr="002F4B31" w14:paraId="2523E009" w14:textId="19C3F2B7" w:rsidTr="00FB3CD9">
        <w:trPr>
          <w:tblHeader/>
        </w:trPr>
        <w:tc>
          <w:tcPr>
            <w:tcW w:w="571" w:type="dxa"/>
            <w:tcBorders>
              <w:top w:val="nil"/>
              <w:left w:val="nil"/>
            </w:tcBorders>
            <w:vAlign w:val="center"/>
          </w:tcPr>
          <w:p w14:paraId="7D45BE5B" w14:textId="77777777" w:rsidR="00DD5CBF" w:rsidRPr="002F4B31" w:rsidRDefault="00DD5CBF" w:rsidP="00846A30">
            <w:pPr>
              <w:pStyle w:val="Pamatteksts"/>
              <w:tabs>
                <w:tab w:val="left" w:pos="709"/>
              </w:tabs>
              <w:spacing w:after="0"/>
              <w:jc w:val="center"/>
              <w:rPr>
                <w:rFonts w:ascii="Calibri" w:hAnsi="Calibri" w:cs="Calibri"/>
                <w:b/>
                <w:bCs/>
                <w:sz w:val="22"/>
                <w:szCs w:val="22"/>
              </w:rPr>
            </w:pPr>
            <w:proofErr w:type="spellStart"/>
            <w:r w:rsidRPr="002F4B31">
              <w:rPr>
                <w:rFonts w:ascii="Calibri" w:hAnsi="Calibri" w:cs="Calibri"/>
                <w:b/>
                <w:bCs/>
                <w:sz w:val="22"/>
                <w:szCs w:val="22"/>
              </w:rPr>
              <w:t>Nr.p</w:t>
            </w:r>
            <w:proofErr w:type="spellEnd"/>
            <w:r w:rsidRPr="002F4B31">
              <w:rPr>
                <w:rFonts w:ascii="Calibri" w:hAnsi="Calibri" w:cs="Calibri"/>
                <w:b/>
                <w:bCs/>
                <w:sz w:val="22"/>
                <w:szCs w:val="22"/>
              </w:rPr>
              <w:t>.</w:t>
            </w:r>
          </w:p>
          <w:p w14:paraId="77A49DF2" w14:textId="77777777" w:rsidR="00DD5CBF" w:rsidRPr="002F4B31" w:rsidRDefault="00DD5CBF" w:rsidP="00846A30">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k.</w:t>
            </w:r>
          </w:p>
        </w:tc>
        <w:tc>
          <w:tcPr>
            <w:tcW w:w="1418" w:type="dxa"/>
            <w:tcBorders>
              <w:top w:val="nil"/>
            </w:tcBorders>
            <w:vAlign w:val="center"/>
          </w:tcPr>
          <w:p w14:paraId="014C348B" w14:textId="77777777" w:rsidR="00DD5CBF" w:rsidRPr="002F4B31" w:rsidRDefault="00DD5CBF" w:rsidP="00846A30">
            <w:pPr>
              <w:pStyle w:val="Pamatteksts"/>
              <w:tabs>
                <w:tab w:val="left" w:pos="709"/>
              </w:tabs>
              <w:jc w:val="center"/>
              <w:rPr>
                <w:rFonts w:ascii="Calibri" w:hAnsi="Calibri" w:cs="Calibri"/>
                <w:b/>
                <w:bCs/>
                <w:sz w:val="22"/>
                <w:szCs w:val="22"/>
              </w:rPr>
            </w:pPr>
            <w:r w:rsidRPr="002F4B31">
              <w:rPr>
                <w:rFonts w:ascii="Calibri" w:hAnsi="Calibri" w:cs="Calibri"/>
                <w:b/>
                <w:bCs/>
                <w:sz w:val="22"/>
                <w:szCs w:val="22"/>
              </w:rPr>
              <w:t>Pasākumi</w:t>
            </w:r>
          </w:p>
        </w:tc>
        <w:tc>
          <w:tcPr>
            <w:tcW w:w="3118" w:type="dxa"/>
            <w:tcBorders>
              <w:top w:val="nil"/>
            </w:tcBorders>
            <w:vAlign w:val="center"/>
          </w:tcPr>
          <w:p w14:paraId="63887410" w14:textId="77777777" w:rsidR="00DD5CBF" w:rsidRPr="002F4B31" w:rsidRDefault="00DD5CBF" w:rsidP="00846A30">
            <w:pPr>
              <w:pStyle w:val="Pamatteksts"/>
              <w:tabs>
                <w:tab w:val="left" w:pos="709"/>
              </w:tabs>
              <w:jc w:val="center"/>
              <w:rPr>
                <w:rFonts w:ascii="Calibri" w:hAnsi="Calibri" w:cs="Calibri"/>
                <w:b/>
                <w:bCs/>
                <w:sz w:val="22"/>
                <w:szCs w:val="22"/>
              </w:rPr>
            </w:pPr>
            <w:r w:rsidRPr="002F4B31">
              <w:rPr>
                <w:rFonts w:ascii="Calibri" w:hAnsi="Calibri" w:cs="Calibri"/>
                <w:b/>
                <w:bCs/>
                <w:sz w:val="22"/>
                <w:szCs w:val="22"/>
              </w:rPr>
              <w:t>Plānotie rezultāti</w:t>
            </w:r>
          </w:p>
        </w:tc>
        <w:tc>
          <w:tcPr>
            <w:tcW w:w="4678" w:type="dxa"/>
            <w:tcBorders>
              <w:top w:val="nil"/>
              <w:right w:val="nil"/>
            </w:tcBorders>
          </w:tcPr>
          <w:p w14:paraId="37C68665" w14:textId="71D17174" w:rsidR="00FB3CD9" w:rsidRDefault="00FB3CD9" w:rsidP="00846A30">
            <w:pPr>
              <w:pStyle w:val="Pamatteksts"/>
              <w:tabs>
                <w:tab w:val="left" w:pos="709"/>
              </w:tabs>
              <w:spacing w:after="0"/>
              <w:jc w:val="center"/>
              <w:rPr>
                <w:rFonts w:ascii="Calibri" w:hAnsi="Calibri" w:cs="Calibri"/>
                <w:b/>
                <w:bCs/>
                <w:sz w:val="22"/>
                <w:szCs w:val="22"/>
              </w:rPr>
            </w:pPr>
            <w:r>
              <w:rPr>
                <w:rFonts w:ascii="Calibri" w:hAnsi="Calibri" w:cs="Calibri"/>
                <w:b/>
                <w:bCs/>
                <w:sz w:val="22"/>
                <w:szCs w:val="22"/>
              </w:rPr>
              <w:t>Sasniegtie rezultāti</w:t>
            </w:r>
          </w:p>
          <w:p w14:paraId="0D431DF7" w14:textId="561EACA1" w:rsidR="00DD5CBF" w:rsidRPr="002F4B31" w:rsidRDefault="00FB3CD9" w:rsidP="00846A30">
            <w:pPr>
              <w:pStyle w:val="Pamatteksts"/>
              <w:tabs>
                <w:tab w:val="left" w:pos="709"/>
              </w:tabs>
              <w:spacing w:after="0"/>
              <w:jc w:val="center"/>
              <w:rPr>
                <w:rFonts w:ascii="Calibri" w:hAnsi="Calibri" w:cs="Calibri"/>
                <w:b/>
                <w:bCs/>
                <w:sz w:val="22"/>
                <w:szCs w:val="22"/>
              </w:rPr>
            </w:pPr>
            <w:r>
              <w:rPr>
                <w:rFonts w:ascii="Calibri" w:hAnsi="Calibri" w:cs="Calibri"/>
                <w:b/>
                <w:bCs/>
                <w:sz w:val="22"/>
                <w:szCs w:val="22"/>
              </w:rPr>
              <w:t>(2020.-2022.)</w:t>
            </w:r>
          </w:p>
        </w:tc>
      </w:tr>
      <w:tr w:rsidR="00895F4C" w:rsidRPr="002F4B31" w14:paraId="0FE6A46F" w14:textId="5BECC0B6" w:rsidTr="003A3E0A">
        <w:trPr>
          <w:trHeight w:val="354"/>
        </w:trPr>
        <w:tc>
          <w:tcPr>
            <w:tcW w:w="571" w:type="dxa"/>
            <w:vMerge w:val="restart"/>
            <w:tcBorders>
              <w:left w:val="nil"/>
            </w:tcBorders>
            <w:vAlign w:val="center"/>
          </w:tcPr>
          <w:p w14:paraId="37999989" w14:textId="77777777" w:rsidR="00895F4C" w:rsidRPr="002F4B31" w:rsidRDefault="00895F4C" w:rsidP="00900456">
            <w:pPr>
              <w:pStyle w:val="Pamatteksts"/>
              <w:tabs>
                <w:tab w:val="left" w:pos="709"/>
              </w:tabs>
              <w:jc w:val="center"/>
              <w:rPr>
                <w:rFonts w:ascii="Calibri" w:hAnsi="Calibri" w:cs="Calibri"/>
                <w:b/>
                <w:bCs/>
                <w:sz w:val="22"/>
                <w:szCs w:val="22"/>
              </w:rPr>
            </w:pPr>
            <w:r w:rsidRPr="002F4B31">
              <w:rPr>
                <w:rFonts w:ascii="Calibri" w:hAnsi="Calibri" w:cs="Calibri"/>
                <w:b/>
                <w:bCs/>
                <w:sz w:val="22"/>
                <w:szCs w:val="22"/>
              </w:rPr>
              <w:t>1.</w:t>
            </w:r>
          </w:p>
        </w:tc>
        <w:tc>
          <w:tcPr>
            <w:tcW w:w="1418" w:type="dxa"/>
            <w:vMerge w:val="restart"/>
            <w:vAlign w:val="center"/>
          </w:tcPr>
          <w:p w14:paraId="1AA3F9FC" w14:textId="77777777" w:rsidR="00895F4C" w:rsidRPr="002F4B31" w:rsidRDefault="00895F4C" w:rsidP="00900456">
            <w:pPr>
              <w:pStyle w:val="Pamatteksts"/>
              <w:tabs>
                <w:tab w:val="left" w:pos="709"/>
              </w:tabs>
              <w:rPr>
                <w:rFonts w:ascii="Calibri" w:hAnsi="Calibri" w:cs="Calibri"/>
                <w:sz w:val="22"/>
                <w:szCs w:val="22"/>
              </w:rPr>
            </w:pPr>
            <w:r w:rsidRPr="002F4B31">
              <w:rPr>
                <w:rFonts w:ascii="Calibri" w:hAnsi="Calibri" w:cs="Calibri"/>
                <w:sz w:val="22"/>
                <w:szCs w:val="22"/>
              </w:rPr>
              <w:t>IKT risinājumi</w:t>
            </w:r>
          </w:p>
        </w:tc>
        <w:tc>
          <w:tcPr>
            <w:tcW w:w="3118" w:type="dxa"/>
            <w:vAlign w:val="center"/>
          </w:tcPr>
          <w:p w14:paraId="1FB9EA87" w14:textId="77777777" w:rsidR="00895F4C" w:rsidRPr="002F4B31" w:rsidRDefault="00895F4C" w:rsidP="003A3E0A">
            <w:pPr>
              <w:pStyle w:val="Pamatteksts"/>
              <w:tabs>
                <w:tab w:val="left" w:pos="709"/>
              </w:tabs>
              <w:spacing w:after="0"/>
              <w:rPr>
                <w:rFonts w:ascii="Calibri" w:hAnsi="Calibri" w:cs="Calibri"/>
                <w:sz w:val="22"/>
                <w:szCs w:val="22"/>
              </w:rPr>
            </w:pPr>
            <w:r w:rsidRPr="002F4B31">
              <w:rPr>
                <w:rFonts w:ascii="Calibri" w:hAnsi="Calibri" w:cs="Calibri"/>
                <w:sz w:val="22"/>
                <w:szCs w:val="22"/>
              </w:rPr>
              <w:t>Elektroniski parakstīti dokumenti</w:t>
            </w:r>
          </w:p>
        </w:tc>
        <w:tc>
          <w:tcPr>
            <w:tcW w:w="4678" w:type="dxa"/>
            <w:tcBorders>
              <w:right w:val="nil"/>
            </w:tcBorders>
            <w:vAlign w:val="center"/>
          </w:tcPr>
          <w:p w14:paraId="24A9E44E" w14:textId="0BDC242C" w:rsidR="00895F4C" w:rsidRPr="00DD5CBF" w:rsidRDefault="00895F4C" w:rsidP="00372D49">
            <w:pPr>
              <w:pStyle w:val="Pamatteksts"/>
              <w:tabs>
                <w:tab w:val="left" w:pos="709"/>
              </w:tabs>
              <w:spacing w:after="0"/>
              <w:jc w:val="both"/>
              <w:rPr>
                <w:rFonts w:ascii="Calibri" w:hAnsi="Calibri" w:cs="Calibri"/>
                <w:sz w:val="20"/>
                <w:szCs w:val="20"/>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rPr>
              <w:t>Rādītājs sasniegts 132 % apjomā.</w:t>
            </w:r>
          </w:p>
        </w:tc>
      </w:tr>
      <w:tr w:rsidR="00895F4C" w:rsidRPr="002F4B31" w14:paraId="15DE0F71" w14:textId="24A8442D" w:rsidTr="003A3E0A">
        <w:tc>
          <w:tcPr>
            <w:tcW w:w="571" w:type="dxa"/>
            <w:vMerge/>
            <w:tcBorders>
              <w:left w:val="nil"/>
            </w:tcBorders>
          </w:tcPr>
          <w:p w14:paraId="1E3EF1BF" w14:textId="77777777" w:rsidR="00895F4C" w:rsidRPr="002F4B31" w:rsidRDefault="00895F4C" w:rsidP="003A3E0A">
            <w:pPr>
              <w:pStyle w:val="Pamatteksts"/>
              <w:tabs>
                <w:tab w:val="left" w:pos="709"/>
              </w:tabs>
              <w:jc w:val="both"/>
              <w:rPr>
                <w:rFonts w:ascii="Calibri" w:hAnsi="Calibri" w:cs="Calibri"/>
                <w:sz w:val="22"/>
                <w:szCs w:val="22"/>
              </w:rPr>
            </w:pPr>
          </w:p>
        </w:tc>
        <w:tc>
          <w:tcPr>
            <w:tcW w:w="1418" w:type="dxa"/>
            <w:vMerge/>
            <w:vAlign w:val="center"/>
          </w:tcPr>
          <w:p w14:paraId="6FCCE16F" w14:textId="77777777" w:rsidR="00895F4C" w:rsidRPr="002F4B31" w:rsidRDefault="00895F4C" w:rsidP="003A3E0A">
            <w:pPr>
              <w:pStyle w:val="Pamatteksts"/>
              <w:tabs>
                <w:tab w:val="left" w:pos="709"/>
              </w:tabs>
              <w:ind w:left="720"/>
              <w:rPr>
                <w:rFonts w:ascii="Calibri" w:hAnsi="Calibri" w:cs="Calibri"/>
                <w:sz w:val="22"/>
                <w:szCs w:val="22"/>
              </w:rPr>
            </w:pPr>
          </w:p>
        </w:tc>
        <w:tc>
          <w:tcPr>
            <w:tcW w:w="3118" w:type="dxa"/>
            <w:vAlign w:val="center"/>
          </w:tcPr>
          <w:p w14:paraId="21F1503E" w14:textId="77777777" w:rsidR="00895F4C" w:rsidRPr="002F4B31" w:rsidRDefault="00895F4C" w:rsidP="003A3E0A">
            <w:pPr>
              <w:pStyle w:val="Pamatteksts"/>
              <w:tabs>
                <w:tab w:val="left" w:pos="262"/>
              </w:tabs>
              <w:spacing w:after="0"/>
              <w:rPr>
                <w:rFonts w:ascii="Calibri" w:hAnsi="Calibri" w:cs="Calibri"/>
                <w:sz w:val="22"/>
                <w:szCs w:val="22"/>
              </w:rPr>
            </w:pPr>
            <w:r w:rsidRPr="002F4B31">
              <w:rPr>
                <w:rFonts w:ascii="Calibri" w:hAnsi="Calibri" w:cs="Calibri"/>
                <w:sz w:val="22"/>
                <w:szCs w:val="22"/>
              </w:rPr>
              <w:t>Pieslēgšanās OSS</w:t>
            </w:r>
          </w:p>
        </w:tc>
        <w:tc>
          <w:tcPr>
            <w:tcW w:w="4678" w:type="dxa"/>
            <w:tcBorders>
              <w:right w:val="nil"/>
            </w:tcBorders>
            <w:vAlign w:val="center"/>
          </w:tcPr>
          <w:p w14:paraId="664C42E5" w14:textId="33401EEC" w:rsidR="00895F4C" w:rsidRPr="00DD5CBF" w:rsidRDefault="00895F4C" w:rsidP="003A3E0A">
            <w:pPr>
              <w:pStyle w:val="Pamatteksts"/>
              <w:tabs>
                <w:tab w:val="left" w:pos="709"/>
              </w:tabs>
              <w:spacing w:after="0"/>
              <w:jc w:val="both"/>
              <w:rPr>
                <w:rFonts w:ascii="Calibri" w:hAnsi="Calibri" w:cs="Calibri"/>
                <w:sz w:val="20"/>
                <w:szCs w:val="20"/>
              </w:rPr>
            </w:pPr>
            <w:r w:rsidRPr="00315631">
              <w:rPr>
                <w:rFonts w:ascii="Calibri" w:hAnsi="Calibri" w:cs="Calibri"/>
                <w:b/>
                <w:bCs/>
                <w:color w:val="538135" w:themeColor="accent6" w:themeShade="BF"/>
                <w:sz w:val="32"/>
                <w:szCs w:val="32"/>
              </w:rPr>
              <w:t xml:space="preserve">√ </w:t>
            </w:r>
            <w:proofErr w:type="spellStart"/>
            <w:r>
              <w:rPr>
                <w:rFonts w:asciiTheme="minorHAnsi" w:hAnsiTheme="minorHAnsi" w:cstheme="minorHAnsi"/>
                <w:sz w:val="22"/>
                <w:szCs w:val="22"/>
              </w:rPr>
              <w:t>VDzTI</w:t>
            </w:r>
            <w:proofErr w:type="spellEnd"/>
            <w:r>
              <w:rPr>
                <w:rFonts w:asciiTheme="minorHAnsi" w:hAnsiTheme="minorHAnsi" w:cstheme="minorHAnsi"/>
                <w:sz w:val="22"/>
                <w:szCs w:val="22"/>
              </w:rPr>
              <w:t xml:space="preserve"> sertificēšanas procedūras uzsāka OSS sistēmā no 16.06.2020.</w:t>
            </w:r>
          </w:p>
        </w:tc>
      </w:tr>
      <w:tr w:rsidR="00895F4C" w:rsidRPr="002F4B31" w14:paraId="41279A6F" w14:textId="77777777" w:rsidTr="003A3E0A">
        <w:tc>
          <w:tcPr>
            <w:tcW w:w="571" w:type="dxa"/>
            <w:vMerge/>
            <w:tcBorders>
              <w:left w:val="nil"/>
            </w:tcBorders>
          </w:tcPr>
          <w:p w14:paraId="446D6265" w14:textId="77777777" w:rsidR="00895F4C" w:rsidRPr="002F4B31" w:rsidRDefault="00895F4C" w:rsidP="003A3E0A">
            <w:pPr>
              <w:pStyle w:val="Pamatteksts"/>
              <w:tabs>
                <w:tab w:val="left" w:pos="709"/>
              </w:tabs>
              <w:jc w:val="both"/>
              <w:rPr>
                <w:rFonts w:ascii="Calibri" w:hAnsi="Calibri" w:cs="Calibri"/>
                <w:sz w:val="22"/>
                <w:szCs w:val="22"/>
              </w:rPr>
            </w:pPr>
          </w:p>
        </w:tc>
        <w:tc>
          <w:tcPr>
            <w:tcW w:w="1418" w:type="dxa"/>
            <w:vMerge/>
            <w:vAlign w:val="center"/>
          </w:tcPr>
          <w:p w14:paraId="336495DB" w14:textId="77777777" w:rsidR="00895F4C" w:rsidRPr="002F4B31" w:rsidRDefault="00895F4C" w:rsidP="003A3E0A">
            <w:pPr>
              <w:pStyle w:val="Pamatteksts"/>
              <w:tabs>
                <w:tab w:val="left" w:pos="709"/>
              </w:tabs>
              <w:ind w:left="720"/>
              <w:rPr>
                <w:rFonts w:ascii="Calibri" w:hAnsi="Calibri" w:cs="Calibri"/>
                <w:sz w:val="22"/>
                <w:szCs w:val="22"/>
              </w:rPr>
            </w:pPr>
          </w:p>
        </w:tc>
        <w:tc>
          <w:tcPr>
            <w:tcW w:w="3118" w:type="dxa"/>
            <w:vAlign w:val="center"/>
          </w:tcPr>
          <w:p w14:paraId="34D5D23E" w14:textId="30C56701" w:rsidR="00895F4C" w:rsidRPr="002F4B31" w:rsidRDefault="00895F4C" w:rsidP="003A3E0A">
            <w:pPr>
              <w:pStyle w:val="Pamatteksts"/>
              <w:tabs>
                <w:tab w:val="left" w:pos="262"/>
              </w:tabs>
              <w:spacing w:after="0"/>
              <w:rPr>
                <w:rFonts w:ascii="Calibri" w:hAnsi="Calibri" w:cs="Calibri"/>
                <w:sz w:val="22"/>
                <w:szCs w:val="22"/>
              </w:rPr>
            </w:pPr>
            <w:r w:rsidRPr="002F4B31">
              <w:rPr>
                <w:rFonts w:ascii="Calibri" w:hAnsi="Calibri" w:cs="Calibri"/>
                <w:sz w:val="22"/>
                <w:szCs w:val="22"/>
              </w:rPr>
              <w:t>Negadījumu uzskaites sistēmas izveide</w:t>
            </w:r>
          </w:p>
        </w:tc>
        <w:tc>
          <w:tcPr>
            <w:tcW w:w="4678" w:type="dxa"/>
            <w:tcBorders>
              <w:right w:val="nil"/>
            </w:tcBorders>
            <w:vAlign w:val="center"/>
          </w:tcPr>
          <w:p w14:paraId="09EF6CA5" w14:textId="690518D4" w:rsidR="00895F4C" w:rsidRPr="00315631" w:rsidRDefault="00895F4C" w:rsidP="003A3E0A">
            <w:pPr>
              <w:pStyle w:val="Pamatteksts"/>
              <w:tabs>
                <w:tab w:val="left" w:pos="709"/>
              </w:tabs>
              <w:spacing w:after="0"/>
              <w:jc w:val="both"/>
              <w:rPr>
                <w:rFonts w:ascii="Calibri" w:hAnsi="Calibri" w:cs="Calibri"/>
                <w:b/>
                <w:bCs/>
                <w:color w:val="538135" w:themeColor="accent6" w:themeShade="BF"/>
                <w:sz w:val="32"/>
                <w:szCs w:val="32"/>
              </w:rPr>
            </w:pPr>
            <w:r w:rsidRPr="00222619">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Pr>
                <w:rFonts w:asciiTheme="minorHAnsi" w:hAnsiTheme="minorHAnsi" w:cstheme="minorHAnsi"/>
                <w:sz w:val="22"/>
                <w:szCs w:val="22"/>
              </w:rPr>
              <w:t xml:space="preserve">30.09.2020. </w:t>
            </w:r>
            <w:r w:rsidRPr="0089264F">
              <w:rPr>
                <w:rFonts w:asciiTheme="minorHAnsi" w:hAnsiTheme="minorHAnsi" w:cstheme="minorHAnsi"/>
                <w:b/>
                <w:bCs/>
                <w:sz w:val="22"/>
                <w:szCs w:val="22"/>
              </w:rPr>
              <w:t>izveidota vienota negadījumu ziņošanas sistēma</w:t>
            </w:r>
            <w:r>
              <w:rPr>
                <w:rFonts w:asciiTheme="minorHAnsi" w:hAnsiTheme="minorHAnsi" w:cstheme="minorHAnsi"/>
                <w:sz w:val="22"/>
                <w:szCs w:val="22"/>
              </w:rPr>
              <w:t xml:space="preserve">. Sistēma tiek regulāri pilnveidota. </w:t>
            </w:r>
          </w:p>
        </w:tc>
      </w:tr>
      <w:tr w:rsidR="00895F4C" w:rsidRPr="002F4B31" w14:paraId="731140B3" w14:textId="77777777" w:rsidTr="003A3E0A">
        <w:tc>
          <w:tcPr>
            <w:tcW w:w="571" w:type="dxa"/>
            <w:vMerge/>
            <w:tcBorders>
              <w:left w:val="nil"/>
            </w:tcBorders>
          </w:tcPr>
          <w:p w14:paraId="49724A7E" w14:textId="77777777" w:rsidR="00895F4C" w:rsidRPr="002F4B31" w:rsidRDefault="00895F4C" w:rsidP="003A3E0A">
            <w:pPr>
              <w:pStyle w:val="Pamatteksts"/>
              <w:tabs>
                <w:tab w:val="left" w:pos="709"/>
              </w:tabs>
              <w:jc w:val="both"/>
              <w:rPr>
                <w:rFonts w:ascii="Calibri" w:hAnsi="Calibri" w:cs="Calibri"/>
                <w:sz w:val="22"/>
                <w:szCs w:val="22"/>
              </w:rPr>
            </w:pPr>
          </w:p>
        </w:tc>
        <w:tc>
          <w:tcPr>
            <w:tcW w:w="1418" w:type="dxa"/>
            <w:vMerge/>
            <w:vAlign w:val="center"/>
          </w:tcPr>
          <w:p w14:paraId="40A0ACC0" w14:textId="77777777" w:rsidR="00895F4C" w:rsidRPr="002F4B31" w:rsidRDefault="00895F4C" w:rsidP="003A3E0A">
            <w:pPr>
              <w:pStyle w:val="Pamatteksts"/>
              <w:tabs>
                <w:tab w:val="left" w:pos="709"/>
              </w:tabs>
              <w:ind w:left="720"/>
              <w:rPr>
                <w:rFonts w:ascii="Calibri" w:hAnsi="Calibri" w:cs="Calibri"/>
                <w:sz w:val="22"/>
                <w:szCs w:val="22"/>
              </w:rPr>
            </w:pPr>
          </w:p>
        </w:tc>
        <w:tc>
          <w:tcPr>
            <w:tcW w:w="3118" w:type="dxa"/>
            <w:vAlign w:val="center"/>
          </w:tcPr>
          <w:p w14:paraId="6F100795" w14:textId="1228F932" w:rsidR="00895F4C" w:rsidRPr="002F4B31" w:rsidRDefault="00895F4C" w:rsidP="003A3E0A">
            <w:pPr>
              <w:pStyle w:val="Pamatteksts"/>
              <w:tabs>
                <w:tab w:val="left" w:pos="262"/>
              </w:tabs>
              <w:spacing w:after="0"/>
              <w:rPr>
                <w:rFonts w:ascii="Calibri" w:hAnsi="Calibri" w:cs="Calibri"/>
                <w:sz w:val="22"/>
                <w:szCs w:val="22"/>
              </w:rPr>
            </w:pPr>
            <w:r w:rsidRPr="002F4B31">
              <w:rPr>
                <w:rFonts w:ascii="Calibri" w:hAnsi="Calibri" w:cs="Calibri"/>
                <w:sz w:val="22"/>
                <w:szCs w:val="22"/>
              </w:rPr>
              <w:t>Pakalpojumu uzskaites sistēmas izveide</w:t>
            </w:r>
          </w:p>
        </w:tc>
        <w:tc>
          <w:tcPr>
            <w:tcW w:w="4678" w:type="dxa"/>
            <w:tcBorders>
              <w:right w:val="nil"/>
            </w:tcBorders>
            <w:vAlign w:val="center"/>
          </w:tcPr>
          <w:p w14:paraId="54FFC40E" w14:textId="39DE71F5" w:rsidR="00895F4C" w:rsidRPr="00222619" w:rsidRDefault="00895F4C" w:rsidP="003A3E0A">
            <w:pPr>
              <w:pStyle w:val="Pamatteksts"/>
              <w:tabs>
                <w:tab w:val="left" w:pos="709"/>
              </w:tabs>
              <w:spacing w:after="0"/>
              <w:jc w:val="both"/>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Pr>
                <w:rFonts w:asciiTheme="minorHAnsi" w:hAnsiTheme="minorHAnsi" w:cstheme="minorHAnsi"/>
                <w:sz w:val="22"/>
                <w:szCs w:val="22"/>
              </w:rPr>
              <w:t xml:space="preserve">Ir izveidota pakalpojumu pārvaldība iestādē (05.05.2021.), definēti pakalpojumi un aprakstītas procedūras. </w:t>
            </w:r>
            <w:proofErr w:type="spellStart"/>
            <w:r>
              <w:rPr>
                <w:rFonts w:asciiTheme="minorHAnsi" w:hAnsiTheme="minorHAnsi" w:cstheme="minorHAnsi"/>
                <w:sz w:val="22"/>
                <w:szCs w:val="22"/>
              </w:rPr>
              <w:t>VDzTI</w:t>
            </w:r>
            <w:proofErr w:type="spellEnd"/>
            <w:r>
              <w:rPr>
                <w:rFonts w:asciiTheme="minorHAnsi" w:hAnsiTheme="minorHAnsi" w:cstheme="minorHAnsi"/>
                <w:sz w:val="22"/>
                <w:szCs w:val="22"/>
              </w:rPr>
              <w:t xml:space="preserve"> definēti 86 dažādi pakalpojumu veidi. Pakalpojumi grupēti pēc tā darbības veida. Ir veiktas pakalpojumu apmierinātības aptaujas.</w:t>
            </w:r>
          </w:p>
        </w:tc>
      </w:tr>
      <w:tr w:rsidR="00895F4C" w:rsidRPr="003D6CC6" w14:paraId="3E9009E9" w14:textId="77777777" w:rsidTr="006945F7">
        <w:tc>
          <w:tcPr>
            <w:tcW w:w="571" w:type="dxa"/>
            <w:vMerge/>
            <w:tcBorders>
              <w:left w:val="nil"/>
            </w:tcBorders>
          </w:tcPr>
          <w:p w14:paraId="1D42CA2B" w14:textId="77777777" w:rsidR="00895F4C" w:rsidRPr="002F4B31" w:rsidRDefault="00895F4C" w:rsidP="003A3E0A">
            <w:pPr>
              <w:pStyle w:val="Pamatteksts"/>
              <w:tabs>
                <w:tab w:val="left" w:pos="709"/>
              </w:tabs>
              <w:jc w:val="both"/>
              <w:rPr>
                <w:rFonts w:ascii="Calibri" w:hAnsi="Calibri" w:cs="Calibri"/>
                <w:sz w:val="22"/>
                <w:szCs w:val="22"/>
              </w:rPr>
            </w:pPr>
          </w:p>
        </w:tc>
        <w:tc>
          <w:tcPr>
            <w:tcW w:w="1418" w:type="dxa"/>
            <w:vMerge/>
            <w:vAlign w:val="center"/>
          </w:tcPr>
          <w:p w14:paraId="2652823A" w14:textId="77777777" w:rsidR="00895F4C" w:rsidRPr="002F4B31" w:rsidRDefault="00895F4C" w:rsidP="003A3E0A">
            <w:pPr>
              <w:pStyle w:val="Pamatteksts"/>
              <w:tabs>
                <w:tab w:val="left" w:pos="709"/>
              </w:tabs>
              <w:ind w:left="720"/>
              <w:rPr>
                <w:rFonts w:ascii="Calibri" w:hAnsi="Calibri" w:cs="Calibri"/>
                <w:sz w:val="22"/>
                <w:szCs w:val="22"/>
              </w:rPr>
            </w:pPr>
          </w:p>
        </w:tc>
        <w:tc>
          <w:tcPr>
            <w:tcW w:w="3118" w:type="dxa"/>
            <w:vAlign w:val="center"/>
          </w:tcPr>
          <w:p w14:paraId="465AC429" w14:textId="135C8EF6" w:rsidR="00895F4C" w:rsidRPr="002F4B31" w:rsidRDefault="00895F4C" w:rsidP="006945F7">
            <w:pPr>
              <w:pStyle w:val="Pamatteksts"/>
              <w:tabs>
                <w:tab w:val="left" w:pos="262"/>
              </w:tabs>
              <w:spacing w:after="0"/>
              <w:rPr>
                <w:rFonts w:ascii="Calibri" w:hAnsi="Calibri" w:cs="Calibri"/>
                <w:sz w:val="22"/>
                <w:szCs w:val="22"/>
              </w:rPr>
            </w:pPr>
            <w:r w:rsidRPr="002F4B31">
              <w:rPr>
                <w:rFonts w:ascii="Calibri" w:hAnsi="Calibri" w:cs="Calibri"/>
                <w:sz w:val="22"/>
                <w:szCs w:val="22"/>
              </w:rPr>
              <w:t>IKT stratēģija</w:t>
            </w:r>
          </w:p>
        </w:tc>
        <w:tc>
          <w:tcPr>
            <w:tcW w:w="4678" w:type="dxa"/>
            <w:tcBorders>
              <w:right w:val="nil"/>
            </w:tcBorders>
            <w:vAlign w:val="center"/>
          </w:tcPr>
          <w:p w14:paraId="2324319D" w14:textId="78037C39" w:rsidR="00895F4C" w:rsidRPr="00315631" w:rsidRDefault="00895F4C" w:rsidP="003A3E0A">
            <w:pPr>
              <w:pStyle w:val="Pamatteksts"/>
              <w:tabs>
                <w:tab w:val="left" w:pos="709"/>
              </w:tabs>
              <w:spacing w:after="0"/>
              <w:jc w:val="both"/>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sidRPr="006945F7">
              <w:rPr>
                <w:rFonts w:asciiTheme="minorHAnsi" w:hAnsiTheme="minorHAnsi" w:cstheme="minorHAnsi"/>
                <w:sz w:val="22"/>
                <w:szCs w:val="22"/>
              </w:rPr>
              <w:t>2022.gad</w:t>
            </w:r>
            <w:r>
              <w:rPr>
                <w:rFonts w:asciiTheme="minorHAnsi" w:hAnsiTheme="minorHAnsi" w:cstheme="minorHAnsi"/>
                <w:sz w:val="22"/>
                <w:szCs w:val="22"/>
              </w:rPr>
              <w:t>ā</w:t>
            </w:r>
            <w:r w:rsidRPr="006945F7">
              <w:rPr>
                <w:rFonts w:asciiTheme="minorHAnsi" w:hAnsiTheme="minorHAnsi" w:cstheme="minorHAnsi"/>
                <w:sz w:val="22"/>
                <w:szCs w:val="22"/>
              </w:rPr>
              <w:t xml:space="preserve"> i</w:t>
            </w:r>
            <w:r>
              <w:rPr>
                <w:rFonts w:asciiTheme="minorHAnsi" w:hAnsiTheme="minorHAnsi" w:cstheme="minorHAnsi"/>
                <w:sz w:val="22"/>
                <w:szCs w:val="22"/>
              </w:rPr>
              <w:t xml:space="preserve">r veikta procesa izvērtēšana. IKT stratēģija ir ietverta VDZTI dokumentu apstrādes un uzskaites koncepcijā. Koncepcija reizi gadā tiek pārskatīta. Papildus izveidots riska mazināšanas pasākumu plāns, lai nodrošinātu drošu vidi darbā ar IT iekārtām. </w:t>
            </w:r>
          </w:p>
        </w:tc>
      </w:tr>
      <w:tr w:rsidR="00895F4C" w:rsidRPr="003D6CC6" w14:paraId="72491A9A" w14:textId="77777777" w:rsidTr="006945F7">
        <w:tc>
          <w:tcPr>
            <w:tcW w:w="571" w:type="dxa"/>
            <w:vMerge/>
            <w:tcBorders>
              <w:left w:val="nil"/>
            </w:tcBorders>
          </w:tcPr>
          <w:p w14:paraId="618D074C" w14:textId="77777777" w:rsidR="00895F4C" w:rsidRPr="002F4B31" w:rsidRDefault="00895F4C" w:rsidP="006945F7">
            <w:pPr>
              <w:pStyle w:val="Pamatteksts"/>
              <w:tabs>
                <w:tab w:val="left" w:pos="709"/>
              </w:tabs>
              <w:jc w:val="both"/>
              <w:rPr>
                <w:rFonts w:ascii="Calibri" w:hAnsi="Calibri" w:cs="Calibri"/>
                <w:sz w:val="22"/>
                <w:szCs w:val="22"/>
              </w:rPr>
            </w:pPr>
          </w:p>
        </w:tc>
        <w:tc>
          <w:tcPr>
            <w:tcW w:w="1418" w:type="dxa"/>
            <w:vMerge/>
            <w:vAlign w:val="center"/>
          </w:tcPr>
          <w:p w14:paraId="7A5DD901" w14:textId="77777777" w:rsidR="00895F4C" w:rsidRPr="002F4B31" w:rsidRDefault="00895F4C" w:rsidP="006945F7">
            <w:pPr>
              <w:pStyle w:val="Pamatteksts"/>
              <w:tabs>
                <w:tab w:val="left" w:pos="709"/>
              </w:tabs>
              <w:ind w:left="720"/>
              <w:rPr>
                <w:rFonts w:ascii="Calibri" w:hAnsi="Calibri" w:cs="Calibri"/>
                <w:sz w:val="22"/>
                <w:szCs w:val="22"/>
              </w:rPr>
            </w:pPr>
          </w:p>
        </w:tc>
        <w:tc>
          <w:tcPr>
            <w:tcW w:w="3118" w:type="dxa"/>
            <w:vAlign w:val="center"/>
          </w:tcPr>
          <w:p w14:paraId="7D5AF8DD" w14:textId="738A1353" w:rsidR="00895F4C" w:rsidRPr="002F4B31" w:rsidRDefault="00895F4C" w:rsidP="006945F7">
            <w:pPr>
              <w:pStyle w:val="Pamatteksts"/>
              <w:tabs>
                <w:tab w:val="left" w:pos="262"/>
              </w:tabs>
              <w:spacing w:after="0"/>
              <w:rPr>
                <w:rFonts w:ascii="Calibri" w:hAnsi="Calibri" w:cs="Calibri"/>
                <w:sz w:val="22"/>
                <w:szCs w:val="22"/>
              </w:rPr>
            </w:pPr>
            <w:r w:rsidRPr="006945F7">
              <w:rPr>
                <w:rFonts w:ascii="Calibri" w:hAnsi="Calibri" w:cs="Calibri"/>
                <w:sz w:val="22"/>
                <w:szCs w:val="22"/>
              </w:rPr>
              <w:t>Iekšējās komunikācijas procesa pārskatīšana</w:t>
            </w:r>
          </w:p>
        </w:tc>
        <w:tc>
          <w:tcPr>
            <w:tcW w:w="4678" w:type="dxa"/>
            <w:tcBorders>
              <w:right w:val="nil"/>
            </w:tcBorders>
            <w:vAlign w:val="center"/>
          </w:tcPr>
          <w:p w14:paraId="260A4015" w14:textId="6092405F" w:rsidR="00895F4C" w:rsidRPr="00315631" w:rsidRDefault="00895F4C" w:rsidP="006945F7">
            <w:pPr>
              <w:pStyle w:val="Pamatteksts"/>
              <w:tabs>
                <w:tab w:val="left" w:pos="709"/>
              </w:tabs>
              <w:spacing w:after="0"/>
              <w:jc w:val="both"/>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 xml:space="preserve">√ </w:t>
            </w:r>
            <w:r w:rsidRPr="006945F7">
              <w:rPr>
                <w:rFonts w:asciiTheme="minorHAnsi" w:hAnsiTheme="minorHAnsi" w:cstheme="minorHAnsi"/>
                <w:sz w:val="22"/>
                <w:szCs w:val="22"/>
              </w:rPr>
              <w:t>2022.gad</w:t>
            </w:r>
            <w:r>
              <w:rPr>
                <w:rFonts w:asciiTheme="minorHAnsi" w:hAnsiTheme="minorHAnsi" w:cstheme="minorHAnsi"/>
                <w:sz w:val="22"/>
                <w:szCs w:val="22"/>
              </w:rPr>
              <w:t>ā</w:t>
            </w:r>
            <w:r w:rsidRPr="006945F7">
              <w:rPr>
                <w:rFonts w:asciiTheme="minorHAnsi" w:hAnsiTheme="minorHAnsi" w:cstheme="minorHAnsi"/>
                <w:sz w:val="22"/>
                <w:szCs w:val="22"/>
              </w:rPr>
              <w:t xml:space="preserve"> i</w:t>
            </w:r>
            <w:r>
              <w:rPr>
                <w:rFonts w:asciiTheme="minorHAnsi" w:hAnsiTheme="minorHAnsi" w:cstheme="minorHAnsi"/>
                <w:sz w:val="22"/>
                <w:szCs w:val="22"/>
              </w:rPr>
              <w:t xml:space="preserve">r veikta procesa izvērtēšana. Izstrādāta krīzes komunikāciju procedūra, informācijas apstrādes un publicēšanas kārtība. </w:t>
            </w:r>
          </w:p>
        </w:tc>
      </w:tr>
      <w:tr w:rsidR="00895F4C" w:rsidRPr="00895F4C" w14:paraId="04C8A8BA" w14:textId="77777777" w:rsidTr="007C0A21">
        <w:tc>
          <w:tcPr>
            <w:tcW w:w="571" w:type="dxa"/>
            <w:vMerge/>
            <w:tcBorders>
              <w:left w:val="nil"/>
            </w:tcBorders>
          </w:tcPr>
          <w:p w14:paraId="6FEFAF7B" w14:textId="77777777" w:rsidR="00895F4C" w:rsidRPr="002F4B31" w:rsidRDefault="00895F4C" w:rsidP="006945F7">
            <w:pPr>
              <w:pStyle w:val="Pamatteksts"/>
              <w:tabs>
                <w:tab w:val="left" w:pos="709"/>
              </w:tabs>
              <w:jc w:val="both"/>
              <w:rPr>
                <w:rFonts w:ascii="Calibri" w:hAnsi="Calibri" w:cs="Calibri"/>
                <w:sz w:val="22"/>
                <w:szCs w:val="22"/>
              </w:rPr>
            </w:pPr>
          </w:p>
        </w:tc>
        <w:tc>
          <w:tcPr>
            <w:tcW w:w="1418" w:type="dxa"/>
            <w:vMerge/>
            <w:vAlign w:val="center"/>
          </w:tcPr>
          <w:p w14:paraId="592C04CF" w14:textId="77777777" w:rsidR="00895F4C" w:rsidRPr="002F4B31" w:rsidRDefault="00895F4C" w:rsidP="006945F7">
            <w:pPr>
              <w:pStyle w:val="Pamatteksts"/>
              <w:tabs>
                <w:tab w:val="left" w:pos="709"/>
              </w:tabs>
              <w:ind w:left="720"/>
              <w:rPr>
                <w:rFonts w:ascii="Calibri" w:hAnsi="Calibri" w:cs="Calibri"/>
                <w:sz w:val="22"/>
                <w:szCs w:val="22"/>
              </w:rPr>
            </w:pPr>
          </w:p>
        </w:tc>
        <w:tc>
          <w:tcPr>
            <w:tcW w:w="3118" w:type="dxa"/>
            <w:shd w:val="clear" w:color="auto" w:fill="auto"/>
            <w:vAlign w:val="center"/>
          </w:tcPr>
          <w:p w14:paraId="08C14E3F" w14:textId="412F1A1D" w:rsidR="00895F4C" w:rsidRPr="006945F7" w:rsidRDefault="00895F4C" w:rsidP="006945F7">
            <w:pPr>
              <w:pStyle w:val="Pamatteksts"/>
              <w:tabs>
                <w:tab w:val="left" w:pos="262"/>
              </w:tabs>
              <w:spacing w:after="0"/>
              <w:rPr>
                <w:rFonts w:ascii="Calibri" w:hAnsi="Calibri" w:cs="Calibri"/>
                <w:sz w:val="22"/>
                <w:szCs w:val="22"/>
              </w:rPr>
            </w:pPr>
            <w:r>
              <w:rPr>
                <w:rFonts w:ascii="Calibri" w:hAnsi="Calibri" w:cs="Calibri"/>
                <w:sz w:val="22"/>
                <w:szCs w:val="22"/>
              </w:rPr>
              <w:t xml:space="preserve">Pievienošanās </w:t>
            </w:r>
            <w:r w:rsidR="00535C27">
              <w:rPr>
                <w:rFonts w:ascii="Calibri" w:hAnsi="Calibri" w:cs="Calibri"/>
                <w:sz w:val="22"/>
                <w:szCs w:val="22"/>
              </w:rPr>
              <w:t>v</w:t>
            </w:r>
            <w:r w:rsidR="00535C27" w:rsidRPr="00535C27">
              <w:rPr>
                <w:rFonts w:ascii="Calibri" w:hAnsi="Calibri" w:cs="Calibri"/>
                <w:sz w:val="22"/>
                <w:szCs w:val="22"/>
              </w:rPr>
              <w:t>alsts un pašvaldību iestāžu tīmekļvietņu vienot</w:t>
            </w:r>
            <w:r w:rsidR="00535C27">
              <w:rPr>
                <w:rFonts w:ascii="Calibri" w:hAnsi="Calibri" w:cs="Calibri"/>
                <w:sz w:val="22"/>
                <w:szCs w:val="22"/>
              </w:rPr>
              <w:t>ajai</w:t>
            </w:r>
            <w:r w:rsidR="00535C27" w:rsidRPr="00535C27">
              <w:rPr>
                <w:rFonts w:ascii="Calibri" w:hAnsi="Calibri" w:cs="Calibri"/>
                <w:sz w:val="22"/>
                <w:szCs w:val="22"/>
              </w:rPr>
              <w:t xml:space="preserve"> platforma</w:t>
            </w:r>
            <w:r w:rsidR="00535C27">
              <w:rPr>
                <w:rFonts w:ascii="Calibri" w:hAnsi="Calibri" w:cs="Calibri"/>
                <w:sz w:val="22"/>
                <w:szCs w:val="22"/>
              </w:rPr>
              <w:t>i</w:t>
            </w:r>
          </w:p>
        </w:tc>
        <w:tc>
          <w:tcPr>
            <w:tcW w:w="4678" w:type="dxa"/>
            <w:tcBorders>
              <w:right w:val="nil"/>
            </w:tcBorders>
            <w:shd w:val="clear" w:color="auto" w:fill="auto"/>
            <w:vAlign w:val="center"/>
          </w:tcPr>
          <w:p w14:paraId="7AE38094" w14:textId="54F206D2" w:rsidR="00895F4C" w:rsidRPr="00895F4C" w:rsidRDefault="00895F4C" w:rsidP="006945F7">
            <w:pPr>
              <w:pStyle w:val="Pamatteksts"/>
              <w:tabs>
                <w:tab w:val="left" w:pos="709"/>
              </w:tabs>
              <w:spacing w:after="0"/>
              <w:jc w:val="both"/>
              <w:rPr>
                <w:rFonts w:ascii="Calibri" w:hAnsi="Calibri" w:cs="Calibri"/>
                <w:b/>
                <w:bCs/>
              </w:rPr>
            </w:pPr>
            <w:r w:rsidRPr="00895F4C">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sidR="00535C27" w:rsidRPr="00535C27">
              <w:rPr>
                <w:rFonts w:ascii="Calibri" w:hAnsi="Calibri" w:cs="Calibri"/>
                <w:sz w:val="22"/>
                <w:szCs w:val="22"/>
              </w:rPr>
              <w:t xml:space="preserve">No </w:t>
            </w:r>
            <w:r w:rsidR="00535C27">
              <w:rPr>
                <w:rFonts w:ascii="Calibri" w:eastAsiaTheme="majorEastAsia" w:hAnsi="Calibri" w:cs="Calibri"/>
                <w:sz w:val="22"/>
                <w:szCs w:val="22"/>
              </w:rPr>
              <w:t>0</w:t>
            </w:r>
            <w:r w:rsidR="004F264C">
              <w:rPr>
                <w:rFonts w:ascii="Calibri" w:eastAsiaTheme="majorEastAsia" w:hAnsi="Calibri" w:cs="Calibri"/>
                <w:sz w:val="22"/>
                <w:szCs w:val="22"/>
              </w:rPr>
              <w:t>2</w:t>
            </w:r>
            <w:r w:rsidR="00535C27">
              <w:rPr>
                <w:rFonts w:ascii="Calibri" w:eastAsiaTheme="majorEastAsia" w:hAnsi="Calibri" w:cs="Calibri"/>
                <w:sz w:val="22"/>
                <w:szCs w:val="22"/>
              </w:rPr>
              <w:t>.09.</w:t>
            </w:r>
            <w:r w:rsidR="00535C27" w:rsidRPr="00535C27">
              <w:rPr>
                <w:rFonts w:ascii="Calibri" w:eastAsiaTheme="majorEastAsia" w:hAnsi="Calibri" w:cs="Calibri"/>
                <w:sz w:val="22"/>
                <w:szCs w:val="22"/>
              </w:rPr>
              <w:t xml:space="preserve">2021. </w:t>
            </w:r>
            <w:proofErr w:type="spellStart"/>
            <w:r w:rsidR="00535C27" w:rsidRPr="00535C27">
              <w:rPr>
                <w:rFonts w:ascii="Calibri" w:eastAsiaTheme="majorEastAsia" w:hAnsi="Calibri" w:cs="Calibri"/>
                <w:sz w:val="22"/>
                <w:szCs w:val="22"/>
              </w:rPr>
              <w:t>VDzTI</w:t>
            </w:r>
            <w:proofErr w:type="spellEnd"/>
            <w:r w:rsidR="00535C27" w:rsidRPr="00535C27">
              <w:rPr>
                <w:rFonts w:ascii="Calibri" w:eastAsiaTheme="majorEastAsia" w:hAnsi="Calibri" w:cs="Calibri"/>
                <w:sz w:val="22"/>
                <w:szCs w:val="22"/>
              </w:rPr>
              <w:t xml:space="preserve"> pilnībā pievienojās </w:t>
            </w:r>
            <w:r w:rsidR="00535C27">
              <w:rPr>
                <w:rFonts w:ascii="Calibri" w:eastAsiaTheme="majorEastAsia" w:hAnsi="Calibri" w:cs="Calibri"/>
                <w:sz w:val="22"/>
                <w:szCs w:val="22"/>
              </w:rPr>
              <w:t>v</w:t>
            </w:r>
            <w:r w:rsidR="00535C27" w:rsidRPr="00535C27">
              <w:rPr>
                <w:rFonts w:ascii="Calibri" w:eastAsiaTheme="majorEastAsia" w:hAnsi="Calibri" w:cs="Calibri"/>
                <w:sz w:val="22"/>
                <w:szCs w:val="22"/>
              </w:rPr>
              <w:t>alsts un pašvaldību iestāžu tīmekļvietņu vienot</w:t>
            </w:r>
            <w:r w:rsidR="00535C27">
              <w:rPr>
                <w:rFonts w:ascii="Calibri" w:eastAsiaTheme="majorEastAsia" w:hAnsi="Calibri" w:cs="Calibri"/>
                <w:sz w:val="22"/>
                <w:szCs w:val="22"/>
              </w:rPr>
              <w:t>ajai</w:t>
            </w:r>
            <w:r w:rsidR="00535C27" w:rsidRPr="00535C27">
              <w:rPr>
                <w:rFonts w:ascii="Calibri" w:eastAsiaTheme="majorEastAsia" w:hAnsi="Calibri" w:cs="Calibri"/>
                <w:sz w:val="22"/>
                <w:szCs w:val="22"/>
              </w:rPr>
              <w:t xml:space="preserve"> platform</w:t>
            </w:r>
            <w:r w:rsidR="00535C27">
              <w:rPr>
                <w:rFonts w:ascii="Calibri" w:eastAsiaTheme="majorEastAsia" w:hAnsi="Calibri" w:cs="Calibri"/>
                <w:sz w:val="22"/>
                <w:szCs w:val="22"/>
              </w:rPr>
              <w:t>ai. N</w:t>
            </w:r>
            <w:r w:rsidR="00535C27" w:rsidRPr="00535C27">
              <w:rPr>
                <w:rFonts w:ascii="Calibri" w:eastAsiaTheme="majorEastAsia" w:hAnsi="Calibri" w:cs="Calibri"/>
                <w:sz w:val="22"/>
                <w:szCs w:val="22"/>
              </w:rPr>
              <w:t>o</w:t>
            </w:r>
            <w:r w:rsidR="00535C27">
              <w:rPr>
                <w:rFonts w:ascii="Calibri" w:eastAsiaTheme="majorEastAsia" w:hAnsi="Calibri" w:cs="Calibri"/>
                <w:sz w:val="22"/>
                <w:szCs w:val="22"/>
              </w:rPr>
              <w:t>teikta</w:t>
            </w:r>
            <w:r w:rsidR="00535C27" w:rsidRPr="00535C27">
              <w:rPr>
                <w:rFonts w:ascii="Calibri" w:eastAsiaTheme="majorEastAsia" w:hAnsi="Calibri" w:cs="Calibri"/>
                <w:sz w:val="22"/>
                <w:szCs w:val="22"/>
              </w:rPr>
              <w:t xml:space="preserve"> informācijas ievietošanas, uzturēšanas un aktualizācijas kārtīb</w:t>
            </w:r>
            <w:r w:rsidR="00535C27">
              <w:rPr>
                <w:rFonts w:ascii="Calibri" w:eastAsiaTheme="majorEastAsia" w:hAnsi="Calibri" w:cs="Calibri"/>
                <w:sz w:val="22"/>
                <w:szCs w:val="22"/>
              </w:rPr>
              <w:t>a</w:t>
            </w:r>
            <w:r w:rsidR="00535C27" w:rsidRPr="00535C27">
              <w:rPr>
                <w:rFonts w:ascii="Calibri" w:eastAsiaTheme="majorEastAsia" w:hAnsi="Calibri" w:cs="Calibri"/>
                <w:sz w:val="22"/>
                <w:szCs w:val="22"/>
              </w:rPr>
              <w:t xml:space="preserve"> </w:t>
            </w:r>
            <w:proofErr w:type="spellStart"/>
            <w:r w:rsidR="00535C27" w:rsidRPr="00535C27">
              <w:rPr>
                <w:rFonts w:ascii="Calibri" w:eastAsiaTheme="majorEastAsia" w:hAnsi="Calibri" w:cs="Calibri"/>
                <w:sz w:val="22"/>
                <w:szCs w:val="22"/>
              </w:rPr>
              <w:t>VDzTI</w:t>
            </w:r>
            <w:proofErr w:type="spellEnd"/>
            <w:r w:rsidR="00535C27" w:rsidRPr="00535C27">
              <w:rPr>
                <w:rFonts w:ascii="Calibri" w:eastAsiaTheme="majorEastAsia" w:hAnsi="Calibri" w:cs="Calibri"/>
                <w:sz w:val="22"/>
                <w:szCs w:val="22"/>
              </w:rPr>
              <w:t xml:space="preserve"> tīmekļvietnē</w:t>
            </w:r>
            <w:r w:rsidR="00535C27">
              <w:rPr>
                <w:rFonts w:ascii="Calibri" w:eastAsiaTheme="majorEastAsia" w:hAnsi="Calibri" w:cs="Calibri"/>
                <w:sz w:val="22"/>
                <w:szCs w:val="22"/>
              </w:rPr>
              <w:t>.</w:t>
            </w:r>
          </w:p>
        </w:tc>
      </w:tr>
      <w:tr w:rsidR="008D7FDA" w:rsidRPr="003D32E9" w14:paraId="5EA477B3" w14:textId="2BECC961" w:rsidTr="008D7FDA">
        <w:tc>
          <w:tcPr>
            <w:tcW w:w="571" w:type="dxa"/>
            <w:tcBorders>
              <w:left w:val="nil"/>
            </w:tcBorders>
          </w:tcPr>
          <w:p w14:paraId="60ABDB6E" w14:textId="77777777" w:rsidR="008D7FDA" w:rsidRDefault="008D7FDA" w:rsidP="006945F7">
            <w:pPr>
              <w:pStyle w:val="Pamatteksts"/>
              <w:tabs>
                <w:tab w:val="left" w:pos="709"/>
              </w:tabs>
              <w:spacing w:after="0"/>
              <w:rPr>
                <w:rFonts w:ascii="Calibri" w:hAnsi="Calibri" w:cs="Calibri"/>
                <w:b/>
                <w:bCs/>
                <w:sz w:val="22"/>
                <w:szCs w:val="22"/>
              </w:rPr>
            </w:pPr>
          </w:p>
          <w:p w14:paraId="412BDCE6" w14:textId="2C76B288" w:rsidR="008D7FDA" w:rsidRPr="002F4B31" w:rsidRDefault="008D7FDA" w:rsidP="006945F7">
            <w:pPr>
              <w:pStyle w:val="Pamatteksts"/>
              <w:tabs>
                <w:tab w:val="left" w:pos="709"/>
              </w:tabs>
              <w:spacing w:after="0"/>
              <w:rPr>
                <w:rFonts w:ascii="Calibri" w:hAnsi="Calibri" w:cs="Calibri"/>
                <w:b/>
                <w:bCs/>
                <w:sz w:val="22"/>
                <w:szCs w:val="22"/>
              </w:rPr>
            </w:pPr>
            <w:r w:rsidRPr="002F4B31">
              <w:rPr>
                <w:rFonts w:ascii="Calibri" w:hAnsi="Calibri" w:cs="Calibri"/>
                <w:b/>
                <w:bCs/>
                <w:sz w:val="22"/>
                <w:szCs w:val="22"/>
              </w:rPr>
              <w:t>2.</w:t>
            </w:r>
          </w:p>
        </w:tc>
        <w:tc>
          <w:tcPr>
            <w:tcW w:w="1418" w:type="dxa"/>
            <w:vAlign w:val="center"/>
          </w:tcPr>
          <w:p w14:paraId="4AC64D34" w14:textId="77777777" w:rsidR="008D7FDA" w:rsidRPr="002F4B31" w:rsidRDefault="008D7FDA" w:rsidP="006945F7">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Procesu aprakstīšana</w:t>
            </w:r>
          </w:p>
        </w:tc>
        <w:tc>
          <w:tcPr>
            <w:tcW w:w="3118" w:type="dxa"/>
            <w:vAlign w:val="center"/>
          </w:tcPr>
          <w:p w14:paraId="348CA214" w14:textId="77777777" w:rsidR="008D7FDA" w:rsidRPr="002F4B31" w:rsidRDefault="008D7FDA" w:rsidP="006945F7">
            <w:pPr>
              <w:pStyle w:val="Pamatteksts"/>
              <w:tabs>
                <w:tab w:val="left" w:pos="262"/>
              </w:tabs>
              <w:spacing w:after="0"/>
              <w:rPr>
                <w:rFonts w:ascii="Calibri" w:hAnsi="Calibri" w:cs="Calibri"/>
                <w:sz w:val="22"/>
                <w:szCs w:val="22"/>
              </w:rPr>
            </w:pPr>
            <w:r w:rsidRPr="002F4B31">
              <w:rPr>
                <w:rFonts w:ascii="Calibri" w:hAnsi="Calibri" w:cs="Calibri"/>
                <w:sz w:val="22"/>
                <w:szCs w:val="22"/>
              </w:rPr>
              <w:t>Iekšējo normatīvo dokumentu izstrāde un aktualizācija</w:t>
            </w:r>
          </w:p>
        </w:tc>
        <w:tc>
          <w:tcPr>
            <w:tcW w:w="4678" w:type="dxa"/>
            <w:tcBorders>
              <w:right w:val="nil"/>
            </w:tcBorders>
            <w:vAlign w:val="center"/>
          </w:tcPr>
          <w:p w14:paraId="35F64709" w14:textId="52A6A2F0" w:rsidR="008D7FDA" w:rsidRPr="00DD5CBF" w:rsidRDefault="008D7FDA" w:rsidP="003D32E9">
            <w:pPr>
              <w:pStyle w:val="Sarakstarindkopa"/>
              <w:ind w:left="0"/>
              <w:jc w:val="both"/>
              <w:rPr>
                <w:rFonts w:ascii="Calibri" w:hAnsi="Calibri" w:cs="Calibri"/>
                <w:color w:val="000000"/>
                <w:sz w:val="20"/>
                <w:szCs w:val="20"/>
              </w:rPr>
            </w:pPr>
            <w:r w:rsidRPr="00315631">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sidRPr="006945F7">
              <w:rPr>
                <w:rFonts w:asciiTheme="minorHAnsi" w:hAnsiTheme="minorHAnsi" w:cstheme="minorHAnsi"/>
                <w:sz w:val="22"/>
                <w:szCs w:val="22"/>
              </w:rPr>
              <w:t>2</w:t>
            </w:r>
            <w:r>
              <w:rPr>
                <w:rFonts w:asciiTheme="minorHAnsi" w:hAnsiTheme="minorHAnsi" w:cstheme="minorHAnsi"/>
                <w:sz w:val="22"/>
                <w:szCs w:val="22"/>
              </w:rPr>
              <w:t>021. un 2</w:t>
            </w:r>
            <w:r w:rsidRPr="006945F7">
              <w:rPr>
                <w:rFonts w:asciiTheme="minorHAnsi" w:hAnsiTheme="minorHAnsi" w:cstheme="minorHAnsi"/>
                <w:sz w:val="22"/>
                <w:szCs w:val="22"/>
              </w:rPr>
              <w:t>022.gad</w:t>
            </w:r>
            <w:r>
              <w:rPr>
                <w:rFonts w:asciiTheme="minorHAnsi" w:hAnsiTheme="minorHAnsi" w:cstheme="minorHAnsi"/>
                <w:sz w:val="22"/>
                <w:szCs w:val="22"/>
              </w:rPr>
              <w:t>ā</w:t>
            </w:r>
            <w:r w:rsidRPr="006945F7">
              <w:rPr>
                <w:rFonts w:asciiTheme="minorHAnsi" w:hAnsiTheme="minorHAnsi" w:cstheme="minorHAnsi"/>
                <w:sz w:val="22"/>
                <w:szCs w:val="22"/>
              </w:rPr>
              <w:t xml:space="preserve"> </w:t>
            </w:r>
            <w:r>
              <w:rPr>
                <w:rFonts w:asciiTheme="minorHAnsi" w:hAnsiTheme="minorHAnsi" w:cstheme="minorHAnsi"/>
                <w:sz w:val="22"/>
                <w:szCs w:val="22"/>
              </w:rPr>
              <w:t>tika veikta esošo procedūru pārskatīšana un jaunu procedūru aprakstīšana. Kopumā vairāk kā 90 izmaiņas</w:t>
            </w:r>
            <w:r w:rsidR="000A1E6A">
              <w:rPr>
                <w:rFonts w:asciiTheme="minorHAnsi" w:hAnsiTheme="minorHAnsi" w:cstheme="minorHAnsi"/>
                <w:sz w:val="22"/>
                <w:szCs w:val="22"/>
              </w:rPr>
              <w:t xml:space="preserve"> ir ve</w:t>
            </w:r>
            <w:r w:rsidR="00CE3FF8">
              <w:rPr>
                <w:rFonts w:asciiTheme="minorHAnsi" w:hAnsiTheme="minorHAnsi" w:cstheme="minorHAnsi"/>
                <w:sz w:val="22"/>
                <w:szCs w:val="22"/>
              </w:rPr>
              <w:t>i</w:t>
            </w:r>
            <w:r w:rsidR="000A1E6A">
              <w:rPr>
                <w:rFonts w:asciiTheme="minorHAnsi" w:hAnsiTheme="minorHAnsi" w:cstheme="minorHAnsi"/>
                <w:sz w:val="22"/>
                <w:szCs w:val="22"/>
              </w:rPr>
              <w:t>ktas.</w:t>
            </w:r>
          </w:p>
        </w:tc>
      </w:tr>
      <w:tr w:rsidR="008D7FDA" w:rsidRPr="002F4B31" w14:paraId="24BA29C5" w14:textId="440FF1F8" w:rsidTr="008D7FDA">
        <w:tc>
          <w:tcPr>
            <w:tcW w:w="571" w:type="dxa"/>
            <w:vMerge w:val="restart"/>
            <w:tcBorders>
              <w:left w:val="nil"/>
            </w:tcBorders>
            <w:vAlign w:val="center"/>
          </w:tcPr>
          <w:p w14:paraId="6690E877" w14:textId="77777777" w:rsidR="008D7FDA" w:rsidRPr="002F4B31" w:rsidRDefault="008D7FDA" w:rsidP="006945F7">
            <w:pPr>
              <w:pStyle w:val="Pamatteksts"/>
              <w:tabs>
                <w:tab w:val="left" w:pos="709"/>
              </w:tabs>
              <w:spacing w:after="0"/>
              <w:rPr>
                <w:rFonts w:ascii="Calibri" w:hAnsi="Calibri" w:cs="Calibri"/>
                <w:b/>
                <w:bCs/>
                <w:sz w:val="22"/>
                <w:szCs w:val="22"/>
              </w:rPr>
            </w:pPr>
            <w:r w:rsidRPr="002F4B31">
              <w:rPr>
                <w:rFonts w:ascii="Calibri" w:hAnsi="Calibri" w:cs="Calibri"/>
                <w:b/>
                <w:bCs/>
                <w:sz w:val="22"/>
                <w:szCs w:val="22"/>
              </w:rPr>
              <w:t>3.</w:t>
            </w:r>
          </w:p>
        </w:tc>
        <w:tc>
          <w:tcPr>
            <w:tcW w:w="1418" w:type="dxa"/>
            <w:vMerge w:val="restart"/>
            <w:vAlign w:val="center"/>
          </w:tcPr>
          <w:p w14:paraId="60330049" w14:textId="77777777" w:rsidR="008D7FDA" w:rsidRPr="002F4B31" w:rsidRDefault="008D7FDA" w:rsidP="006945F7">
            <w:pPr>
              <w:pStyle w:val="Paraststmeklis"/>
              <w:spacing w:before="0" w:beforeAutospacing="0" w:after="0" w:afterAutospacing="0"/>
              <w:jc w:val="left"/>
              <w:rPr>
                <w:rFonts w:ascii="Calibri" w:hAnsi="Calibri" w:cs="Calibri"/>
                <w:sz w:val="22"/>
                <w:szCs w:val="22"/>
                <w:lang w:val="lv-LV"/>
              </w:rPr>
            </w:pPr>
          </w:p>
          <w:p w14:paraId="1F9ECF4E" w14:textId="77777777" w:rsidR="008D7FDA" w:rsidRPr="002F4B31" w:rsidRDefault="008D7FDA" w:rsidP="006945F7">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Personāls</w:t>
            </w:r>
          </w:p>
          <w:p w14:paraId="2A83B48F" w14:textId="77777777" w:rsidR="008D7FDA" w:rsidRPr="002F4B31" w:rsidRDefault="008D7FDA" w:rsidP="006945F7">
            <w:pPr>
              <w:pStyle w:val="Paraststmeklis"/>
              <w:spacing w:before="0" w:beforeAutospacing="0" w:after="0" w:afterAutospacing="0"/>
              <w:jc w:val="left"/>
              <w:rPr>
                <w:rFonts w:ascii="Calibri" w:hAnsi="Calibri" w:cs="Calibri"/>
                <w:sz w:val="22"/>
                <w:szCs w:val="22"/>
                <w:lang w:val="lv-LV"/>
              </w:rPr>
            </w:pPr>
          </w:p>
        </w:tc>
        <w:tc>
          <w:tcPr>
            <w:tcW w:w="3118" w:type="dxa"/>
            <w:vAlign w:val="center"/>
          </w:tcPr>
          <w:p w14:paraId="19B2A7E5" w14:textId="77777777" w:rsidR="008D7FDA" w:rsidRPr="002F4B31" w:rsidRDefault="008D7FDA" w:rsidP="006945F7">
            <w:pPr>
              <w:pStyle w:val="Pamatteksts"/>
              <w:tabs>
                <w:tab w:val="left" w:pos="262"/>
              </w:tabs>
              <w:spacing w:after="0"/>
              <w:rPr>
                <w:rFonts w:ascii="Calibri" w:hAnsi="Calibri" w:cs="Calibri"/>
                <w:sz w:val="22"/>
                <w:szCs w:val="22"/>
              </w:rPr>
            </w:pPr>
            <w:r w:rsidRPr="002F4B31">
              <w:rPr>
                <w:rFonts w:ascii="Calibri" w:hAnsi="Calibri" w:cs="Calibri"/>
                <w:sz w:val="22"/>
                <w:szCs w:val="22"/>
              </w:rPr>
              <w:t>Amata vietu skaits</w:t>
            </w:r>
          </w:p>
        </w:tc>
        <w:tc>
          <w:tcPr>
            <w:tcW w:w="4678" w:type="dxa"/>
            <w:tcBorders>
              <w:right w:val="nil"/>
            </w:tcBorders>
            <w:vAlign w:val="center"/>
          </w:tcPr>
          <w:p w14:paraId="32C29ECC" w14:textId="370011DF" w:rsidR="008D7FDA" w:rsidRPr="00DD5CBF" w:rsidRDefault="00303D18" w:rsidP="00303D18">
            <w:pPr>
              <w:pStyle w:val="Sarakstarindkopa"/>
              <w:ind w:left="0"/>
              <w:jc w:val="both"/>
              <w:rPr>
                <w:rFonts w:ascii="Calibri" w:hAnsi="Calibri" w:cs="Calibri"/>
                <w:color w:val="000000"/>
                <w:sz w:val="20"/>
                <w:szCs w:val="20"/>
              </w:rPr>
            </w:pPr>
            <w:r w:rsidRPr="00315631">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Pr>
                <w:rFonts w:asciiTheme="minorHAnsi" w:hAnsiTheme="minorHAnsi" w:cstheme="minorHAnsi"/>
                <w:sz w:val="22"/>
                <w:szCs w:val="22"/>
              </w:rPr>
              <w:t>Mērķis sasniegts 100% apjomā.</w:t>
            </w:r>
          </w:p>
        </w:tc>
      </w:tr>
      <w:tr w:rsidR="00303D18" w:rsidRPr="002F4B31" w14:paraId="4809ABF7" w14:textId="77777777" w:rsidTr="008D7FDA">
        <w:tc>
          <w:tcPr>
            <w:tcW w:w="571" w:type="dxa"/>
            <w:vMerge/>
            <w:tcBorders>
              <w:left w:val="nil"/>
            </w:tcBorders>
            <w:vAlign w:val="center"/>
          </w:tcPr>
          <w:p w14:paraId="6B2B0722" w14:textId="77777777" w:rsidR="00303D18" w:rsidRPr="002F4B31" w:rsidRDefault="00303D18" w:rsidP="00303D18">
            <w:pPr>
              <w:pStyle w:val="Pamatteksts"/>
              <w:tabs>
                <w:tab w:val="left" w:pos="709"/>
              </w:tabs>
              <w:spacing w:after="0"/>
              <w:rPr>
                <w:rFonts w:ascii="Calibri" w:hAnsi="Calibri" w:cs="Calibri"/>
                <w:b/>
                <w:bCs/>
                <w:sz w:val="22"/>
                <w:szCs w:val="22"/>
              </w:rPr>
            </w:pPr>
          </w:p>
        </w:tc>
        <w:tc>
          <w:tcPr>
            <w:tcW w:w="1418" w:type="dxa"/>
            <w:vMerge/>
            <w:vAlign w:val="center"/>
          </w:tcPr>
          <w:p w14:paraId="6CBD9983" w14:textId="77777777" w:rsidR="00303D18" w:rsidRPr="002F4B31" w:rsidRDefault="00303D18" w:rsidP="00303D18">
            <w:pPr>
              <w:pStyle w:val="Paraststmeklis"/>
              <w:spacing w:before="0" w:beforeAutospacing="0" w:after="0" w:afterAutospacing="0"/>
              <w:jc w:val="left"/>
              <w:rPr>
                <w:rFonts w:ascii="Calibri" w:hAnsi="Calibri" w:cs="Calibri"/>
                <w:sz w:val="22"/>
                <w:szCs w:val="22"/>
                <w:lang w:val="lv-LV"/>
              </w:rPr>
            </w:pPr>
          </w:p>
        </w:tc>
        <w:tc>
          <w:tcPr>
            <w:tcW w:w="3118" w:type="dxa"/>
            <w:vAlign w:val="center"/>
          </w:tcPr>
          <w:p w14:paraId="40B721AA" w14:textId="115523BB" w:rsidR="00303D18" w:rsidRPr="002F4B31" w:rsidRDefault="00303D18" w:rsidP="00303D18">
            <w:pPr>
              <w:pStyle w:val="Pamatteksts"/>
              <w:tabs>
                <w:tab w:val="left" w:pos="262"/>
              </w:tabs>
              <w:spacing w:after="0"/>
              <w:rPr>
                <w:rFonts w:ascii="Calibri" w:hAnsi="Calibri" w:cs="Calibri"/>
                <w:sz w:val="22"/>
                <w:szCs w:val="22"/>
              </w:rPr>
            </w:pPr>
            <w:r w:rsidRPr="002F4B31">
              <w:rPr>
                <w:rFonts w:ascii="Calibri" w:hAnsi="Calibri" w:cs="Calibri"/>
                <w:sz w:val="22"/>
                <w:szCs w:val="22"/>
              </w:rPr>
              <w:t>Amata vietu aizpildījums (%)</w:t>
            </w:r>
          </w:p>
        </w:tc>
        <w:tc>
          <w:tcPr>
            <w:tcW w:w="4678" w:type="dxa"/>
            <w:tcBorders>
              <w:right w:val="nil"/>
            </w:tcBorders>
            <w:vAlign w:val="center"/>
          </w:tcPr>
          <w:p w14:paraId="4C933FF6" w14:textId="5CF72C8C" w:rsidR="00303D18" w:rsidRPr="00315631" w:rsidRDefault="00303D18" w:rsidP="00303D18">
            <w:pPr>
              <w:pStyle w:val="Sarakstarindkopa"/>
              <w:ind w:left="0"/>
              <w:jc w:val="both"/>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Pr>
                <w:rFonts w:asciiTheme="minorHAnsi" w:hAnsiTheme="minorHAnsi" w:cstheme="minorHAnsi"/>
                <w:sz w:val="22"/>
                <w:szCs w:val="22"/>
              </w:rPr>
              <w:t>Mērķis sasniegts 100% apjomā.</w:t>
            </w:r>
          </w:p>
        </w:tc>
      </w:tr>
      <w:tr w:rsidR="00303D18" w:rsidRPr="003D6CC6" w14:paraId="32907DCD" w14:textId="77777777" w:rsidTr="008D7FDA">
        <w:tc>
          <w:tcPr>
            <w:tcW w:w="571" w:type="dxa"/>
            <w:vMerge/>
            <w:tcBorders>
              <w:left w:val="nil"/>
            </w:tcBorders>
            <w:vAlign w:val="center"/>
          </w:tcPr>
          <w:p w14:paraId="0712F5E3" w14:textId="77777777" w:rsidR="00303D18" w:rsidRPr="002F4B31" w:rsidRDefault="00303D18" w:rsidP="00303D18">
            <w:pPr>
              <w:pStyle w:val="Pamatteksts"/>
              <w:tabs>
                <w:tab w:val="left" w:pos="709"/>
              </w:tabs>
              <w:spacing w:after="0"/>
              <w:rPr>
                <w:rFonts w:ascii="Calibri" w:hAnsi="Calibri" w:cs="Calibri"/>
                <w:b/>
                <w:bCs/>
                <w:sz w:val="22"/>
                <w:szCs w:val="22"/>
              </w:rPr>
            </w:pPr>
          </w:p>
        </w:tc>
        <w:tc>
          <w:tcPr>
            <w:tcW w:w="1418" w:type="dxa"/>
            <w:vMerge/>
            <w:vAlign w:val="center"/>
          </w:tcPr>
          <w:p w14:paraId="7D6FC9CC" w14:textId="77777777" w:rsidR="00303D18" w:rsidRPr="002F4B31" w:rsidRDefault="00303D18" w:rsidP="00303D18">
            <w:pPr>
              <w:pStyle w:val="Paraststmeklis"/>
              <w:spacing w:before="0" w:beforeAutospacing="0" w:after="0" w:afterAutospacing="0"/>
              <w:jc w:val="left"/>
              <w:rPr>
                <w:rFonts w:ascii="Calibri" w:hAnsi="Calibri" w:cs="Calibri"/>
                <w:sz w:val="22"/>
                <w:szCs w:val="22"/>
                <w:lang w:val="lv-LV"/>
              </w:rPr>
            </w:pPr>
          </w:p>
        </w:tc>
        <w:tc>
          <w:tcPr>
            <w:tcW w:w="3118" w:type="dxa"/>
            <w:vAlign w:val="center"/>
          </w:tcPr>
          <w:p w14:paraId="449D8A20" w14:textId="748A3248" w:rsidR="00303D18" w:rsidRPr="002F4B31" w:rsidRDefault="00303D18" w:rsidP="00303D18">
            <w:pPr>
              <w:pStyle w:val="Pamatteksts"/>
              <w:tabs>
                <w:tab w:val="left" w:pos="262"/>
              </w:tabs>
              <w:spacing w:after="0"/>
              <w:rPr>
                <w:rFonts w:ascii="Calibri" w:hAnsi="Calibri" w:cs="Calibri"/>
                <w:sz w:val="22"/>
                <w:szCs w:val="22"/>
              </w:rPr>
            </w:pPr>
            <w:r w:rsidRPr="002F4B31">
              <w:rPr>
                <w:rFonts w:ascii="Calibri" w:hAnsi="Calibri" w:cs="Calibri"/>
                <w:sz w:val="22"/>
                <w:szCs w:val="22"/>
              </w:rPr>
              <w:t>Personāla mainība</w:t>
            </w:r>
          </w:p>
        </w:tc>
        <w:tc>
          <w:tcPr>
            <w:tcW w:w="4678" w:type="dxa"/>
            <w:tcBorders>
              <w:right w:val="nil"/>
            </w:tcBorders>
            <w:vAlign w:val="center"/>
          </w:tcPr>
          <w:p w14:paraId="6AC8C091" w14:textId="0B443118" w:rsidR="00303D18" w:rsidRPr="00315631" w:rsidRDefault="00303D18" w:rsidP="00303D18">
            <w:pPr>
              <w:pStyle w:val="Sarakstarindkopa"/>
              <w:ind w:left="0"/>
              <w:jc w:val="both"/>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w:t>
            </w:r>
            <w:r w:rsidR="008167B0">
              <w:rPr>
                <w:rFonts w:ascii="Calibri" w:hAnsi="Calibri" w:cs="Calibri"/>
                <w:b/>
                <w:bCs/>
                <w:color w:val="538135" w:themeColor="accent6" w:themeShade="BF"/>
                <w:sz w:val="32"/>
                <w:szCs w:val="32"/>
              </w:rPr>
              <w:t> </w:t>
            </w:r>
            <w:r>
              <w:rPr>
                <w:rFonts w:asciiTheme="minorHAnsi" w:hAnsiTheme="minorHAnsi" w:cstheme="minorHAnsi"/>
                <w:sz w:val="22"/>
                <w:szCs w:val="22"/>
              </w:rPr>
              <w:t xml:space="preserve">Mērķis sasniegts. </w:t>
            </w:r>
            <w:proofErr w:type="spellStart"/>
            <w:r>
              <w:rPr>
                <w:rFonts w:asciiTheme="minorHAnsi" w:hAnsiTheme="minorHAnsi" w:cstheme="minorHAnsi"/>
                <w:sz w:val="22"/>
                <w:szCs w:val="22"/>
              </w:rPr>
              <w:t>VDzTI</w:t>
            </w:r>
            <w:proofErr w:type="spellEnd"/>
            <w:r>
              <w:rPr>
                <w:rFonts w:asciiTheme="minorHAnsi" w:hAnsiTheme="minorHAnsi" w:cstheme="minorHAnsi"/>
                <w:sz w:val="22"/>
                <w:szCs w:val="22"/>
              </w:rPr>
              <w:t xml:space="preserve"> trīs gadu periodā personāla mainība nav novērota.</w:t>
            </w:r>
          </w:p>
        </w:tc>
      </w:tr>
      <w:tr w:rsidR="00303D18" w:rsidRPr="003D6CC6" w14:paraId="4F19A0F6" w14:textId="77777777" w:rsidTr="008D7FDA">
        <w:tc>
          <w:tcPr>
            <w:tcW w:w="571" w:type="dxa"/>
            <w:vMerge/>
            <w:tcBorders>
              <w:left w:val="nil"/>
            </w:tcBorders>
            <w:vAlign w:val="center"/>
          </w:tcPr>
          <w:p w14:paraId="544EE82E" w14:textId="77777777" w:rsidR="00303D18" w:rsidRPr="002F4B31" w:rsidRDefault="00303D18" w:rsidP="00303D18">
            <w:pPr>
              <w:pStyle w:val="Pamatteksts"/>
              <w:tabs>
                <w:tab w:val="left" w:pos="709"/>
              </w:tabs>
              <w:spacing w:after="0"/>
              <w:rPr>
                <w:rFonts w:ascii="Calibri" w:hAnsi="Calibri" w:cs="Calibri"/>
                <w:b/>
                <w:bCs/>
                <w:sz w:val="22"/>
                <w:szCs w:val="22"/>
              </w:rPr>
            </w:pPr>
          </w:p>
        </w:tc>
        <w:tc>
          <w:tcPr>
            <w:tcW w:w="1418" w:type="dxa"/>
            <w:vMerge/>
            <w:vAlign w:val="center"/>
          </w:tcPr>
          <w:p w14:paraId="722DFF6E" w14:textId="77777777" w:rsidR="00303D18" w:rsidRPr="002F4B31" w:rsidRDefault="00303D18" w:rsidP="00303D18">
            <w:pPr>
              <w:pStyle w:val="Paraststmeklis"/>
              <w:spacing w:before="0" w:beforeAutospacing="0" w:after="0" w:afterAutospacing="0"/>
              <w:jc w:val="left"/>
              <w:rPr>
                <w:rFonts w:ascii="Calibri" w:hAnsi="Calibri" w:cs="Calibri"/>
                <w:sz w:val="22"/>
                <w:szCs w:val="22"/>
                <w:lang w:val="lv-LV"/>
              </w:rPr>
            </w:pPr>
          </w:p>
        </w:tc>
        <w:tc>
          <w:tcPr>
            <w:tcW w:w="3118" w:type="dxa"/>
            <w:vAlign w:val="center"/>
          </w:tcPr>
          <w:p w14:paraId="69AD0D2E" w14:textId="780ADDBD" w:rsidR="00303D18" w:rsidRPr="002F4B31" w:rsidRDefault="00303D18" w:rsidP="00303D18">
            <w:pPr>
              <w:pStyle w:val="Pamatteksts"/>
              <w:tabs>
                <w:tab w:val="left" w:pos="262"/>
              </w:tabs>
              <w:spacing w:after="0"/>
              <w:rPr>
                <w:rFonts w:ascii="Calibri" w:hAnsi="Calibri" w:cs="Calibri"/>
                <w:sz w:val="22"/>
                <w:szCs w:val="22"/>
              </w:rPr>
            </w:pPr>
            <w:r w:rsidRPr="002F4B31">
              <w:rPr>
                <w:rFonts w:ascii="Calibri" w:hAnsi="Calibri" w:cs="Calibri"/>
                <w:sz w:val="22"/>
                <w:szCs w:val="22"/>
              </w:rPr>
              <w:t xml:space="preserve">Kompetenču </w:t>
            </w:r>
            <w:r>
              <w:rPr>
                <w:rFonts w:ascii="Calibri" w:hAnsi="Calibri" w:cs="Calibri"/>
                <w:sz w:val="22"/>
                <w:szCs w:val="22"/>
              </w:rPr>
              <w:t>pārvaldības sistēma</w:t>
            </w:r>
          </w:p>
        </w:tc>
        <w:tc>
          <w:tcPr>
            <w:tcW w:w="4678" w:type="dxa"/>
            <w:tcBorders>
              <w:right w:val="nil"/>
            </w:tcBorders>
            <w:vAlign w:val="center"/>
          </w:tcPr>
          <w:p w14:paraId="2EDF7F0B" w14:textId="1DF082F4" w:rsidR="00303D18" w:rsidRPr="00315631" w:rsidRDefault="00303D18" w:rsidP="00303D18">
            <w:pPr>
              <w:pStyle w:val="Sarakstarindkopa"/>
              <w:ind w:left="0"/>
              <w:jc w:val="both"/>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w:t>
            </w:r>
            <w:r w:rsidR="008167B0">
              <w:rPr>
                <w:rFonts w:ascii="Calibri" w:hAnsi="Calibri" w:cs="Calibri"/>
                <w:b/>
                <w:bCs/>
                <w:color w:val="538135" w:themeColor="accent6" w:themeShade="BF"/>
                <w:sz w:val="32"/>
                <w:szCs w:val="32"/>
              </w:rPr>
              <w:t> </w:t>
            </w:r>
            <w:proofErr w:type="spellStart"/>
            <w:r>
              <w:rPr>
                <w:rFonts w:asciiTheme="minorHAnsi" w:hAnsiTheme="minorHAnsi" w:cstheme="minorHAnsi"/>
                <w:sz w:val="22"/>
                <w:szCs w:val="22"/>
              </w:rPr>
              <w:t>VDzTI</w:t>
            </w:r>
            <w:proofErr w:type="spellEnd"/>
            <w:r>
              <w:rPr>
                <w:rFonts w:asciiTheme="minorHAnsi" w:hAnsiTheme="minorHAnsi" w:cstheme="minorHAnsi"/>
                <w:sz w:val="22"/>
                <w:szCs w:val="22"/>
              </w:rPr>
              <w:t xml:space="preserve"> 2021.gadā izveidoja kompetenču pārvaldības sistēmu, definējot nodarbinātajiem, definējot specifiskās kompetences un prasmju apjomu. </w:t>
            </w:r>
          </w:p>
        </w:tc>
      </w:tr>
      <w:tr w:rsidR="008167B0" w:rsidRPr="003D6CC6" w14:paraId="57B9BA56" w14:textId="77777777" w:rsidTr="008D7FDA">
        <w:tc>
          <w:tcPr>
            <w:tcW w:w="571" w:type="dxa"/>
            <w:vMerge/>
            <w:tcBorders>
              <w:left w:val="nil"/>
            </w:tcBorders>
            <w:vAlign w:val="center"/>
          </w:tcPr>
          <w:p w14:paraId="7D2AEFB2" w14:textId="77777777" w:rsidR="008167B0" w:rsidRPr="002F4B31" w:rsidRDefault="008167B0" w:rsidP="00303D18">
            <w:pPr>
              <w:pStyle w:val="Pamatteksts"/>
              <w:tabs>
                <w:tab w:val="left" w:pos="709"/>
              </w:tabs>
              <w:spacing w:after="0"/>
              <w:rPr>
                <w:rFonts w:ascii="Calibri" w:hAnsi="Calibri" w:cs="Calibri"/>
                <w:b/>
                <w:bCs/>
                <w:sz w:val="22"/>
                <w:szCs w:val="22"/>
              </w:rPr>
            </w:pPr>
          </w:p>
        </w:tc>
        <w:tc>
          <w:tcPr>
            <w:tcW w:w="1418" w:type="dxa"/>
            <w:vMerge/>
            <w:vAlign w:val="center"/>
          </w:tcPr>
          <w:p w14:paraId="733A761F" w14:textId="77777777" w:rsidR="008167B0" w:rsidRPr="002F4B31" w:rsidRDefault="008167B0" w:rsidP="00303D18">
            <w:pPr>
              <w:pStyle w:val="Paraststmeklis"/>
              <w:spacing w:before="0" w:beforeAutospacing="0" w:after="0" w:afterAutospacing="0"/>
              <w:jc w:val="left"/>
              <w:rPr>
                <w:rFonts w:ascii="Calibri" w:hAnsi="Calibri" w:cs="Calibri"/>
                <w:sz w:val="22"/>
                <w:szCs w:val="22"/>
                <w:lang w:val="lv-LV"/>
              </w:rPr>
            </w:pPr>
          </w:p>
        </w:tc>
        <w:tc>
          <w:tcPr>
            <w:tcW w:w="3118" w:type="dxa"/>
            <w:vAlign w:val="center"/>
          </w:tcPr>
          <w:p w14:paraId="24D28A36" w14:textId="55E6BF97" w:rsidR="008167B0" w:rsidRPr="002F4B31" w:rsidRDefault="008167B0" w:rsidP="00303D18">
            <w:pPr>
              <w:pStyle w:val="Pamatteksts"/>
              <w:tabs>
                <w:tab w:val="left" w:pos="262"/>
              </w:tabs>
              <w:spacing w:after="0"/>
              <w:rPr>
                <w:rFonts w:ascii="Calibri" w:hAnsi="Calibri" w:cs="Calibri"/>
                <w:sz w:val="22"/>
                <w:szCs w:val="22"/>
              </w:rPr>
            </w:pPr>
            <w:r w:rsidRPr="002F4B31">
              <w:rPr>
                <w:rFonts w:ascii="Calibri" w:hAnsi="Calibri" w:cs="Calibri"/>
                <w:sz w:val="22"/>
                <w:szCs w:val="22"/>
              </w:rPr>
              <w:t>Pienākumu izvērtēšana</w:t>
            </w:r>
          </w:p>
        </w:tc>
        <w:tc>
          <w:tcPr>
            <w:tcW w:w="4678" w:type="dxa"/>
            <w:tcBorders>
              <w:right w:val="nil"/>
            </w:tcBorders>
            <w:vAlign w:val="center"/>
          </w:tcPr>
          <w:p w14:paraId="3C0CF257" w14:textId="3FE9363F" w:rsidR="008167B0" w:rsidRPr="00315631" w:rsidRDefault="008167B0" w:rsidP="00303D18">
            <w:pPr>
              <w:pStyle w:val="Sarakstarindkopa"/>
              <w:ind w:left="0"/>
              <w:jc w:val="both"/>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w:t>
            </w:r>
            <w:r>
              <w:rPr>
                <w:rFonts w:asciiTheme="minorHAnsi" w:hAnsiTheme="minorHAnsi" w:cstheme="minorHAnsi"/>
                <w:sz w:val="22"/>
                <w:szCs w:val="22"/>
              </w:rPr>
              <w:t xml:space="preserve">Amata pienākumi izvērtēti 30.06.2020. Pārskatīti 2022.gadā. </w:t>
            </w:r>
          </w:p>
        </w:tc>
      </w:tr>
      <w:tr w:rsidR="008167B0" w:rsidRPr="003D6CC6" w14:paraId="58FDB93E" w14:textId="77777777" w:rsidTr="008D7FDA">
        <w:tc>
          <w:tcPr>
            <w:tcW w:w="571" w:type="dxa"/>
            <w:vMerge/>
            <w:tcBorders>
              <w:left w:val="nil"/>
            </w:tcBorders>
            <w:vAlign w:val="center"/>
          </w:tcPr>
          <w:p w14:paraId="61208D77" w14:textId="77777777" w:rsidR="008167B0" w:rsidRPr="002F4B31" w:rsidRDefault="008167B0" w:rsidP="00303D18">
            <w:pPr>
              <w:pStyle w:val="Pamatteksts"/>
              <w:tabs>
                <w:tab w:val="left" w:pos="709"/>
              </w:tabs>
              <w:spacing w:after="0"/>
              <w:rPr>
                <w:rFonts w:ascii="Calibri" w:hAnsi="Calibri" w:cs="Calibri"/>
                <w:b/>
                <w:bCs/>
                <w:sz w:val="22"/>
                <w:szCs w:val="22"/>
              </w:rPr>
            </w:pPr>
          </w:p>
        </w:tc>
        <w:tc>
          <w:tcPr>
            <w:tcW w:w="1418" w:type="dxa"/>
            <w:vMerge/>
            <w:vAlign w:val="center"/>
          </w:tcPr>
          <w:p w14:paraId="38DFEFF0" w14:textId="77777777" w:rsidR="008167B0" w:rsidRPr="002F4B31" w:rsidRDefault="008167B0" w:rsidP="00303D18">
            <w:pPr>
              <w:pStyle w:val="Paraststmeklis"/>
              <w:spacing w:before="0" w:beforeAutospacing="0" w:after="0" w:afterAutospacing="0"/>
              <w:jc w:val="left"/>
              <w:rPr>
                <w:rFonts w:ascii="Calibri" w:hAnsi="Calibri" w:cs="Calibri"/>
                <w:sz w:val="22"/>
                <w:szCs w:val="22"/>
                <w:lang w:val="lv-LV"/>
              </w:rPr>
            </w:pPr>
          </w:p>
        </w:tc>
        <w:tc>
          <w:tcPr>
            <w:tcW w:w="3118" w:type="dxa"/>
            <w:vAlign w:val="center"/>
          </w:tcPr>
          <w:p w14:paraId="02049EA3" w14:textId="4C19EE66" w:rsidR="008167B0" w:rsidRPr="002F4B31" w:rsidRDefault="008167B0" w:rsidP="00303D18">
            <w:pPr>
              <w:pStyle w:val="Pamatteksts"/>
              <w:tabs>
                <w:tab w:val="left" w:pos="262"/>
              </w:tabs>
              <w:spacing w:after="0"/>
              <w:rPr>
                <w:rFonts w:ascii="Calibri" w:hAnsi="Calibri" w:cs="Calibri"/>
                <w:sz w:val="22"/>
                <w:szCs w:val="22"/>
              </w:rPr>
            </w:pPr>
            <w:r w:rsidRPr="002F4B31">
              <w:rPr>
                <w:rFonts w:ascii="Calibri" w:hAnsi="Calibri" w:cs="Calibri"/>
                <w:sz w:val="22"/>
                <w:szCs w:val="22"/>
              </w:rPr>
              <w:t>Atalgojuma kritēriju izstrāde</w:t>
            </w:r>
          </w:p>
        </w:tc>
        <w:tc>
          <w:tcPr>
            <w:tcW w:w="4678" w:type="dxa"/>
            <w:tcBorders>
              <w:right w:val="nil"/>
            </w:tcBorders>
            <w:vAlign w:val="center"/>
          </w:tcPr>
          <w:p w14:paraId="06467B88" w14:textId="5333937E" w:rsidR="008167B0" w:rsidRPr="00315631" w:rsidRDefault="008167B0" w:rsidP="00303D18">
            <w:pPr>
              <w:pStyle w:val="Sarakstarindkopa"/>
              <w:ind w:left="0"/>
              <w:jc w:val="both"/>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w:t>
            </w:r>
            <w:r>
              <w:rPr>
                <w:rFonts w:asciiTheme="minorHAnsi" w:hAnsiTheme="minorHAnsi" w:cstheme="minorHAnsi"/>
                <w:sz w:val="22"/>
                <w:szCs w:val="22"/>
              </w:rPr>
              <w:t>Kritēriji izstrādāti un noteikti iekšējos normatīvos aktos.</w:t>
            </w:r>
          </w:p>
        </w:tc>
      </w:tr>
      <w:tr w:rsidR="00BD12B5" w:rsidRPr="003D6CC6" w14:paraId="4ED78A24" w14:textId="6D9EB263" w:rsidTr="00BD12B5">
        <w:tc>
          <w:tcPr>
            <w:tcW w:w="571" w:type="dxa"/>
            <w:vMerge w:val="restart"/>
            <w:tcBorders>
              <w:left w:val="nil"/>
            </w:tcBorders>
            <w:vAlign w:val="center"/>
          </w:tcPr>
          <w:p w14:paraId="3B50F23E" w14:textId="77777777" w:rsidR="00BD12B5" w:rsidRPr="002F4B31" w:rsidRDefault="00BD12B5" w:rsidP="00303D18">
            <w:pPr>
              <w:pStyle w:val="Pamatteksts"/>
              <w:tabs>
                <w:tab w:val="left" w:pos="709"/>
              </w:tabs>
              <w:spacing w:after="0"/>
              <w:rPr>
                <w:rFonts w:ascii="Calibri" w:hAnsi="Calibri" w:cs="Calibri"/>
                <w:b/>
                <w:bCs/>
                <w:sz w:val="22"/>
                <w:szCs w:val="22"/>
              </w:rPr>
            </w:pPr>
            <w:r w:rsidRPr="002F4B31">
              <w:rPr>
                <w:rFonts w:ascii="Calibri" w:hAnsi="Calibri" w:cs="Calibri"/>
                <w:b/>
                <w:bCs/>
                <w:sz w:val="22"/>
                <w:szCs w:val="22"/>
              </w:rPr>
              <w:t>4.</w:t>
            </w:r>
          </w:p>
        </w:tc>
        <w:tc>
          <w:tcPr>
            <w:tcW w:w="1418" w:type="dxa"/>
            <w:vMerge w:val="restart"/>
            <w:vAlign w:val="center"/>
          </w:tcPr>
          <w:p w14:paraId="2B6A139C" w14:textId="77777777" w:rsidR="00BD12B5" w:rsidRPr="002F4B31" w:rsidRDefault="00BD12B5" w:rsidP="00303D18">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Personāla kvalifikācijas celšana</w:t>
            </w:r>
          </w:p>
        </w:tc>
        <w:tc>
          <w:tcPr>
            <w:tcW w:w="3118" w:type="dxa"/>
            <w:vAlign w:val="center"/>
          </w:tcPr>
          <w:p w14:paraId="1F7F0E68" w14:textId="77777777" w:rsidR="00BD12B5" w:rsidRPr="002F4B31" w:rsidRDefault="00BD12B5" w:rsidP="00303D18">
            <w:pPr>
              <w:pStyle w:val="Pamatteksts"/>
              <w:tabs>
                <w:tab w:val="left" w:pos="262"/>
              </w:tabs>
              <w:spacing w:after="0"/>
              <w:rPr>
                <w:rFonts w:ascii="Calibri" w:hAnsi="Calibri" w:cs="Calibri"/>
                <w:sz w:val="22"/>
                <w:szCs w:val="22"/>
              </w:rPr>
            </w:pPr>
            <w:r w:rsidRPr="002F4B31">
              <w:rPr>
                <w:rFonts w:ascii="Calibri" w:hAnsi="Calibri" w:cs="Calibri"/>
                <w:sz w:val="22"/>
                <w:szCs w:val="22"/>
              </w:rPr>
              <w:t>Apmeklētie mācību kursi (stundas)</w:t>
            </w:r>
          </w:p>
        </w:tc>
        <w:tc>
          <w:tcPr>
            <w:tcW w:w="4678" w:type="dxa"/>
            <w:tcBorders>
              <w:right w:val="nil"/>
            </w:tcBorders>
            <w:vAlign w:val="center"/>
          </w:tcPr>
          <w:p w14:paraId="7C2E70CE" w14:textId="0CFDA223" w:rsidR="00DD30DF" w:rsidRPr="00DD5CBF" w:rsidRDefault="00BD12B5" w:rsidP="003D32E9">
            <w:pPr>
              <w:pStyle w:val="Sarakstarindkopa"/>
              <w:ind w:left="0"/>
              <w:rPr>
                <w:rFonts w:ascii="Calibri" w:hAnsi="Calibri" w:cs="Calibri"/>
                <w:color w:val="000000"/>
                <w:sz w:val="20"/>
                <w:szCs w:val="20"/>
              </w:rPr>
            </w:pPr>
            <w:r w:rsidRPr="00315631">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Pr>
                <w:rFonts w:asciiTheme="minorHAnsi" w:hAnsiTheme="minorHAnsi" w:cstheme="minorHAnsi"/>
                <w:sz w:val="22"/>
                <w:szCs w:val="22"/>
              </w:rPr>
              <w:t>Mērķis sasniegts 381% apjomā. VDZTI izstrādā apmācību plānus katrai struktūrvienībai atbilstoši no</w:t>
            </w:r>
            <w:r w:rsidR="003D32E9">
              <w:rPr>
                <w:rFonts w:asciiTheme="minorHAnsi" w:hAnsiTheme="minorHAnsi" w:cstheme="minorHAnsi"/>
                <w:sz w:val="22"/>
                <w:szCs w:val="22"/>
              </w:rPr>
              <w:t>teiktajā</w:t>
            </w:r>
            <w:r>
              <w:rPr>
                <w:rFonts w:asciiTheme="minorHAnsi" w:hAnsiTheme="minorHAnsi" w:cstheme="minorHAnsi"/>
                <w:sz w:val="22"/>
                <w:szCs w:val="22"/>
              </w:rPr>
              <w:t>m kompetencēm.</w:t>
            </w:r>
          </w:p>
        </w:tc>
      </w:tr>
      <w:tr w:rsidR="00DD30DF" w:rsidRPr="002F4B31" w14:paraId="7E737DCB" w14:textId="77777777" w:rsidTr="00BD12B5">
        <w:tc>
          <w:tcPr>
            <w:tcW w:w="571" w:type="dxa"/>
            <w:vMerge/>
            <w:tcBorders>
              <w:left w:val="nil"/>
            </w:tcBorders>
            <w:vAlign w:val="center"/>
          </w:tcPr>
          <w:p w14:paraId="085308CA" w14:textId="77777777" w:rsidR="00DD30DF" w:rsidRPr="002F4B31" w:rsidRDefault="00DD30DF" w:rsidP="00DD30DF">
            <w:pPr>
              <w:pStyle w:val="Pamatteksts"/>
              <w:tabs>
                <w:tab w:val="left" w:pos="709"/>
              </w:tabs>
              <w:spacing w:after="0"/>
              <w:rPr>
                <w:rFonts w:ascii="Calibri" w:hAnsi="Calibri" w:cs="Calibri"/>
                <w:b/>
                <w:bCs/>
                <w:sz w:val="22"/>
                <w:szCs w:val="22"/>
              </w:rPr>
            </w:pPr>
          </w:p>
        </w:tc>
        <w:tc>
          <w:tcPr>
            <w:tcW w:w="1418" w:type="dxa"/>
            <w:vMerge/>
            <w:vAlign w:val="center"/>
          </w:tcPr>
          <w:p w14:paraId="7484F1DD" w14:textId="77777777" w:rsidR="00DD30DF" w:rsidRPr="002F4B31" w:rsidRDefault="00DD30DF" w:rsidP="00DD30DF">
            <w:pPr>
              <w:pStyle w:val="Paraststmeklis"/>
              <w:spacing w:before="0" w:beforeAutospacing="0" w:after="0" w:afterAutospacing="0"/>
              <w:jc w:val="left"/>
              <w:rPr>
                <w:rFonts w:ascii="Calibri" w:hAnsi="Calibri" w:cs="Calibri"/>
                <w:sz w:val="22"/>
                <w:szCs w:val="22"/>
                <w:lang w:val="lv-LV"/>
              </w:rPr>
            </w:pPr>
          </w:p>
        </w:tc>
        <w:tc>
          <w:tcPr>
            <w:tcW w:w="3118" w:type="dxa"/>
            <w:vAlign w:val="center"/>
          </w:tcPr>
          <w:p w14:paraId="2B3FAC3D" w14:textId="7DD754F9" w:rsidR="00DD30DF" w:rsidRPr="002F4B31" w:rsidRDefault="00DD30DF" w:rsidP="00DD30DF">
            <w:pPr>
              <w:pStyle w:val="Pamatteksts"/>
              <w:tabs>
                <w:tab w:val="left" w:pos="262"/>
              </w:tabs>
              <w:spacing w:after="0"/>
              <w:rPr>
                <w:rFonts w:ascii="Calibri" w:hAnsi="Calibri" w:cs="Calibri"/>
                <w:sz w:val="22"/>
                <w:szCs w:val="22"/>
              </w:rPr>
            </w:pPr>
            <w:r w:rsidRPr="00CF5EE4">
              <w:rPr>
                <w:rFonts w:ascii="Calibri" w:hAnsi="Calibri" w:cs="Calibri"/>
                <w:sz w:val="22"/>
                <w:szCs w:val="22"/>
              </w:rPr>
              <w:t>Apmeklētie mācību kursi (</w:t>
            </w:r>
            <w:r>
              <w:rPr>
                <w:rFonts w:ascii="Calibri" w:hAnsi="Calibri" w:cs="Calibri"/>
                <w:sz w:val="22"/>
                <w:szCs w:val="22"/>
              </w:rPr>
              <w:t>skaits</w:t>
            </w:r>
            <w:r w:rsidRPr="00CF5EE4">
              <w:rPr>
                <w:rFonts w:ascii="Calibri" w:hAnsi="Calibri" w:cs="Calibri"/>
                <w:sz w:val="22"/>
                <w:szCs w:val="22"/>
              </w:rPr>
              <w:t>)</w:t>
            </w:r>
          </w:p>
        </w:tc>
        <w:tc>
          <w:tcPr>
            <w:tcW w:w="4678" w:type="dxa"/>
            <w:tcBorders>
              <w:right w:val="nil"/>
            </w:tcBorders>
            <w:vAlign w:val="center"/>
          </w:tcPr>
          <w:p w14:paraId="44BF6ADD" w14:textId="0C5144B1" w:rsidR="00DD30DF" w:rsidRPr="00315631" w:rsidRDefault="00DD30DF" w:rsidP="00DD30DF">
            <w:pPr>
              <w:pStyle w:val="Sarakstarindkopa"/>
              <w:ind w:left="0"/>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Pr>
                <w:rFonts w:asciiTheme="minorHAnsi" w:hAnsiTheme="minorHAnsi" w:cstheme="minorHAnsi"/>
                <w:sz w:val="22"/>
                <w:szCs w:val="22"/>
              </w:rPr>
              <w:t>Mērķis sasniegts 136 % apjomā</w:t>
            </w:r>
          </w:p>
        </w:tc>
      </w:tr>
      <w:tr w:rsidR="00DD30DF" w:rsidRPr="002F4B31" w14:paraId="3D218A5D" w14:textId="77777777" w:rsidTr="00BD12B5">
        <w:tc>
          <w:tcPr>
            <w:tcW w:w="571" w:type="dxa"/>
            <w:vMerge/>
            <w:tcBorders>
              <w:left w:val="nil"/>
            </w:tcBorders>
            <w:vAlign w:val="center"/>
          </w:tcPr>
          <w:p w14:paraId="16916E39" w14:textId="77777777" w:rsidR="00DD30DF" w:rsidRPr="002F4B31" w:rsidRDefault="00DD30DF" w:rsidP="00DD30DF">
            <w:pPr>
              <w:pStyle w:val="Pamatteksts"/>
              <w:tabs>
                <w:tab w:val="left" w:pos="709"/>
              </w:tabs>
              <w:spacing w:after="0"/>
              <w:rPr>
                <w:rFonts w:ascii="Calibri" w:hAnsi="Calibri" w:cs="Calibri"/>
                <w:b/>
                <w:bCs/>
                <w:sz w:val="22"/>
                <w:szCs w:val="22"/>
              </w:rPr>
            </w:pPr>
          </w:p>
        </w:tc>
        <w:tc>
          <w:tcPr>
            <w:tcW w:w="1418" w:type="dxa"/>
            <w:vMerge/>
            <w:vAlign w:val="center"/>
          </w:tcPr>
          <w:p w14:paraId="643E3AC6" w14:textId="77777777" w:rsidR="00DD30DF" w:rsidRPr="002F4B31" w:rsidRDefault="00DD30DF" w:rsidP="00DD30DF">
            <w:pPr>
              <w:pStyle w:val="Paraststmeklis"/>
              <w:spacing w:before="0" w:beforeAutospacing="0" w:after="0" w:afterAutospacing="0"/>
              <w:jc w:val="left"/>
              <w:rPr>
                <w:rFonts w:ascii="Calibri" w:hAnsi="Calibri" w:cs="Calibri"/>
                <w:sz w:val="22"/>
                <w:szCs w:val="22"/>
                <w:lang w:val="lv-LV"/>
              </w:rPr>
            </w:pPr>
          </w:p>
        </w:tc>
        <w:tc>
          <w:tcPr>
            <w:tcW w:w="3118" w:type="dxa"/>
            <w:vAlign w:val="center"/>
          </w:tcPr>
          <w:p w14:paraId="4261B55E" w14:textId="7FC35523" w:rsidR="00DD30DF" w:rsidRPr="00CF5EE4" w:rsidRDefault="00DD30DF" w:rsidP="00DD30DF">
            <w:pPr>
              <w:pStyle w:val="Pamatteksts"/>
              <w:tabs>
                <w:tab w:val="left" w:pos="262"/>
              </w:tabs>
              <w:spacing w:after="0"/>
              <w:rPr>
                <w:rFonts w:ascii="Calibri" w:hAnsi="Calibri" w:cs="Calibri"/>
                <w:sz w:val="22"/>
                <w:szCs w:val="22"/>
              </w:rPr>
            </w:pPr>
            <w:r w:rsidRPr="00CF5EE4">
              <w:rPr>
                <w:rFonts w:ascii="Calibri" w:hAnsi="Calibri" w:cs="Calibri"/>
                <w:sz w:val="22"/>
                <w:szCs w:val="22"/>
              </w:rPr>
              <w:t>Apm</w:t>
            </w:r>
            <w:r>
              <w:rPr>
                <w:rFonts w:ascii="Calibri" w:hAnsi="Calibri" w:cs="Calibri"/>
                <w:sz w:val="22"/>
                <w:szCs w:val="22"/>
              </w:rPr>
              <w:t>ācīto darbinieku skaits</w:t>
            </w:r>
          </w:p>
        </w:tc>
        <w:tc>
          <w:tcPr>
            <w:tcW w:w="4678" w:type="dxa"/>
            <w:tcBorders>
              <w:right w:val="nil"/>
            </w:tcBorders>
            <w:vAlign w:val="center"/>
          </w:tcPr>
          <w:p w14:paraId="39779F28" w14:textId="03C62DDB" w:rsidR="00DD30DF" w:rsidRPr="00315631" w:rsidRDefault="00DD30DF" w:rsidP="00DD30DF">
            <w:pPr>
              <w:pStyle w:val="Sarakstarindkopa"/>
              <w:ind w:left="0"/>
              <w:rPr>
                <w:rFonts w:ascii="Calibri" w:hAnsi="Calibri" w:cs="Calibri"/>
                <w:b/>
                <w:bCs/>
                <w:color w:val="538135" w:themeColor="accent6" w:themeShade="BF"/>
                <w:sz w:val="32"/>
                <w:szCs w:val="32"/>
              </w:rPr>
            </w:pPr>
            <w:r w:rsidRPr="00315631">
              <w:rPr>
                <w:rFonts w:ascii="Calibri" w:hAnsi="Calibri" w:cs="Calibri"/>
                <w:b/>
                <w:bCs/>
                <w:color w:val="538135" w:themeColor="accent6" w:themeShade="BF"/>
                <w:sz w:val="32"/>
                <w:szCs w:val="32"/>
              </w:rPr>
              <w:t>√</w:t>
            </w:r>
            <w:r>
              <w:rPr>
                <w:rFonts w:ascii="Calibri" w:hAnsi="Calibri" w:cs="Calibri"/>
                <w:b/>
                <w:bCs/>
                <w:color w:val="538135" w:themeColor="accent6" w:themeShade="BF"/>
                <w:sz w:val="32"/>
                <w:szCs w:val="32"/>
              </w:rPr>
              <w:t xml:space="preserve"> </w:t>
            </w:r>
            <w:r>
              <w:rPr>
                <w:rFonts w:asciiTheme="minorHAnsi" w:hAnsiTheme="minorHAnsi" w:cstheme="minorHAnsi"/>
                <w:sz w:val="22"/>
                <w:szCs w:val="22"/>
              </w:rPr>
              <w:t>Mērķis sasniegts 100 % apjomā</w:t>
            </w:r>
          </w:p>
        </w:tc>
      </w:tr>
    </w:tbl>
    <w:p w14:paraId="51D1820C" w14:textId="77777777" w:rsidR="00846A30" w:rsidRDefault="00846A30" w:rsidP="00846A30">
      <w:pPr>
        <w:spacing w:before="120" w:after="120" w:line="240" w:lineRule="auto"/>
        <w:ind w:firstLine="567"/>
        <w:jc w:val="both"/>
        <w:rPr>
          <w:color w:val="auto"/>
          <w:sz w:val="24"/>
          <w:szCs w:val="24"/>
          <w:lang w:val="lv-LV"/>
        </w:rPr>
      </w:pPr>
    </w:p>
    <w:p w14:paraId="5764F2BD" w14:textId="4A9D213E" w:rsidR="00E737C7" w:rsidRDefault="00E737C7" w:rsidP="00E737C7">
      <w:pPr>
        <w:spacing w:before="120" w:after="120" w:line="240" w:lineRule="auto"/>
        <w:ind w:firstLine="567"/>
        <w:jc w:val="both"/>
        <w:rPr>
          <w:color w:val="auto"/>
          <w:sz w:val="24"/>
          <w:szCs w:val="24"/>
          <w:lang w:val="lv-LV"/>
        </w:rPr>
      </w:pPr>
      <w:r>
        <w:rPr>
          <w:color w:val="auto"/>
          <w:sz w:val="24"/>
          <w:szCs w:val="24"/>
          <w:lang w:val="lv-LV"/>
        </w:rPr>
        <w:t>No 2020. gada COVID-19 ierobežojumu ietekmē tika uzsākts mobilā darba</w:t>
      </w:r>
      <w:r w:rsidRPr="00D665C5">
        <w:rPr>
          <w:color w:val="auto"/>
          <w:sz w:val="24"/>
          <w:szCs w:val="24"/>
          <w:lang w:val="lv-LV"/>
        </w:rPr>
        <w:t xml:space="preserve"> ieviešanas proces</w:t>
      </w:r>
      <w:r>
        <w:rPr>
          <w:color w:val="auto"/>
          <w:sz w:val="24"/>
          <w:szCs w:val="24"/>
          <w:lang w:val="lv-LV"/>
        </w:rPr>
        <w:t>s. Š</w:t>
      </w:r>
      <w:r w:rsidRPr="00D665C5">
        <w:rPr>
          <w:color w:val="auto"/>
          <w:sz w:val="24"/>
          <w:szCs w:val="24"/>
          <w:lang w:val="lv-LV"/>
        </w:rPr>
        <w:t xml:space="preserve">im nolūkam </w:t>
      </w:r>
      <w:proofErr w:type="spellStart"/>
      <w:r>
        <w:rPr>
          <w:color w:val="auto"/>
          <w:sz w:val="24"/>
          <w:szCs w:val="24"/>
          <w:lang w:val="lv-LV"/>
        </w:rPr>
        <w:t>VDzTI</w:t>
      </w:r>
      <w:proofErr w:type="spellEnd"/>
      <w:r>
        <w:rPr>
          <w:color w:val="auto"/>
          <w:sz w:val="24"/>
          <w:szCs w:val="24"/>
          <w:lang w:val="lv-LV"/>
        </w:rPr>
        <w:t xml:space="preserve"> </w:t>
      </w:r>
      <w:r w:rsidRPr="00D665C5">
        <w:rPr>
          <w:color w:val="auto"/>
          <w:sz w:val="24"/>
          <w:szCs w:val="24"/>
          <w:lang w:val="lv-LV"/>
        </w:rPr>
        <w:t xml:space="preserve">pakāpeniski </w:t>
      </w:r>
      <w:r>
        <w:rPr>
          <w:color w:val="auto"/>
          <w:sz w:val="24"/>
          <w:szCs w:val="24"/>
          <w:lang w:val="lv-LV"/>
        </w:rPr>
        <w:t xml:space="preserve">ir </w:t>
      </w:r>
      <w:r w:rsidRPr="00D665C5">
        <w:rPr>
          <w:color w:val="auto"/>
          <w:sz w:val="24"/>
          <w:szCs w:val="24"/>
          <w:lang w:val="lv-LV"/>
        </w:rPr>
        <w:t>pār</w:t>
      </w:r>
      <w:r>
        <w:rPr>
          <w:color w:val="auto"/>
          <w:sz w:val="24"/>
          <w:szCs w:val="24"/>
          <w:lang w:val="lv-LV"/>
        </w:rPr>
        <w:t>gājusi</w:t>
      </w:r>
      <w:r w:rsidRPr="00D665C5">
        <w:rPr>
          <w:color w:val="auto"/>
          <w:sz w:val="24"/>
          <w:szCs w:val="24"/>
          <w:lang w:val="lv-LV"/>
        </w:rPr>
        <w:t xml:space="preserve"> no </w:t>
      </w:r>
      <w:r>
        <w:rPr>
          <w:color w:val="auto"/>
          <w:sz w:val="24"/>
          <w:szCs w:val="24"/>
          <w:lang w:val="lv-LV"/>
        </w:rPr>
        <w:t xml:space="preserve">darba ar </w:t>
      </w:r>
      <w:r w:rsidRPr="00D665C5">
        <w:rPr>
          <w:color w:val="auto"/>
          <w:sz w:val="24"/>
          <w:szCs w:val="24"/>
          <w:lang w:val="lv-LV"/>
        </w:rPr>
        <w:t>stacionāriem datoriem uz portatīviem datoriem</w:t>
      </w:r>
      <w:r>
        <w:rPr>
          <w:color w:val="auto"/>
          <w:sz w:val="24"/>
          <w:szCs w:val="24"/>
          <w:lang w:val="lv-LV"/>
        </w:rPr>
        <w:t>,</w:t>
      </w:r>
      <w:r w:rsidRPr="00D665C5">
        <w:rPr>
          <w:color w:val="auto"/>
          <w:sz w:val="24"/>
          <w:szCs w:val="24"/>
          <w:lang w:val="lv-LV"/>
        </w:rPr>
        <w:t xml:space="preserve"> visi nodarbinātie </w:t>
      </w:r>
      <w:r>
        <w:rPr>
          <w:color w:val="auto"/>
          <w:sz w:val="24"/>
          <w:szCs w:val="24"/>
          <w:lang w:val="lv-LV"/>
        </w:rPr>
        <w:t>ir</w:t>
      </w:r>
      <w:r w:rsidRPr="00D665C5">
        <w:rPr>
          <w:color w:val="auto"/>
          <w:sz w:val="24"/>
          <w:szCs w:val="24"/>
          <w:lang w:val="lv-LV"/>
        </w:rPr>
        <w:t xml:space="preserve"> nodrošināti ar noteiktām</w:t>
      </w:r>
      <w:r>
        <w:rPr>
          <w:color w:val="auto"/>
          <w:sz w:val="24"/>
          <w:szCs w:val="24"/>
          <w:lang w:val="lv-LV"/>
        </w:rPr>
        <w:t xml:space="preserve"> un</w:t>
      </w:r>
      <w:r w:rsidRPr="00D665C5">
        <w:rPr>
          <w:color w:val="auto"/>
          <w:sz w:val="24"/>
          <w:szCs w:val="24"/>
          <w:lang w:val="lv-LV"/>
        </w:rPr>
        <w:t xml:space="preserve"> </w:t>
      </w:r>
      <w:r>
        <w:rPr>
          <w:color w:val="auto"/>
          <w:sz w:val="24"/>
          <w:szCs w:val="24"/>
          <w:lang w:val="lv-LV"/>
        </w:rPr>
        <w:t xml:space="preserve">vienotām </w:t>
      </w:r>
      <w:r w:rsidRPr="00D665C5">
        <w:rPr>
          <w:color w:val="auto"/>
          <w:sz w:val="24"/>
          <w:szCs w:val="24"/>
          <w:lang w:val="lv-LV"/>
        </w:rPr>
        <w:t xml:space="preserve">sistēmām. </w:t>
      </w:r>
      <w:r>
        <w:rPr>
          <w:color w:val="auto"/>
          <w:sz w:val="24"/>
          <w:szCs w:val="24"/>
          <w:lang w:val="lv-LV"/>
        </w:rPr>
        <w:t>L</w:t>
      </w:r>
      <w:r w:rsidRPr="00D665C5">
        <w:rPr>
          <w:color w:val="auto"/>
          <w:sz w:val="24"/>
          <w:szCs w:val="24"/>
          <w:lang w:val="lv-LV"/>
        </w:rPr>
        <w:t xml:space="preserve">ai </w:t>
      </w:r>
      <w:r>
        <w:rPr>
          <w:color w:val="auto"/>
          <w:sz w:val="24"/>
          <w:szCs w:val="24"/>
          <w:lang w:val="lv-LV"/>
        </w:rPr>
        <w:t xml:space="preserve">iestāde maksimāli spētu </w:t>
      </w:r>
      <w:r w:rsidRPr="00D665C5">
        <w:rPr>
          <w:color w:val="auto"/>
          <w:sz w:val="24"/>
          <w:szCs w:val="24"/>
          <w:lang w:val="lv-LV"/>
        </w:rPr>
        <w:t>nodrošināt pamatdarbības uzdevumu izpildi</w:t>
      </w:r>
      <w:r>
        <w:rPr>
          <w:color w:val="auto"/>
          <w:sz w:val="24"/>
          <w:szCs w:val="24"/>
          <w:lang w:val="lv-LV"/>
        </w:rPr>
        <w:t>,</w:t>
      </w:r>
      <w:r w:rsidRPr="00D665C5">
        <w:rPr>
          <w:color w:val="auto"/>
          <w:sz w:val="24"/>
          <w:szCs w:val="24"/>
          <w:lang w:val="lv-LV"/>
        </w:rPr>
        <w:t xml:space="preserve"> pilnībā ir elektronizēta dokumentu aprite, izmantojot iestādes elektronisko dokumentu pārvaldības sistēmu, vienoto negadījumu uzskaites sistēmu</w:t>
      </w:r>
      <w:r>
        <w:rPr>
          <w:color w:val="auto"/>
          <w:sz w:val="24"/>
          <w:szCs w:val="24"/>
          <w:lang w:val="lv-LV"/>
        </w:rPr>
        <w:t xml:space="preserve"> u.c..</w:t>
      </w:r>
    </w:p>
    <w:p w14:paraId="65D42362" w14:textId="5FB9378F" w:rsidR="00D665C5" w:rsidRPr="00D665C5" w:rsidRDefault="00D665C5" w:rsidP="00846A30">
      <w:pPr>
        <w:spacing w:before="120" w:after="120" w:line="240" w:lineRule="auto"/>
        <w:ind w:firstLine="567"/>
        <w:jc w:val="both"/>
        <w:rPr>
          <w:color w:val="auto"/>
          <w:sz w:val="24"/>
          <w:szCs w:val="24"/>
          <w:lang w:val="lv-LV"/>
        </w:rPr>
      </w:pPr>
      <w:r w:rsidRPr="00D665C5">
        <w:rPr>
          <w:color w:val="auto"/>
          <w:sz w:val="24"/>
          <w:szCs w:val="24"/>
          <w:lang w:val="lv-LV"/>
        </w:rPr>
        <w:t xml:space="preserve">2022. gadā </w:t>
      </w:r>
      <w:proofErr w:type="spellStart"/>
      <w:r w:rsidR="008D0B9E">
        <w:rPr>
          <w:color w:val="auto"/>
          <w:sz w:val="24"/>
          <w:szCs w:val="24"/>
          <w:lang w:val="lv-LV"/>
        </w:rPr>
        <w:t>VDzTI</w:t>
      </w:r>
      <w:proofErr w:type="spellEnd"/>
      <w:r w:rsidRPr="00D665C5">
        <w:rPr>
          <w:color w:val="auto"/>
          <w:sz w:val="24"/>
          <w:szCs w:val="24"/>
          <w:lang w:val="lv-LV"/>
        </w:rPr>
        <w:t xml:space="preserve"> ir mainījusi darba vidi un </w:t>
      </w:r>
      <w:r w:rsidR="00E737C7">
        <w:rPr>
          <w:color w:val="auto"/>
          <w:sz w:val="24"/>
          <w:szCs w:val="24"/>
          <w:lang w:val="lv-LV"/>
        </w:rPr>
        <w:t xml:space="preserve">darba </w:t>
      </w:r>
      <w:r w:rsidRPr="00D665C5">
        <w:rPr>
          <w:color w:val="auto"/>
          <w:sz w:val="24"/>
          <w:szCs w:val="24"/>
          <w:lang w:val="lv-LV"/>
        </w:rPr>
        <w:t xml:space="preserve">procesu, vairāk strādājot komandās jeb grupās un piemērojot “atvērtā biroja” pieeju. </w:t>
      </w:r>
      <w:r w:rsidR="00E737C7">
        <w:rPr>
          <w:color w:val="auto"/>
          <w:sz w:val="24"/>
          <w:szCs w:val="24"/>
          <w:lang w:val="lv-LV"/>
        </w:rPr>
        <w:t>P</w:t>
      </w:r>
      <w:r w:rsidRPr="00D665C5">
        <w:rPr>
          <w:color w:val="auto"/>
          <w:sz w:val="24"/>
          <w:szCs w:val="24"/>
          <w:lang w:val="lv-LV"/>
        </w:rPr>
        <w:t xml:space="preserve">akāpeniski </w:t>
      </w:r>
      <w:r w:rsidR="00E737C7">
        <w:rPr>
          <w:color w:val="auto"/>
          <w:sz w:val="24"/>
          <w:szCs w:val="24"/>
          <w:lang w:val="lv-LV"/>
        </w:rPr>
        <w:t xml:space="preserve">ir </w:t>
      </w:r>
      <w:r w:rsidRPr="00D665C5">
        <w:rPr>
          <w:color w:val="auto"/>
          <w:sz w:val="24"/>
          <w:szCs w:val="24"/>
          <w:lang w:val="lv-LV"/>
        </w:rPr>
        <w:t>pārveido</w:t>
      </w:r>
      <w:r w:rsidR="00E737C7">
        <w:rPr>
          <w:color w:val="auto"/>
          <w:sz w:val="24"/>
          <w:szCs w:val="24"/>
          <w:lang w:val="lv-LV"/>
        </w:rPr>
        <w:t>tas</w:t>
      </w:r>
      <w:r w:rsidRPr="00D665C5">
        <w:rPr>
          <w:color w:val="auto"/>
          <w:sz w:val="24"/>
          <w:szCs w:val="24"/>
          <w:lang w:val="lv-LV"/>
        </w:rPr>
        <w:t xml:space="preserve"> darba telpas ar interaktīvām tāfelēm, </w:t>
      </w:r>
      <w:r w:rsidR="00055DF7">
        <w:rPr>
          <w:color w:val="auto"/>
          <w:sz w:val="24"/>
          <w:szCs w:val="24"/>
          <w:lang w:val="lv-LV"/>
        </w:rPr>
        <w:t>daudzveidīgām</w:t>
      </w:r>
      <w:r w:rsidRPr="00D665C5">
        <w:rPr>
          <w:color w:val="auto"/>
          <w:sz w:val="24"/>
          <w:szCs w:val="24"/>
          <w:lang w:val="lv-LV"/>
        </w:rPr>
        <w:t xml:space="preserve"> darba vid</w:t>
      </w:r>
      <w:r w:rsidR="00055DF7">
        <w:rPr>
          <w:color w:val="auto"/>
          <w:sz w:val="24"/>
          <w:szCs w:val="24"/>
          <w:lang w:val="lv-LV"/>
        </w:rPr>
        <w:t>es iespējām</w:t>
      </w:r>
      <w:r w:rsidR="00E737C7">
        <w:rPr>
          <w:color w:val="auto"/>
          <w:sz w:val="24"/>
          <w:szCs w:val="24"/>
          <w:lang w:val="lv-LV"/>
        </w:rPr>
        <w:t>.</w:t>
      </w:r>
      <w:r w:rsidRPr="00D665C5">
        <w:rPr>
          <w:color w:val="auto"/>
          <w:sz w:val="24"/>
          <w:szCs w:val="24"/>
          <w:lang w:val="lv-LV"/>
        </w:rPr>
        <w:t xml:space="preserve"> </w:t>
      </w:r>
      <w:r w:rsidR="00055DF7">
        <w:rPr>
          <w:color w:val="auto"/>
          <w:sz w:val="24"/>
          <w:szCs w:val="24"/>
          <w:lang w:val="lv-LV"/>
        </w:rPr>
        <w:t>P</w:t>
      </w:r>
      <w:r w:rsidR="00055DF7" w:rsidRPr="00D665C5">
        <w:rPr>
          <w:color w:val="auto"/>
          <w:sz w:val="24"/>
          <w:szCs w:val="24"/>
          <w:lang w:val="lv-LV"/>
        </w:rPr>
        <w:t xml:space="preserve">ēc iespējas mobilākus </w:t>
      </w:r>
      <w:r w:rsidR="00E737C7">
        <w:rPr>
          <w:color w:val="auto"/>
          <w:sz w:val="24"/>
          <w:szCs w:val="24"/>
          <w:lang w:val="lv-LV"/>
        </w:rPr>
        <w:t xml:space="preserve">darba izpildes </w:t>
      </w:r>
      <w:r w:rsidR="00055DF7" w:rsidRPr="00D665C5">
        <w:rPr>
          <w:color w:val="auto"/>
          <w:sz w:val="24"/>
          <w:szCs w:val="24"/>
          <w:lang w:val="lv-LV"/>
        </w:rPr>
        <w:t xml:space="preserve">risinājumus </w:t>
      </w:r>
      <w:r w:rsidR="00055DF7">
        <w:rPr>
          <w:color w:val="auto"/>
          <w:sz w:val="24"/>
          <w:szCs w:val="24"/>
          <w:lang w:val="lv-LV"/>
        </w:rPr>
        <w:t xml:space="preserve">prasa </w:t>
      </w:r>
      <w:r w:rsidR="00E737C7">
        <w:rPr>
          <w:color w:val="auto"/>
          <w:sz w:val="24"/>
          <w:szCs w:val="24"/>
          <w:lang w:val="lv-LV"/>
        </w:rPr>
        <w:t xml:space="preserve">arī ieviestā </w:t>
      </w:r>
      <w:r w:rsidR="00055DF7">
        <w:rPr>
          <w:color w:val="auto"/>
          <w:sz w:val="24"/>
          <w:szCs w:val="24"/>
          <w:lang w:val="lv-LV"/>
        </w:rPr>
        <w:t>d</w:t>
      </w:r>
      <w:r w:rsidRPr="00D665C5">
        <w:rPr>
          <w:color w:val="auto"/>
          <w:sz w:val="24"/>
          <w:szCs w:val="24"/>
          <w:lang w:val="lv-LV"/>
        </w:rPr>
        <w:t>zelzceļa sistēmas dalībnieku uzraudzība- anketēšana, intervēšana</w:t>
      </w:r>
      <w:r w:rsidR="00055DF7">
        <w:rPr>
          <w:color w:val="auto"/>
          <w:sz w:val="24"/>
          <w:szCs w:val="24"/>
          <w:lang w:val="lv-LV"/>
        </w:rPr>
        <w:t xml:space="preserve">, izbraukumi </w:t>
      </w:r>
      <w:r w:rsidR="00E737C7">
        <w:rPr>
          <w:color w:val="auto"/>
          <w:sz w:val="24"/>
          <w:szCs w:val="24"/>
          <w:lang w:val="lv-LV"/>
        </w:rPr>
        <w:t xml:space="preserve">un novērojumi </w:t>
      </w:r>
      <w:r w:rsidR="00055DF7">
        <w:rPr>
          <w:color w:val="auto"/>
          <w:sz w:val="24"/>
          <w:szCs w:val="24"/>
          <w:lang w:val="lv-LV"/>
        </w:rPr>
        <w:t>uz vietas</w:t>
      </w:r>
      <w:r w:rsidRPr="00D665C5">
        <w:rPr>
          <w:color w:val="auto"/>
          <w:sz w:val="24"/>
          <w:szCs w:val="24"/>
          <w:lang w:val="lv-LV"/>
        </w:rPr>
        <w:t>.</w:t>
      </w:r>
    </w:p>
    <w:p w14:paraId="22981AC3" w14:textId="77777777" w:rsidR="00D74BDC" w:rsidRPr="002F4B31" w:rsidRDefault="00D74BDC" w:rsidP="00D74BDC">
      <w:pPr>
        <w:spacing w:after="120" w:line="240" w:lineRule="auto"/>
        <w:ind w:firstLine="578"/>
        <w:jc w:val="both"/>
        <w:rPr>
          <w:color w:val="auto"/>
          <w:szCs w:val="22"/>
          <w:lang w:val="lv-LV"/>
        </w:rPr>
      </w:pPr>
    </w:p>
    <w:p w14:paraId="4047795D" w14:textId="5C329668" w:rsidR="00D74BDC" w:rsidRPr="002F4B31" w:rsidRDefault="00F515E4" w:rsidP="00F515E4">
      <w:pPr>
        <w:pStyle w:val="Virsraksts1"/>
        <w:numPr>
          <w:ilvl w:val="0"/>
          <w:numId w:val="12"/>
        </w:numPr>
        <w:pBdr>
          <w:bottom w:val="single" w:sz="8" w:space="0" w:color="auto"/>
        </w:pBdr>
        <w:rPr>
          <w:rFonts w:asciiTheme="minorHAnsi" w:hAnsiTheme="minorHAnsi" w:cstheme="minorHAnsi"/>
          <w:b/>
          <w:color w:val="auto"/>
          <w:sz w:val="28"/>
          <w:lang w:val="lv-LV"/>
        </w:rPr>
      </w:pPr>
      <w:bookmarkStart w:id="17" w:name="_Toc138892792"/>
      <w:bookmarkStart w:id="18" w:name="_Hlk136979008"/>
      <w:r>
        <w:rPr>
          <w:rFonts w:asciiTheme="minorHAnsi" w:hAnsiTheme="minorHAnsi" w:cstheme="minorHAnsi"/>
          <w:b/>
          <w:color w:val="auto"/>
          <w:sz w:val="28"/>
          <w:lang w:val="lv-LV"/>
        </w:rPr>
        <w:t xml:space="preserve">Finanšu resursi un </w:t>
      </w:r>
      <w:r w:rsidR="00D74BDC" w:rsidRPr="002F4B31">
        <w:rPr>
          <w:rFonts w:asciiTheme="minorHAnsi" w:hAnsiTheme="minorHAnsi" w:cstheme="minorHAnsi"/>
          <w:b/>
          <w:color w:val="auto"/>
          <w:sz w:val="28"/>
          <w:lang w:val="lv-LV"/>
        </w:rPr>
        <w:t>darbības rezultāti</w:t>
      </w:r>
      <w:bookmarkEnd w:id="17"/>
    </w:p>
    <w:p w14:paraId="1107CC6A" w14:textId="2CF5AA27" w:rsidR="00D74BDC" w:rsidRPr="00F2391A" w:rsidRDefault="00F515E4" w:rsidP="003753D4">
      <w:pPr>
        <w:pStyle w:val="Virsraksts2"/>
        <w:pBdr>
          <w:bottom w:val="single" w:sz="4" w:space="1" w:color="auto"/>
        </w:pBdr>
        <w:ind w:left="284" w:firstLine="142"/>
        <w:rPr>
          <w:rFonts w:asciiTheme="minorHAnsi" w:hAnsiTheme="minorHAnsi" w:cstheme="minorHAnsi"/>
          <w:b/>
          <w:bCs/>
          <w:color w:val="auto"/>
          <w:sz w:val="24"/>
          <w:szCs w:val="24"/>
          <w:lang w:val="lv-LV"/>
        </w:rPr>
      </w:pPr>
      <w:bookmarkStart w:id="19" w:name="_Toc138892793"/>
      <w:bookmarkEnd w:id="18"/>
      <w:r w:rsidRPr="003753D4">
        <w:rPr>
          <w:rFonts w:asciiTheme="minorHAnsi" w:hAnsiTheme="minorHAnsi" w:cstheme="minorHAnsi"/>
          <w:b/>
          <w:bCs/>
          <w:color w:val="auto"/>
          <w:sz w:val="24"/>
          <w:szCs w:val="24"/>
        </w:rPr>
        <w:t>3</w:t>
      </w:r>
      <w:r w:rsidRPr="00F2391A">
        <w:rPr>
          <w:rFonts w:asciiTheme="minorHAnsi" w:hAnsiTheme="minorHAnsi" w:cstheme="minorHAnsi"/>
          <w:b/>
          <w:bCs/>
          <w:color w:val="auto"/>
          <w:sz w:val="24"/>
          <w:szCs w:val="24"/>
          <w:lang w:val="lv-LV"/>
        </w:rPr>
        <w:t>.1. B</w:t>
      </w:r>
      <w:r w:rsidR="00D74BDC" w:rsidRPr="00F2391A">
        <w:rPr>
          <w:rFonts w:asciiTheme="minorHAnsi" w:hAnsiTheme="minorHAnsi" w:cstheme="minorHAnsi"/>
          <w:b/>
          <w:bCs/>
          <w:color w:val="auto"/>
          <w:sz w:val="24"/>
          <w:szCs w:val="24"/>
          <w:lang w:val="lv-LV"/>
        </w:rPr>
        <w:t xml:space="preserve">udžeta </w:t>
      </w:r>
      <w:r w:rsidRPr="00F2391A">
        <w:rPr>
          <w:rFonts w:asciiTheme="minorHAnsi" w:hAnsiTheme="minorHAnsi" w:cstheme="minorHAnsi"/>
          <w:b/>
          <w:bCs/>
          <w:color w:val="auto"/>
          <w:sz w:val="24"/>
          <w:szCs w:val="24"/>
          <w:lang w:val="lv-LV"/>
        </w:rPr>
        <w:t xml:space="preserve">finansējums un tā </w:t>
      </w:r>
      <w:r w:rsidR="00D74BDC" w:rsidRPr="00F2391A">
        <w:rPr>
          <w:rFonts w:asciiTheme="minorHAnsi" w:hAnsiTheme="minorHAnsi" w:cstheme="minorHAnsi"/>
          <w:b/>
          <w:bCs/>
          <w:color w:val="auto"/>
          <w:sz w:val="24"/>
          <w:szCs w:val="24"/>
          <w:lang w:val="lv-LV"/>
        </w:rPr>
        <w:t>izlietojums</w:t>
      </w:r>
      <w:bookmarkEnd w:id="19"/>
    </w:p>
    <w:p w14:paraId="4E52B187" w14:textId="77777777" w:rsidR="00F2391A" w:rsidRPr="00F2391A" w:rsidRDefault="00F2391A" w:rsidP="00F2391A">
      <w:pPr>
        <w:spacing w:after="0" w:line="240" w:lineRule="auto"/>
        <w:ind w:firstLine="720"/>
        <w:jc w:val="both"/>
        <w:rPr>
          <w:color w:val="auto"/>
          <w:sz w:val="24"/>
          <w:szCs w:val="24"/>
          <w:lang w:val="lv-LV"/>
        </w:rPr>
      </w:pPr>
      <w:bookmarkStart w:id="20" w:name="_Toc43198271"/>
      <w:bookmarkStart w:id="21" w:name="_Toc106623933"/>
    </w:p>
    <w:p w14:paraId="7FA42101" w14:textId="3A1B5596" w:rsidR="00F2391A" w:rsidRPr="00F2391A" w:rsidRDefault="0092000D" w:rsidP="00F2391A">
      <w:pPr>
        <w:spacing w:after="120" w:line="240" w:lineRule="auto"/>
        <w:ind w:firstLine="720"/>
        <w:jc w:val="both"/>
        <w:rPr>
          <w:color w:val="auto"/>
          <w:sz w:val="24"/>
          <w:szCs w:val="24"/>
          <w:lang w:val="lv-LV"/>
        </w:rPr>
      </w:pPr>
      <w:proofErr w:type="spellStart"/>
      <w:r>
        <w:rPr>
          <w:color w:val="auto"/>
          <w:sz w:val="24"/>
          <w:szCs w:val="24"/>
          <w:lang w:val="lv-LV"/>
        </w:rPr>
        <w:t>VDzTI</w:t>
      </w:r>
      <w:proofErr w:type="spellEnd"/>
      <w:r w:rsidR="00F2391A" w:rsidRPr="00F2391A">
        <w:rPr>
          <w:color w:val="auto"/>
          <w:sz w:val="24"/>
          <w:szCs w:val="24"/>
          <w:lang w:val="lv-LV"/>
        </w:rPr>
        <w:t xml:space="preserve"> ik gadu no Dzelzceļa likuma 10.panta otrās daļas 1. un 2.punktā noteiktajiem finansēšanas avotiem piešķir finansējumu 0,43 procentu apmērā no kopējā dzelzceļa infrastruktūras finansējuma apjoma par iepriekšējo gadu. Šo finansējumu publiskās lietošanas dzelzceļa infrastruktūras pārvaldītājs piešķir pa daļām- reizi ceturksnī līdz attiecīgā ceturkšņa pirmā mēneša desmitajam datumam pārskaitot to uz </w:t>
      </w:r>
      <w:proofErr w:type="spellStart"/>
      <w:r>
        <w:rPr>
          <w:color w:val="auto"/>
          <w:sz w:val="24"/>
          <w:szCs w:val="24"/>
          <w:lang w:val="lv-LV"/>
        </w:rPr>
        <w:t>VDzTI</w:t>
      </w:r>
      <w:proofErr w:type="spellEnd"/>
      <w:r w:rsidR="00F2391A" w:rsidRPr="00F2391A">
        <w:rPr>
          <w:color w:val="auto"/>
          <w:sz w:val="24"/>
          <w:szCs w:val="24"/>
          <w:lang w:val="lv-LV"/>
        </w:rPr>
        <w:t xml:space="preserve"> kontu. Katrā no pirmajiem trim ceturkšņiem pārskaita ceturto daļu no plānotā finansējuma. Kopējais finansējuma apmērs tiek precizēts, veicot pēdējo maksājumu attiecīgajā gadā. Atbilstoši grozījumiem Dzelzceļa likuma pārejas noteikumu 55.punktā 2020. un 2021.,</w:t>
      </w:r>
      <w:r w:rsidR="00846A30">
        <w:rPr>
          <w:color w:val="auto"/>
          <w:sz w:val="24"/>
          <w:szCs w:val="24"/>
          <w:lang w:val="lv-LV"/>
        </w:rPr>
        <w:t xml:space="preserve"> </w:t>
      </w:r>
      <w:r w:rsidR="00F2391A" w:rsidRPr="00F2391A">
        <w:rPr>
          <w:color w:val="auto"/>
          <w:sz w:val="24"/>
          <w:szCs w:val="24"/>
          <w:lang w:val="lv-LV"/>
        </w:rPr>
        <w:t>2022.</w:t>
      </w:r>
      <w:r w:rsidR="00846A30">
        <w:rPr>
          <w:color w:val="auto"/>
          <w:sz w:val="24"/>
          <w:szCs w:val="24"/>
          <w:lang w:val="lv-LV"/>
        </w:rPr>
        <w:t xml:space="preserve"> </w:t>
      </w:r>
      <w:r w:rsidR="00F2391A" w:rsidRPr="00F2391A">
        <w:rPr>
          <w:color w:val="auto"/>
          <w:sz w:val="24"/>
          <w:szCs w:val="24"/>
          <w:lang w:val="lv-LV"/>
        </w:rPr>
        <w:t xml:space="preserve">,2023.gadā finansējums </w:t>
      </w:r>
      <w:proofErr w:type="spellStart"/>
      <w:r>
        <w:rPr>
          <w:color w:val="auto"/>
          <w:sz w:val="24"/>
          <w:szCs w:val="24"/>
          <w:lang w:val="lv-LV"/>
        </w:rPr>
        <w:t>VDzTI</w:t>
      </w:r>
      <w:proofErr w:type="spellEnd"/>
      <w:r>
        <w:rPr>
          <w:color w:val="auto"/>
          <w:sz w:val="24"/>
          <w:szCs w:val="24"/>
          <w:lang w:val="lv-LV"/>
        </w:rPr>
        <w:t xml:space="preserve"> </w:t>
      </w:r>
      <w:r w:rsidR="00F2391A" w:rsidRPr="00F2391A">
        <w:rPr>
          <w:color w:val="auto"/>
          <w:sz w:val="24"/>
          <w:szCs w:val="24"/>
          <w:lang w:val="lv-LV"/>
        </w:rPr>
        <w:t>nedrīkst būt mazāks par attiecīgi 2015.gadam piešķirto finansējumu, kas reizināts ar koeficientu 1,78.</w:t>
      </w:r>
    </w:p>
    <w:p w14:paraId="56931614" w14:textId="04ED2CC4" w:rsidR="00F2391A" w:rsidRPr="00F2391A" w:rsidRDefault="00F2391A" w:rsidP="00F2391A">
      <w:pPr>
        <w:spacing w:after="120" w:line="240" w:lineRule="auto"/>
        <w:ind w:firstLine="720"/>
        <w:jc w:val="both"/>
        <w:rPr>
          <w:color w:val="auto"/>
          <w:sz w:val="24"/>
          <w:szCs w:val="24"/>
          <w:lang w:val="lv-LV"/>
        </w:rPr>
      </w:pPr>
      <w:r w:rsidRPr="00F2391A">
        <w:rPr>
          <w:color w:val="auto"/>
          <w:sz w:val="24"/>
          <w:szCs w:val="24"/>
          <w:lang w:val="lv-LV"/>
        </w:rPr>
        <w:t xml:space="preserve">Atbilstoši 2021.gada 20.oktobra Ministru kabineta rīkojumam Nr.738 “Par Valsts dzelzceļa tehniskās inspekcijas 2022.gada budžeta apstiprināšanu””, tika apstiprināts Inspekcijas 2022.gada budžeta ieņēmumu un izdevumu plāns 1082001 </w:t>
      </w:r>
      <w:proofErr w:type="spellStart"/>
      <w:r w:rsidRPr="00F2391A">
        <w:rPr>
          <w:color w:val="auto"/>
          <w:sz w:val="24"/>
          <w:szCs w:val="24"/>
          <w:lang w:val="lv-LV"/>
        </w:rPr>
        <w:t>euro</w:t>
      </w:r>
      <w:proofErr w:type="spellEnd"/>
      <w:r w:rsidRPr="00F2391A">
        <w:rPr>
          <w:color w:val="auto"/>
          <w:sz w:val="24"/>
          <w:szCs w:val="24"/>
          <w:lang w:val="lv-LV"/>
        </w:rPr>
        <w:t xml:space="preserve"> apmērā.</w:t>
      </w:r>
    </w:p>
    <w:p w14:paraId="63C2DAB3" w14:textId="45AF23DF" w:rsidR="00F2391A" w:rsidRPr="00F2391A" w:rsidRDefault="00F2391A" w:rsidP="00F2391A">
      <w:pPr>
        <w:spacing w:after="0" w:line="240" w:lineRule="auto"/>
        <w:ind w:firstLine="720"/>
        <w:jc w:val="both"/>
        <w:rPr>
          <w:color w:val="auto"/>
          <w:sz w:val="24"/>
          <w:szCs w:val="24"/>
          <w:lang w:val="lv-LV"/>
        </w:rPr>
      </w:pPr>
      <w:r w:rsidRPr="00F2391A">
        <w:rPr>
          <w:color w:val="auto"/>
          <w:sz w:val="24"/>
          <w:szCs w:val="24"/>
          <w:lang w:val="lv-LV"/>
        </w:rPr>
        <w:t>Pārskata periodā Inspekcija ir saņēmusi finansējumu Valsts Kasē atvērtajā pamatbudžeta kontā LV35TREL9170392002000.</w:t>
      </w:r>
    </w:p>
    <w:p w14:paraId="70D56B4B" w14:textId="77777777" w:rsidR="007C0A21" w:rsidRDefault="007C0A21" w:rsidP="00F2391A">
      <w:pPr>
        <w:pStyle w:val="BodyTextIndent1"/>
        <w:spacing w:after="0"/>
        <w:jc w:val="right"/>
        <w:rPr>
          <w:rFonts w:cstheme="minorHAnsi"/>
          <w:bCs/>
          <w:sz w:val="24"/>
          <w:szCs w:val="24"/>
        </w:rPr>
      </w:pPr>
    </w:p>
    <w:p w14:paraId="092B3249" w14:textId="77777777" w:rsidR="007C0A21" w:rsidRDefault="007C0A21" w:rsidP="00F2391A">
      <w:pPr>
        <w:pStyle w:val="BodyTextIndent1"/>
        <w:spacing w:after="0"/>
        <w:jc w:val="right"/>
        <w:rPr>
          <w:rFonts w:cstheme="minorHAnsi"/>
          <w:bCs/>
          <w:sz w:val="24"/>
          <w:szCs w:val="24"/>
        </w:rPr>
      </w:pPr>
    </w:p>
    <w:p w14:paraId="5AB29717" w14:textId="77777777" w:rsidR="007C0A21" w:rsidRDefault="007C0A21" w:rsidP="00F2391A">
      <w:pPr>
        <w:pStyle w:val="BodyTextIndent1"/>
        <w:spacing w:after="0"/>
        <w:jc w:val="right"/>
        <w:rPr>
          <w:rFonts w:cstheme="minorHAnsi"/>
          <w:bCs/>
          <w:sz w:val="24"/>
          <w:szCs w:val="24"/>
        </w:rPr>
      </w:pPr>
    </w:p>
    <w:p w14:paraId="16DE399A" w14:textId="77777777" w:rsidR="007C0A21" w:rsidRDefault="007C0A21" w:rsidP="00F2391A">
      <w:pPr>
        <w:pStyle w:val="BodyTextIndent1"/>
        <w:spacing w:after="0"/>
        <w:jc w:val="right"/>
        <w:rPr>
          <w:rFonts w:cstheme="minorHAnsi"/>
          <w:bCs/>
          <w:sz w:val="24"/>
          <w:szCs w:val="24"/>
        </w:rPr>
      </w:pPr>
    </w:p>
    <w:p w14:paraId="0ABE4539" w14:textId="105B3A74" w:rsidR="00F2391A" w:rsidRPr="00154F3F" w:rsidRDefault="0092000D" w:rsidP="00F2391A">
      <w:pPr>
        <w:pStyle w:val="BodyTextIndent1"/>
        <w:spacing w:after="0"/>
        <w:jc w:val="right"/>
        <w:rPr>
          <w:rFonts w:cstheme="minorHAnsi"/>
          <w:sz w:val="24"/>
          <w:szCs w:val="24"/>
        </w:rPr>
      </w:pPr>
      <w:r>
        <w:rPr>
          <w:rFonts w:cstheme="minorHAnsi"/>
          <w:bCs/>
          <w:sz w:val="24"/>
          <w:szCs w:val="24"/>
        </w:rPr>
        <w:t>6</w:t>
      </w:r>
      <w:r w:rsidR="00F2391A" w:rsidRPr="00F2391A">
        <w:rPr>
          <w:rFonts w:cstheme="minorHAnsi"/>
          <w:bCs/>
          <w:sz w:val="24"/>
          <w:szCs w:val="24"/>
        </w:rPr>
        <w:t>.tabula.</w:t>
      </w:r>
      <w:r w:rsidR="00F2391A" w:rsidRPr="00F2391A">
        <w:rPr>
          <w:rFonts w:cstheme="minorHAnsi"/>
          <w:b/>
          <w:sz w:val="24"/>
          <w:szCs w:val="24"/>
        </w:rPr>
        <w:t xml:space="preserve"> Finansējuma izpildes rādītāji</w:t>
      </w:r>
    </w:p>
    <w:p w14:paraId="2E9890DD" w14:textId="77777777" w:rsidR="00F2391A" w:rsidRPr="00F2391A" w:rsidRDefault="00F2391A" w:rsidP="00F2391A">
      <w:pPr>
        <w:spacing w:after="0" w:line="240" w:lineRule="auto"/>
        <w:ind w:firstLine="720"/>
        <w:jc w:val="both"/>
        <w:rPr>
          <w:color w:val="auto"/>
          <w:sz w:val="24"/>
          <w:szCs w:val="24"/>
          <w:lang w:val="lv-LV"/>
        </w:rPr>
      </w:pPr>
    </w:p>
    <w:tbl>
      <w:tblPr>
        <w:tblW w:w="5000" w:type="pct"/>
        <w:tblInd w:w="-106" w:type="dxa"/>
        <w:tblBorders>
          <w:insideH w:val="single" w:sz="4" w:space="0" w:color="auto"/>
          <w:insideV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21"/>
        <w:gridCol w:w="4281"/>
        <w:gridCol w:w="1708"/>
        <w:gridCol w:w="1592"/>
        <w:gridCol w:w="1237"/>
      </w:tblGrid>
      <w:tr w:rsidR="00F2391A" w:rsidRPr="00350968" w14:paraId="2FE3CA93" w14:textId="77777777" w:rsidTr="00FE77D0">
        <w:trPr>
          <w:tblHeader/>
        </w:trPr>
        <w:tc>
          <w:tcPr>
            <w:tcW w:w="707" w:type="dxa"/>
            <w:vMerge w:val="restart"/>
            <w:tcBorders>
              <w:top w:val="nil"/>
              <w:left w:val="nil"/>
              <w:bottom w:val="single" w:sz="4" w:space="0" w:color="auto"/>
              <w:right w:val="single" w:sz="4" w:space="0" w:color="auto"/>
            </w:tcBorders>
            <w:shd w:val="clear" w:color="auto" w:fill="auto"/>
            <w:tcMar>
              <w:top w:w="17" w:type="dxa"/>
              <w:left w:w="67" w:type="dxa"/>
              <w:bottom w:w="17" w:type="dxa"/>
              <w:right w:w="67" w:type="dxa"/>
            </w:tcMar>
            <w:vAlign w:val="center"/>
            <w:hideMark/>
          </w:tcPr>
          <w:p w14:paraId="2DFA2A74" w14:textId="77777777" w:rsidR="00F2391A" w:rsidRPr="00350968" w:rsidRDefault="00F2391A" w:rsidP="00FE77D0">
            <w:pPr>
              <w:spacing w:after="0" w:line="240" w:lineRule="auto"/>
              <w:ind w:firstLine="720"/>
              <w:jc w:val="center"/>
              <w:rPr>
                <w:b/>
                <w:bCs/>
                <w:color w:val="auto"/>
                <w:sz w:val="22"/>
                <w:szCs w:val="22"/>
                <w:lang w:val="lv-LV"/>
              </w:rPr>
            </w:pPr>
          </w:p>
        </w:tc>
        <w:tc>
          <w:tcPr>
            <w:tcW w:w="3689" w:type="dxa"/>
            <w:vMerge w:val="restart"/>
            <w:tcBorders>
              <w:top w:val="nil"/>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713B7882" w14:textId="77777777" w:rsidR="00F2391A" w:rsidRPr="00350968" w:rsidRDefault="00F2391A" w:rsidP="00FE77D0">
            <w:pPr>
              <w:spacing w:after="0" w:line="240" w:lineRule="auto"/>
              <w:ind w:firstLine="720"/>
              <w:jc w:val="center"/>
              <w:rPr>
                <w:b/>
                <w:bCs/>
                <w:color w:val="auto"/>
                <w:sz w:val="22"/>
                <w:szCs w:val="22"/>
                <w:lang w:val="lv-LV"/>
              </w:rPr>
            </w:pPr>
          </w:p>
        </w:tc>
        <w:tc>
          <w:tcPr>
            <w:tcW w:w="1472" w:type="dxa"/>
            <w:vMerge w:val="restart"/>
            <w:tcBorders>
              <w:top w:val="nil"/>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118B014D" w14:textId="77777777" w:rsidR="00F2391A" w:rsidRPr="00350968" w:rsidRDefault="00F2391A" w:rsidP="00FE77D0">
            <w:pPr>
              <w:spacing w:after="0" w:line="240" w:lineRule="auto"/>
              <w:ind w:firstLine="61"/>
              <w:jc w:val="center"/>
              <w:rPr>
                <w:b/>
                <w:bCs/>
                <w:color w:val="auto"/>
                <w:sz w:val="22"/>
                <w:szCs w:val="22"/>
                <w:lang w:val="lv-LV"/>
              </w:rPr>
            </w:pPr>
            <w:r w:rsidRPr="00350968">
              <w:rPr>
                <w:b/>
                <w:bCs/>
                <w:color w:val="auto"/>
                <w:sz w:val="22"/>
                <w:szCs w:val="22"/>
                <w:lang w:val="lv-LV"/>
              </w:rPr>
              <w:t>Iepriekšējā gadā (faktiskā izpilde)</w:t>
            </w:r>
          </w:p>
        </w:tc>
        <w:tc>
          <w:tcPr>
            <w:tcW w:w="2438" w:type="dxa"/>
            <w:gridSpan w:val="2"/>
            <w:tcBorders>
              <w:top w:val="nil"/>
              <w:left w:val="single" w:sz="4" w:space="0" w:color="auto"/>
              <w:bottom w:val="single" w:sz="4" w:space="0" w:color="auto"/>
              <w:right w:val="nil"/>
            </w:tcBorders>
            <w:shd w:val="clear" w:color="auto" w:fill="auto"/>
            <w:tcMar>
              <w:top w:w="17" w:type="dxa"/>
              <w:left w:w="67" w:type="dxa"/>
              <w:bottom w:w="17" w:type="dxa"/>
              <w:right w:w="67" w:type="dxa"/>
            </w:tcMar>
            <w:vAlign w:val="center"/>
            <w:hideMark/>
          </w:tcPr>
          <w:p w14:paraId="1CBD9402" w14:textId="42D1C77B" w:rsidR="00F2391A" w:rsidRPr="00350968" w:rsidRDefault="00350968" w:rsidP="00FE77D0">
            <w:pPr>
              <w:spacing w:after="0" w:line="240" w:lineRule="auto"/>
              <w:ind w:firstLine="720"/>
              <w:jc w:val="center"/>
              <w:rPr>
                <w:b/>
                <w:bCs/>
                <w:color w:val="auto"/>
                <w:sz w:val="22"/>
                <w:szCs w:val="22"/>
                <w:lang w:val="lv-LV"/>
              </w:rPr>
            </w:pPr>
            <w:r w:rsidRPr="00350968">
              <w:rPr>
                <w:b/>
                <w:bCs/>
                <w:color w:val="auto"/>
                <w:sz w:val="22"/>
                <w:szCs w:val="22"/>
                <w:lang w:val="lv-LV"/>
              </w:rPr>
              <w:t>2022.</w:t>
            </w:r>
            <w:r w:rsidR="00F2391A" w:rsidRPr="00350968">
              <w:rPr>
                <w:b/>
                <w:bCs/>
                <w:color w:val="auto"/>
                <w:sz w:val="22"/>
                <w:szCs w:val="22"/>
                <w:lang w:val="lv-LV"/>
              </w:rPr>
              <w:t xml:space="preserve"> gadā</w:t>
            </w:r>
          </w:p>
        </w:tc>
      </w:tr>
      <w:tr w:rsidR="00F2391A" w:rsidRPr="00350968" w14:paraId="25633E74" w14:textId="77777777" w:rsidTr="00FE77D0">
        <w:trPr>
          <w:tblHeader/>
        </w:trPr>
        <w:tc>
          <w:tcPr>
            <w:tcW w:w="0" w:type="auto"/>
            <w:vMerge/>
            <w:tcBorders>
              <w:top w:val="nil"/>
              <w:left w:val="nil"/>
              <w:bottom w:val="single" w:sz="4" w:space="0" w:color="auto"/>
              <w:right w:val="single" w:sz="4" w:space="0" w:color="auto"/>
            </w:tcBorders>
            <w:shd w:val="clear" w:color="auto" w:fill="D9D9D9" w:themeFill="background1" w:themeFillShade="D9"/>
            <w:vAlign w:val="center"/>
            <w:hideMark/>
          </w:tcPr>
          <w:p w14:paraId="50DF2592" w14:textId="77777777" w:rsidR="00F2391A" w:rsidRPr="00350968" w:rsidRDefault="00F2391A" w:rsidP="00FE77D0">
            <w:pPr>
              <w:spacing w:after="0" w:line="240" w:lineRule="auto"/>
              <w:ind w:firstLine="720"/>
              <w:jc w:val="center"/>
              <w:rPr>
                <w:b/>
                <w:bCs/>
                <w:color w:val="auto"/>
                <w:sz w:val="22"/>
                <w:szCs w:val="22"/>
                <w:lang w:val="lv-LV"/>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B12669" w14:textId="77777777" w:rsidR="00F2391A" w:rsidRPr="00350968" w:rsidRDefault="00F2391A" w:rsidP="00FE77D0">
            <w:pPr>
              <w:spacing w:after="0" w:line="240" w:lineRule="auto"/>
              <w:ind w:firstLine="720"/>
              <w:jc w:val="center"/>
              <w:rPr>
                <w:b/>
                <w:bCs/>
                <w:color w:val="auto"/>
                <w:sz w:val="22"/>
                <w:szCs w:val="22"/>
                <w:lang w:val="lv-LV"/>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1B51D9" w14:textId="77777777" w:rsidR="00F2391A" w:rsidRPr="00350968" w:rsidRDefault="00F2391A" w:rsidP="00FE77D0">
            <w:pPr>
              <w:spacing w:after="0" w:line="240" w:lineRule="auto"/>
              <w:ind w:firstLine="720"/>
              <w:jc w:val="center"/>
              <w:rPr>
                <w:b/>
                <w:bCs/>
                <w:color w:val="auto"/>
                <w:sz w:val="22"/>
                <w:szCs w:val="22"/>
                <w:lang w:val="lv-LV"/>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111FEB85" w14:textId="77777777" w:rsidR="00F2391A" w:rsidRPr="00350968" w:rsidRDefault="00F2391A" w:rsidP="00FE77D0">
            <w:pPr>
              <w:spacing w:after="0" w:line="240" w:lineRule="auto"/>
              <w:ind w:hanging="46"/>
              <w:jc w:val="center"/>
              <w:rPr>
                <w:b/>
                <w:bCs/>
                <w:color w:val="auto"/>
                <w:sz w:val="22"/>
                <w:szCs w:val="22"/>
                <w:lang w:val="lv-LV"/>
              </w:rPr>
            </w:pPr>
            <w:r w:rsidRPr="00350968">
              <w:rPr>
                <w:b/>
                <w:bCs/>
                <w:color w:val="auto"/>
                <w:sz w:val="22"/>
                <w:szCs w:val="22"/>
                <w:lang w:val="lv-LV"/>
              </w:rPr>
              <w:t>apstiprināts likumā</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vAlign w:val="center"/>
            <w:hideMark/>
          </w:tcPr>
          <w:p w14:paraId="109B0032" w14:textId="77777777" w:rsidR="00F2391A" w:rsidRPr="00350968" w:rsidRDefault="00F2391A" w:rsidP="00FE77D0">
            <w:pPr>
              <w:spacing w:after="0" w:line="240" w:lineRule="auto"/>
              <w:ind w:hanging="46"/>
              <w:jc w:val="center"/>
              <w:rPr>
                <w:b/>
                <w:bCs/>
                <w:color w:val="auto"/>
                <w:sz w:val="22"/>
                <w:szCs w:val="22"/>
                <w:lang w:val="lv-LV"/>
              </w:rPr>
            </w:pPr>
            <w:r w:rsidRPr="00350968">
              <w:rPr>
                <w:b/>
                <w:bCs/>
                <w:color w:val="auto"/>
                <w:sz w:val="22"/>
                <w:szCs w:val="22"/>
                <w:lang w:val="lv-LV"/>
              </w:rPr>
              <w:t>faktiskā izpilde</w:t>
            </w:r>
          </w:p>
        </w:tc>
      </w:tr>
      <w:tr w:rsidR="00F2391A" w:rsidRPr="00350968" w14:paraId="1BE87BAD" w14:textId="77777777" w:rsidTr="003D6CC6">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6B5FBC22"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2C155F1" w14:textId="77777777" w:rsidR="00F2391A" w:rsidRPr="00350968" w:rsidRDefault="00F2391A" w:rsidP="00FE77D0">
            <w:pPr>
              <w:spacing w:after="0" w:line="240" w:lineRule="auto"/>
              <w:jc w:val="both"/>
              <w:rPr>
                <w:b/>
                <w:bCs/>
                <w:color w:val="auto"/>
                <w:sz w:val="22"/>
                <w:szCs w:val="22"/>
                <w:lang w:val="lv-LV"/>
              </w:rPr>
            </w:pPr>
            <w:r w:rsidRPr="00350968">
              <w:rPr>
                <w:b/>
                <w:bCs/>
                <w:color w:val="auto"/>
                <w:sz w:val="22"/>
                <w:szCs w:val="22"/>
                <w:lang w:val="lv-LV"/>
              </w:rPr>
              <w:t>Finanšu resursi izdevumu segšanai (kopā)</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E0AE67A" w14:textId="77777777" w:rsidR="00F2391A" w:rsidRPr="00350968" w:rsidRDefault="00F2391A" w:rsidP="00FE77D0">
            <w:pPr>
              <w:spacing w:after="0" w:line="240" w:lineRule="auto"/>
              <w:jc w:val="both"/>
              <w:rPr>
                <w:b/>
                <w:bCs/>
                <w:color w:val="auto"/>
                <w:sz w:val="22"/>
                <w:szCs w:val="22"/>
                <w:lang w:val="lv-LV"/>
              </w:rPr>
            </w:pPr>
            <w:r w:rsidRPr="00350968">
              <w:rPr>
                <w:b/>
                <w:bCs/>
                <w:color w:val="auto"/>
                <w:sz w:val="22"/>
                <w:szCs w:val="22"/>
                <w:lang w:val="lv-LV"/>
              </w:rPr>
              <w:t>1083707</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338ADAF" w14:textId="77777777" w:rsidR="00F2391A" w:rsidRPr="00350968" w:rsidRDefault="00F2391A" w:rsidP="00FE77D0">
            <w:pPr>
              <w:spacing w:after="0" w:line="240" w:lineRule="auto"/>
              <w:jc w:val="both"/>
              <w:rPr>
                <w:b/>
                <w:bCs/>
                <w:color w:val="auto"/>
                <w:sz w:val="22"/>
                <w:szCs w:val="22"/>
                <w:lang w:val="lv-LV"/>
              </w:rPr>
            </w:pPr>
            <w:r w:rsidRPr="00350968">
              <w:rPr>
                <w:b/>
                <w:bCs/>
                <w:color w:val="auto"/>
                <w:sz w:val="22"/>
                <w:szCs w:val="22"/>
                <w:lang w:val="lv-LV"/>
              </w:rPr>
              <w:t>1082001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106C0AD6" w14:textId="77777777" w:rsidR="00F2391A" w:rsidRPr="004604FA" w:rsidRDefault="00F2391A" w:rsidP="00FE77D0">
            <w:pPr>
              <w:spacing w:after="0" w:line="240" w:lineRule="auto"/>
              <w:jc w:val="both"/>
              <w:rPr>
                <w:b/>
                <w:bCs/>
                <w:color w:val="auto"/>
                <w:sz w:val="22"/>
                <w:szCs w:val="22"/>
                <w:lang w:val="lv-LV"/>
              </w:rPr>
            </w:pPr>
            <w:r w:rsidRPr="004604FA">
              <w:rPr>
                <w:b/>
                <w:bCs/>
                <w:color w:val="auto"/>
                <w:sz w:val="22"/>
                <w:szCs w:val="22"/>
                <w:lang w:val="lv-LV"/>
              </w:rPr>
              <w:t>1082001</w:t>
            </w:r>
          </w:p>
        </w:tc>
      </w:tr>
      <w:tr w:rsidR="00F2391A" w:rsidRPr="00350968" w14:paraId="3A9B86E2" w14:textId="77777777" w:rsidTr="003D6CC6">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40DD5DB6"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1.1.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0760DBFF" w14:textId="77777777" w:rsidR="00F2391A" w:rsidRPr="00350968" w:rsidRDefault="00F2391A" w:rsidP="00FE77D0">
            <w:pPr>
              <w:spacing w:after="0" w:line="240" w:lineRule="auto"/>
              <w:jc w:val="right"/>
              <w:rPr>
                <w:color w:val="auto"/>
                <w:sz w:val="22"/>
                <w:szCs w:val="22"/>
                <w:lang w:val="lv-LV"/>
              </w:rPr>
            </w:pPr>
            <w:r w:rsidRPr="00350968">
              <w:rPr>
                <w:color w:val="auto"/>
                <w:sz w:val="22"/>
                <w:szCs w:val="22"/>
                <w:lang w:val="lv-LV"/>
              </w:rPr>
              <w:t>dotācijas</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29E4870D" w14:textId="77777777" w:rsidR="00F2391A" w:rsidRPr="00350968" w:rsidRDefault="00F2391A" w:rsidP="00FE77D0">
            <w:pPr>
              <w:spacing w:after="0" w:line="240" w:lineRule="auto"/>
              <w:jc w:val="both"/>
              <w:rPr>
                <w:color w:val="auto"/>
                <w:sz w:val="22"/>
                <w:szCs w:val="22"/>
                <w:lang w:val="lv-LV"/>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3F1DC727" w14:textId="77777777" w:rsidR="00F2391A" w:rsidRPr="00350968" w:rsidRDefault="00F2391A" w:rsidP="00FE77D0">
            <w:pPr>
              <w:spacing w:after="0" w:line="240" w:lineRule="auto"/>
              <w:jc w:val="both"/>
              <w:rPr>
                <w:color w:val="auto"/>
                <w:sz w:val="22"/>
                <w:szCs w:val="22"/>
                <w:lang w:val="lv-LV"/>
              </w:rPr>
            </w:pP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746DFD4E" w14:textId="77777777" w:rsidR="00F2391A" w:rsidRPr="004604FA" w:rsidRDefault="00F2391A" w:rsidP="00FE77D0">
            <w:pPr>
              <w:spacing w:after="0" w:line="240" w:lineRule="auto"/>
              <w:jc w:val="both"/>
              <w:rPr>
                <w:color w:val="auto"/>
                <w:sz w:val="22"/>
                <w:szCs w:val="22"/>
                <w:lang w:val="lv-LV"/>
              </w:rPr>
            </w:pPr>
          </w:p>
        </w:tc>
      </w:tr>
      <w:tr w:rsidR="00F2391A" w:rsidRPr="00350968" w14:paraId="6EAD667A" w14:textId="77777777" w:rsidTr="003D6CC6">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7B925527"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1.2.</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7D9BD31" w14:textId="77777777" w:rsidR="00F2391A" w:rsidRPr="00350968" w:rsidRDefault="00F2391A" w:rsidP="00FE77D0">
            <w:pPr>
              <w:spacing w:after="0" w:line="240" w:lineRule="auto"/>
              <w:jc w:val="right"/>
              <w:rPr>
                <w:color w:val="auto"/>
                <w:sz w:val="22"/>
                <w:szCs w:val="22"/>
                <w:lang w:val="lv-LV"/>
              </w:rPr>
            </w:pPr>
            <w:r w:rsidRPr="00350968">
              <w:rPr>
                <w:color w:val="auto"/>
                <w:sz w:val="22"/>
                <w:szCs w:val="22"/>
                <w:lang w:val="lv-LV"/>
              </w:rPr>
              <w:t>maksas pakalpojumi un citi pašu ieņēmumi</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73BDCBD"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1083707</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0E9013A2"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1082001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484DE094" w14:textId="77777777" w:rsidR="00F2391A" w:rsidRPr="004604FA" w:rsidRDefault="00F2391A" w:rsidP="00FE77D0">
            <w:pPr>
              <w:spacing w:after="0" w:line="240" w:lineRule="auto"/>
              <w:jc w:val="both"/>
              <w:rPr>
                <w:color w:val="auto"/>
                <w:sz w:val="22"/>
                <w:szCs w:val="22"/>
                <w:lang w:val="lv-LV"/>
              </w:rPr>
            </w:pPr>
            <w:r w:rsidRPr="004604FA">
              <w:rPr>
                <w:color w:val="auto"/>
                <w:sz w:val="22"/>
                <w:szCs w:val="22"/>
                <w:lang w:val="lv-LV"/>
              </w:rPr>
              <w:t>1082001</w:t>
            </w:r>
          </w:p>
        </w:tc>
      </w:tr>
      <w:tr w:rsidR="00F2391A" w:rsidRPr="00350968" w14:paraId="06E38B4F" w14:textId="77777777" w:rsidTr="003D6CC6">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0D4158EC"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1.3.</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EFD204A" w14:textId="77777777" w:rsidR="00F2391A" w:rsidRPr="00350968" w:rsidRDefault="00F2391A" w:rsidP="00FE77D0">
            <w:pPr>
              <w:spacing w:after="0" w:line="240" w:lineRule="auto"/>
              <w:jc w:val="right"/>
              <w:rPr>
                <w:color w:val="auto"/>
                <w:sz w:val="22"/>
                <w:szCs w:val="22"/>
                <w:lang w:val="lv-LV"/>
              </w:rPr>
            </w:pPr>
            <w:r w:rsidRPr="00350968">
              <w:rPr>
                <w:color w:val="auto"/>
                <w:sz w:val="22"/>
                <w:szCs w:val="22"/>
                <w:lang w:val="lv-LV"/>
              </w:rPr>
              <w:t>ārvalstu finanšu palīdzība</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6FCC8674" w14:textId="77777777" w:rsidR="00F2391A" w:rsidRPr="00350968" w:rsidRDefault="00F2391A" w:rsidP="00FE77D0">
            <w:pPr>
              <w:spacing w:after="0" w:line="240" w:lineRule="auto"/>
              <w:jc w:val="both"/>
              <w:rPr>
                <w:color w:val="auto"/>
                <w:sz w:val="22"/>
                <w:szCs w:val="22"/>
                <w:lang w:val="lv-LV"/>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144F0C99" w14:textId="77777777" w:rsidR="00F2391A" w:rsidRPr="00350968" w:rsidRDefault="00F2391A" w:rsidP="00FE77D0">
            <w:pPr>
              <w:spacing w:after="0" w:line="240" w:lineRule="auto"/>
              <w:jc w:val="both"/>
              <w:rPr>
                <w:color w:val="auto"/>
                <w:sz w:val="22"/>
                <w:szCs w:val="22"/>
                <w:lang w:val="lv-LV"/>
              </w:rPr>
            </w:pP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37A3182F" w14:textId="77777777" w:rsidR="00F2391A" w:rsidRPr="004604FA" w:rsidRDefault="00F2391A" w:rsidP="00FE77D0">
            <w:pPr>
              <w:spacing w:after="0" w:line="240" w:lineRule="auto"/>
              <w:jc w:val="both"/>
              <w:rPr>
                <w:color w:val="auto"/>
                <w:sz w:val="22"/>
                <w:szCs w:val="22"/>
                <w:lang w:val="lv-LV"/>
              </w:rPr>
            </w:pPr>
          </w:p>
        </w:tc>
      </w:tr>
      <w:tr w:rsidR="00F2391A" w:rsidRPr="00350968" w14:paraId="491116CD" w14:textId="77777777" w:rsidTr="003D6CC6">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62640D12"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1.4.</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3564E4C" w14:textId="77777777" w:rsidR="00F2391A" w:rsidRPr="00350968" w:rsidRDefault="00F2391A" w:rsidP="00FE77D0">
            <w:pPr>
              <w:spacing w:after="0" w:line="240" w:lineRule="auto"/>
              <w:jc w:val="right"/>
              <w:rPr>
                <w:color w:val="auto"/>
                <w:sz w:val="22"/>
                <w:szCs w:val="22"/>
                <w:lang w:val="lv-LV"/>
              </w:rPr>
            </w:pPr>
            <w:r w:rsidRPr="00350968">
              <w:rPr>
                <w:color w:val="auto"/>
                <w:sz w:val="22"/>
                <w:szCs w:val="22"/>
                <w:lang w:val="lv-LV"/>
              </w:rPr>
              <w:t>ziedojumi un dāvinājumi</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11067C86" w14:textId="77777777" w:rsidR="00F2391A" w:rsidRPr="00350968" w:rsidRDefault="00F2391A" w:rsidP="00FE77D0">
            <w:pPr>
              <w:spacing w:after="0" w:line="240" w:lineRule="auto"/>
              <w:jc w:val="both"/>
              <w:rPr>
                <w:color w:val="auto"/>
                <w:sz w:val="22"/>
                <w:szCs w:val="22"/>
                <w:lang w:val="lv-LV"/>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40E3DC06" w14:textId="77777777" w:rsidR="00F2391A" w:rsidRPr="00350968" w:rsidRDefault="00F2391A" w:rsidP="00FE77D0">
            <w:pPr>
              <w:spacing w:after="0" w:line="240" w:lineRule="auto"/>
              <w:jc w:val="both"/>
              <w:rPr>
                <w:color w:val="auto"/>
                <w:sz w:val="22"/>
                <w:szCs w:val="22"/>
                <w:lang w:val="lv-LV"/>
              </w:rPr>
            </w:pP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007CA6A1" w14:textId="77777777" w:rsidR="00F2391A" w:rsidRPr="004604FA" w:rsidRDefault="00F2391A" w:rsidP="00FE77D0">
            <w:pPr>
              <w:spacing w:after="0" w:line="240" w:lineRule="auto"/>
              <w:jc w:val="both"/>
              <w:rPr>
                <w:color w:val="auto"/>
                <w:sz w:val="22"/>
                <w:szCs w:val="22"/>
                <w:lang w:val="lv-LV"/>
              </w:rPr>
            </w:pPr>
          </w:p>
        </w:tc>
      </w:tr>
      <w:tr w:rsidR="00F2391A" w:rsidRPr="00350968" w14:paraId="0677E9D0" w14:textId="77777777" w:rsidTr="003D6CC6">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2FA485AD"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2.</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5A8FC90"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Izdevumi (kopā)</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4EEDFB6D"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952533</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AD359A5"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1082001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3922C8A3" w14:textId="77777777" w:rsidR="00F2391A" w:rsidRPr="004604FA" w:rsidRDefault="00F2391A" w:rsidP="00FE77D0">
            <w:pPr>
              <w:spacing w:after="0" w:line="240" w:lineRule="auto"/>
              <w:jc w:val="both"/>
              <w:rPr>
                <w:color w:val="auto"/>
                <w:sz w:val="22"/>
                <w:szCs w:val="22"/>
                <w:lang w:val="lv-LV"/>
              </w:rPr>
            </w:pPr>
            <w:r w:rsidRPr="004604FA">
              <w:rPr>
                <w:color w:val="auto"/>
                <w:sz w:val="22"/>
                <w:szCs w:val="22"/>
                <w:lang w:val="lv-LV"/>
              </w:rPr>
              <w:t>1082001</w:t>
            </w:r>
          </w:p>
        </w:tc>
      </w:tr>
      <w:tr w:rsidR="00F2391A" w:rsidRPr="00350968" w14:paraId="4EEDE974" w14:textId="77777777" w:rsidTr="003D6CC6">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415186D0"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2.1.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FADA084"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uzturēšanas izdevumi (kopā)</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72F3E8AD"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940834</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2323773"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1070001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2B860155" w14:textId="77777777" w:rsidR="00F2391A" w:rsidRPr="004604FA" w:rsidRDefault="00F2391A" w:rsidP="00FE77D0">
            <w:pPr>
              <w:spacing w:after="0" w:line="240" w:lineRule="auto"/>
              <w:jc w:val="both"/>
              <w:rPr>
                <w:color w:val="auto"/>
                <w:sz w:val="22"/>
                <w:szCs w:val="22"/>
                <w:lang w:val="lv-LV"/>
              </w:rPr>
            </w:pPr>
            <w:r w:rsidRPr="004604FA">
              <w:rPr>
                <w:color w:val="auto"/>
                <w:sz w:val="22"/>
                <w:szCs w:val="22"/>
                <w:lang w:val="lv-LV"/>
              </w:rPr>
              <w:t>1070001</w:t>
            </w:r>
          </w:p>
        </w:tc>
      </w:tr>
      <w:tr w:rsidR="00F2391A" w:rsidRPr="00350968" w14:paraId="1792800E" w14:textId="77777777" w:rsidTr="003D6CC6">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1821DD3C"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2.1.1.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6311552" w14:textId="77777777" w:rsidR="00F2391A" w:rsidRPr="00350968" w:rsidRDefault="00F2391A" w:rsidP="00FE77D0">
            <w:pPr>
              <w:spacing w:after="0" w:line="240" w:lineRule="auto"/>
              <w:jc w:val="right"/>
              <w:rPr>
                <w:color w:val="auto"/>
                <w:sz w:val="22"/>
                <w:szCs w:val="22"/>
                <w:lang w:val="lv-LV"/>
              </w:rPr>
            </w:pPr>
            <w:r w:rsidRPr="00350968">
              <w:rPr>
                <w:color w:val="auto"/>
                <w:sz w:val="22"/>
                <w:szCs w:val="22"/>
                <w:lang w:val="lv-LV"/>
              </w:rPr>
              <w:t>kārtējie izdevumi</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040BD26B"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940744</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4940E5D"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1070001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4EF7E82A" w14:textId="77777777" w:rsidR="00F2391A" w:rsidRPr="004604FA" w:rsidRDefault="00F2391A" w:rsidP="00FE77D0">
            <w:pPr>
              <w:spacing w:after="0" w:line="240" w:lineRule="auto"/>
              <w:jc w:val="both"/>
              <w:rPr>
                <w:color w:val="auto"/>
                <w:sz w:val="22"/>
                <w:szCs w:val="22"/>
                <w:lang w:val="lv-LV"/>
              </w:rPr>
            </w:pPr>
            <w:r w:rsidRPr="004604FA">
              <w:rPr>
                <w:color w:val="auto"/>
                <w:sz w:val="22"/>
                <w:szCs w:val="22"/>
                <w:lang w:val="lv-LV"/>
              </w:rPr>
              <w:t>1070001</w:t>
            </w:r>
          </w:p>
        </w:tc>
      </w:tr>
      <w:tr w:rsidR="00F2391A" w:rsidRPr="00350968" w14:paraId="2F42E6C4" w14:textId="77777777" w:rsidTr="003D6CC6">
        <w:tc>
          <w:tcPr>
            <w:tcW w:w="707" w:type="dxa"/>
            <w:tcBorders>
              <w:top w:val="single" w:sz="4" w:space="0" w:color="auto"/>
              <w:left w:val="nil"/>
              <w:bottom w:val="nil"/>
              <w:right w:val="single" w:sz="4" w:space="0" w:color="auto"/>
            </w:tcBorders>
            <w:shd w:val="clear" w:color="auto" w:fill="auto"/>
            <w:tcMar>
              <w:top w:w="17" w:type="dxa"/>
              <w:left w:w="67" w:type="dxa"/>
              <w:bottom w:w="17" w:type="dxa"/>
              <w:right w:w="67" w:type="dxa"/>
            </w:tcMar>
            <w:hideMark/>
          </w:tcPr>
          <w:p w14:paraId="6A476908" w14:textId="77777777" w:rsidR="00F2391A" w:rsidRPr="00350968" w:rsidRDefault="00F2391A" w:rsidP="00FE77D0">
            <w:pPr>
              <w:spacing w:after="0" w:line="240" w:lineRule="auto"/>
              <w:jc w:val="both"/>
              <w:rPr>
                <w:color w:val="auto"/>
                <w:sz w:val="22"/>
                <w:szCs w:val="22"/>
                <w:lang w:val="lv-LV"/>
              </w:rPr>
            </w:pPr>
            <w:r w:rsidRPr="00350968">
              <w:rPr>
                <w:color w:val="auto"/>
                <w:sz w:val="22"/>
                <w:szCs w:val="22"/>
                <w:lang w:val="lv-LV"/>
              </w:rPr>
              <w:t>2.1.2.</w:t>
            </w:r>
          </w:p>
        </w:tc>
        <w:tc>
          <w:tcPr>
            <w:tcW w:w="3689"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509550D7" w14:textId="77777777" w:rsidR="00F2391A" w:rsidRPr="00350968" w:rsidRDefault="00F2391A" w:rsidP="00FE77D0">
            <w:pPr>
              <w:spacing w:after="0" w:line="240" w:lineRule="auto"/>
              <w:jc w:val="right"/>
              <w:rPr>
                <w:color w:val="auto"/>
                <w:sz w:val="22"/>
                <w:szCs w:val="22"/>
                <w:lang w:val="lv-LV"/>
              </w:rPr>
            </w:pPr>
            <w:r w:rsidRPr="00350968">
              <w:rPr>
                <w:color w:val="auto"/>
                <w:sz w:val="22"/>
                <w:szCs w:val="22"/>
                <w:lang w:val="lv-LV"/>
              </w:rPr>
              <w:t>procentu izdevumi</w:t>
            </w:r>
          </w:p>
        </w:tc>
        <w:tc>
          <w:tcPr>
            <w:tcW w:w="1472"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0B4B2864" w14:textId="77777777" w:rsidR="00F2391A" w:rsidRPr="00350968" w:rsidRDefault="00F2391A" w:rsidP="00FE77D0">
            <w:pPr>
              <w:spacing w:after="0" w:line="240" w:lineRule="auto"/>
              <w:jc w:val="both"/>
              <w:rPr>
                <w:color w:val="auto"/>
                <w:sz w:val="22"/>
                <w:szCs w:val="22"/>
                <w:lang w:val="lv-LV"/>
              </w:rPr>
            </w:pPr>
          </w:p>
        </w:tc>
        <w:tc>
          <w:tcPr>
            <w:tcW w:w="1372"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5D594776" w14:textId="77777777" w:rsidR="00F2391A" w:rsidRPr="00350968" w:rsidRDefault="00F2391A" w:rsidP="00FE77D0">
            <w:pPr>
              <w:spacing w:after="0" w:line="240" w:lineRule="auto"/>
              <w:jc w:val="both"/>
              <w:rPr>
                <w:color w:val="auto"/>
                <w:sz w:val="22"/>
                <w:szCs w:val="22"/>
                <w:lang w:val="lv-LV"/>
              </w:rPr>
            </w:pPr>
          </w:p>
        </w:tc>
        <w:tc>
          <w:tcPr>
            <w:tcW w:w="1066" w:type="dxa"/>
            <w:tcBorders>
              <w:top w:val="single" w:sz="4" w:space="0" w:color="auto"/>
              <w:left w:val="single" w:sz="4" w:space="0" w:color="auto"/>
              <w:bottom w:val="nil"/>
              <w:right w:val="nil"/>
            </w:tcBorders>
            <w:shd w:val="clear" w:color="auto" w:fill="auto"/>
            <w:tcMar>
              <w:top w:w="17" w:type="dxa"/>
              <w:left w:w="67" w:type="dxa"/>
              <w:bottom w:w="17" w:type="dxa"/>
              <w:right w:w="67" w:type="dxa"/>
            </w:tcMar>
          </w:tcPr>
          <w:p w14:paraId="4517707B" w14:textId="77777777" w:rsidR="00F2391A" w:rsidRPr="00350968" w:rsidRDefault="00F2391A" w:rsidP="00FE77D0">
            <w:pPr>
              <w:spacing w:after="0" w:line="240" w:lineRule="auto"/>
              <w:jc w:val="both"/>
              <w:rPr>
                <w:color w:val="auto"/>
                <w:sz w:val="22"/>
                <w:szCs w:val="22"/>
                <w:lang w:val="lv-LV"/>
              </w:rPr>
            </w:pPr>
          </w:p>
        </w:tc>
      </w:tr>
    </w:tbl>
    <w:p w14:paraId="349BBD01" w14:textId="77777777" w:rsidR="00F2391A" w:rsidRPr="00F2391A" w:rsidRDefault="00F2391A" w:rsidP="00F2391A">
      <w:pPr>
        <w:spacing w:after="0" w:line="240" w:lineRule="auto"/>
        <w:ind w:firstLine="720"/>
        <w:jc w:val="both"/>
        <w:rPr>
          <w:color w:val="auto"/>
          <w:sz w:val="24"/>
          <w:szCs w:val="24"/>
          <w:lang w:val="lv-LV"/>
        </w:rPr>
      </w:pPr>
    </w:p>
    <w:p w14:paraId="65055E9D" w14:textId="19DB07B7" w:rsidR="00D74BDC" w:rsidRPr="00F2391A" w:rsidRDefault="00D74BDC" w:rsidP="00F2391A">
      <w:pPr>
        <w:spacing w:after="0" w:line="240" w:lineRule="auto"/>
        <w:ind w:firstLine="720"/>
        <w:jc w:val="both"/>
        <w:rPr>
          <w:color w:val="auto"/>
          <w:sz w:val="24"/>
          <w:szCs w:val="24"/>
          <w:lang w:val="lv-LV"/>
        </w:rPr>
      </w:pPr>
      <w:r w:rsidRPr="00F2391A">
        <w:rPr>
          <w:color w:val="auto"/>
          <w:sz w:val="24"/>
          <w:szCs w:val="24"/>
          <w:lang w:val="lv-LV"/>
        </w:rPr>
        <w:t xml:space="preserve">Pamatojoties uz likuma „Likums par budžetu un </w:t>
      </w:r>
      <w:r w:rsidR="00FC5ADC" w:rsidRPr="00F2391A">
        <w:rPr>
          <w:color w:val="auto"/>
          <w:sz w:val="24"/>
          <w:szCs w:val="24"/>
          <w:lang w:val="lv-LV"/>
        </w:rPr>
        <w:t>finanšu</w:t>
      </w:r>
      <w:r w:rsidRPr="00F2391A">
        <w:rPr>
          <w:color w:val="auto"/>
          <w:sz w:val="24"/>
          <w:szCs w:val="24"/>
          <w:lang w:val="lv-LV"/>
        </w:rPr>
        <w:t xml:space="preserve"> vadību” 6.1.</w:t>
      </w:r>
      <w:r w:rsidR="00FC5ADC" w:rsidRPr="00F2391A">
        <w:rPr>
          <w:color w:val="auto"/>
          <w:sz w:val="24"/>
          <w:szCs w:val="24"/>
          <w:lang w:val="lv-LV"/>
        </w:rPr>
        <w:t xml:space="preserve"> </w:t>
      </w:r>
      <w:r w:rsidRPr="00F2391A">
        <w:rPr>
          <w:color w:val="auto"/>
          <w:sz w:val="24"/>
          <w:szCs w:val="24"/>
          <w:lang w:val="lv-LV"/>
        </w:rPr>
        <w:t>panta 5. daļu budžeta nefinansētu iestāžu kārtējā gada līdzekļu atlikumu var izmantot nākamajā gadā izdevumu finansēšanai.</w:t>
      </w:r>
      <w:bookmarkEnd w:id="20"/>
      <w:bookmarkEnd w:id="21"/>
    </w:p>
    <w:p w14:paraId="247FF615" w14:textId="77777777" w:rsidR="000843B4" w:rsidRPr="000843B4" w:rsidRDefault="000843B4" w:rsidP="003F5E98">
      <w:pPr>
        <w:spacing w:before="120" w:after="120" w:line="240" w:lineRule="auto"/>
        <w:jc w:val="both"/>
        <w:rPr>
          <w:color w:val="auto"/>
          <w:sz w:val="16"/>
          <w:szCs w:val="16"/>
          <w:lang w:val="lv-LV"/>
        </w:rPr>
      </w:pPr>
    </w:p>
    <w:p w14:paraId="46C00B8A" w14:textId="187B9E48" w:rsidR="000843B4" w:rsidRPr="00FC5ADC" w:rsidRDefault="00DD1888" w:rsidP="000843B4">
      <w:pPr>
        <w:pStyle w:val="Virsraksts1"/>
        <w:numPr>
          <w:ilvl w:val="1"/>
          <w:numId w:val="12"/>
        </w:numPr>
        <w:pBdr>
          <w:bottom w:val="single" w:sz="4" w:space="1" w:color="auto"/>
        </w:pBdr>
        <w:rPr>
          <w:rFonts w:asciiTheme="minorHAnsi" w:hAnsiTheme="minorHAnsi" w:cstheme="minorHAnsi"/>
          <w:b/>
          <w:color w:val="auto"/>
          <w:sz w:val="24"/>
          <w:szCs w:val="24"/>
          <w:lang w:val="lv-LV"/>
        </w:rPr>
      </w:pPr>
      <w:bookmarkStart w:id="22" w:name="_Toc138892794"/>
      <w:r>
        <w:rPr>
          <w:rFonts w:asciiTheme="minorHAnsi" w:hAnsiTheme="minorHAnsi" w:cstheme="minorHAnsi"/>
          <w:b/>
          <w:color w:val="auto"/>
          <w:sz w:val="24"/>
          <w:szCs w:val="24"/>
          <w:lang w:val="lv-LV"/>
        </w:rPr>
        <w:t>Tiesiskais regulējums</w:t>
      </w:r>
      <w:bookmarkEnd w:id="22"/>
    </w:p>
    <w:p w14:paraId="2C0F38D5" w14:textId="47900731" w:rsidR="00FD7973" w:rsidRDefault="00294179" w:rsidP="0092000D">
      <w:pPr>
        <w:spacing w:after="120" w:line="240" w:lineRule="auto"/>
        <w:ind w:firstLine="567"/>
        <w:jc w:val="both"/>
        <w:rPr>
          <w:rFonts w:cstheme="minorHAnsi"/>
          <w:color w:val="auto"/>
          <w:sz w:val="24"/>
          <w:szCs w:val="24"/>
          <w:lang w:val="lv-LV"/>
        </w:rPr>
      </w:pPr>
      <w:r>
        <w:rPr>
          <w:rFonts w:cstheme="minorHAnsi"/>
          <w:color w:val="auto"/>
          <w:sz w:val="24"/>
          <w:szCs w:val="24"/>
          <w:lang w:val="lv-LV"/>
        </w:rPr>
        <w:t xml:space="preserve">Laika periodā no </w:t>
      </w:r>
      <w:r w:rsidR="00FD7973">
        <w:rPr>
          <w:rFonts w:cstheme="minorHAnsi"/>
          <w:color w:val="auto"/>
          <w:sz w:val="24"/>
          <w:szCs w:val="24"/>
          <w:lang w:val="lv-LV"/>
        </w:rPr>
        <w:t>2018</w:t>
      </w:r>
      <w:r w:rsidR="000843B4" w:rsidRPr="001F7B6D">
        <w:rPr>
          <w:rFonts w:cstheme="minorHAnsi"/>
          <w:color w:val="auto"/>
          <w:sz w:val="24"/>
          <w:szCs w:val="24"/>
          <w:lang w:val="lv-LV"/>
        </w:rPr>
        <w:t>.</w:t>
      </w:r>
      <w:r>
        <w:rPr>
          <w:rFonts w:cstheme="minorHAnsi"/>
          <w:color w:val="auto"/>
          <w:sz w:val="24"/>
          <w:szCs w:val="24"/>
          <w:lang w:val="lv-LV"/>
        </w:rPr>
        <w:t>gada līdz 202</w:t>
      </w:r>
      <w:r w:rsidR="00FD7973">
        <w:rPr>
          <w:rFonts w:cstheme="minorHAnsi"/>
          <w:color w:val="auto"/>
          <w:sz w:val="24"/>
          <w:szCs w:val="24"/>
          <w:lang w:val="lv-LV"/>
        </w:rPr>
        <w:t>0</w:t>
      </w:r>
      <w:r>
        <w:rPr>
          <w:rFonts w:cstheme="minorHAnsi"/>
          <w:color w:val="auto"/>
          <w:sz w:val="24"/>
          <w:szCs w:val="24"/>
          <w:lang w:val="lv-LV"/>
        </w:rPr>
        <w:t xml:space="preserve">.gadam, </w:t>
      </w:r>
      <w:r w:rsidR="000843B4" w:rsidRPr="001F7B6D">
        <w:rPr>
          <w:rFonts w:cstheme="minorHAnsi"/>
          <w:color w:val="auto"/>
          <w:sz w:val="24"/>
          <w:szCs w:val="24"/>
          <w:lang w:val="lv-LV"/>
        </w:rPr>
        <w:t xml:space="preserve">lai pilnībā pārņemtu 4.DzP prasības, </w:t>
      </w:r>
      <w:proofErr w:type="spellStart"/>
      <w:r w:rsidR="000843B4" w:rsidRPr="001F7B6D">
        <w:rPr>
          <w:rFonts w:cstheme="minorHAnsi"/>
          <w:color w:val="auto"/>
          <w:sz w:val="24"/>
          <w:szCs w:val="24"/>
          <w:lang w:val="lv-LV"/>
        </w:rPr>
        <w:t>VDzTI</w:t>
      </w:r>
      <w:proofErr w:type="spellEnd"/>
      <w:r w:rsidR="000843B4" w:rsidRPr="001F7B6D">
        <w:rPr>
          <w:rFonts w:cstheme="minorHAnsi"/>
          <w:color w:val="auto"/>
          <w:sz w:val="24"/>
          <w:szCs w:val="24"/>
          <w:lang w:val="lv-LV"/>
        </w:rPr>
        <w:t xml:space="preserve"> </w:t>
      </w:r>
      <w:r w:rsidR="00DD1888">
        <w:rPr>
          <w:rFonts w:cstheme="minorHAnsi"/>
          <w:color w:val="auto"/>
          <w:sz w:val="24"/>
          <w:szCs w:val="24"/>
          <w:lang w:val="lv-LV"/>
        </w:rPr>
        <w:t xml:space="preserve">iesniedza Satiksmes ministrijai </w:t>
      </w:r>
      <w:r w:rsidR="00DD1888" w:rsidRPr="00002DF0">
        <w:rPr>
          <w:rFonts w:cstheme="minorHAnsi"/>
          <w:b/>
          <w:bCs/>
          <w:color w:val="auto"/>
          <w:sz w:val="24"/>
          <w:szCs w:val="24"/>
          <w:lang w:val="lv-LV"/>
        </w:rPr>
        <w:t>priekšlikumus Dzelzceļa likuma grozījumiem</w:t>
      </w:r>
      <w:r w:rsidR="00DD1888">
        <w:rPr>
          <w:rFonts w:cstheme="minorHAnsi"/>
          <w:color w:val="auto"/>
          <w:sz w:val="24"/>
          <w:szCs w:val="24"/>
          <w:lang w:val="lv-LV"/>
        </w:rPr>
        <w:t>, kas saistāmi ar</w:t>
      </w:r>
      <w:r w:rsidR="00FD7973">
        <w:rPr>
          <w:rFonts w:cstheme="minorHAnsi"/>
          <w:color w:val="auto"/>
          <w:sz w:val="24"/>
          <w:szCs w:val="24"/>
          <w:lang w:val="lv-LV"/>
        </w:rPr>
        <w:t xml:space="preserve"> </w:t>
      </w:r>
      <w:r w:rsidR="00DD1888" w:rsidRPr="00FD7973">
        <w:rPr>
          <w:rFonts w:cstheme="minorHAnsi"/>
          <w:color w:val="auto"/>
          <w:sz w:val="24"/>
          <w:szCs w:val="24"/>
          <w:lang w:val="lv-LV"/>
        </w:rPr>
        <w:t>Direktīvu 2016/797/ES</w:t>
      </w:r>
      <w:r w:rsidR="000C10DD">
        <w:rPr>
          <w:rStyle w:val="Vresatsauce"/>
          <w:rFonts w:cstheme="minorHAnsi"/>
          <w:color w:val="auto"/>
          <w:sz w:val="24"/>
          <w:szCs w:val="24"/>
          <w:lang w:val="lv-LV"/>
        </w:rPr>
        <w:footnoteReference w:id="10"/>
      </w:r>
      <w:r w:rsidR="00DD1888" w:rsidRPr="00FD7973">
        <w:rPr>
          <w:rFonts w:cstheme="minorHAnsi"/>
          <w:color w:val="auto"/>
          <w:sz w:val="24"/>
          <w:szCs w:val="24"/>
          <w:lang w:val="lv-LV"/>
        </w:rPr>
        <w:t xml:space="preserve"> un 2016/798/ES</w:t>
      </w:r>
      <w:r w:rsidR="000C10DD">
        <w:rPr>
          <w:rStyle w:val="Vresatsauce"/>
          <w:rFonts w:cstheme="minorHAnsi"/>
          <w:color w:val="auto"/>
          <w:sz w:val="24"/>
          <w:szCs w:val="24"/>
          <w:lang w:val="lv-LV"/>
        </w:rPr>
        <w:footnoteReference w:id="11"/>
      </w:r>
      <w:r w:rsidR="00DD1888" w:rsidRPr="00FD7973">
        <w:rPr>
          <w:rFonts w:cstheme="minorHAnsi"/>
          <w:color w:val="auto"/>
          <w:sz w:val="24"/>
          <w:szCs w:val="24"/>
          <w:lang w:val="lv-LV"/>
        </w:rPr>
        <w:t xml:space="preserve"> pārņemšanu</w:t>
      </w:r>
      <w:r w:rsidRPr="00FD7973">
        <w:rPr>
          <w:rFonts w:cstheme="minorHAnsi"/>
          <w:color w:val="auto"/>
          <w:sz w:val="24"/>
          <w:szCs w:val="24"/>
          <w:lang w:val="lv-LV"/>
        </w:rPr>
        <w:t>,</w:t>
      </w:r>
      <w:r w:rsidR="00DD1888" w:rsidRPr="00FD7973">
        <w:rPr>
          <w:rFonts w:cstheme="minorHAnsi"/>
          <w:color w:val="auto"/>
          <w:sz w:val="24"/>
          <w:szCs w:val="24"/>
          <w:lang w:val="lv-LV"/>
        </w:rPr>
        <w:t xml:space="preserve"> un kopā ar Regulu 2016/796/ES veido tā saucamo </w:t>
      </w:r>
      <w:r w:rsidRPr="00FD7973">
        <w:rPr>
          <w:rFonts w:cstheme="minorHAnsi"/>
          <w:color w:val="auto"/>
          <w:sz w:val="24"/>
          <w:szCs w:val="24"/>
          <w:lang w:val="lv-LV"/>
        </w:rPr>
        <w:t>4.DzP</w:t>
      </w:r>
      <w:r w:rsidR="00DD1888" w:rsidRPr="00FD7973">
        <w:rPr>
          <w:rFonts w:cstheme="minorHAnsi"/>
          <w:color w:val="auto"/>
          <w:sz w:val="24"/>
          <w:szCs w:val="24"/>
          <w:lang w:val="lv-LV"/>
        </w:rPr>
        <w:t xml:space="preserve"> tehnisko pīlāru. 4.DzP </w:t>
      </w:r>
      <w:r w:rsidRPr="00FD7973">
        <w:rPr>
          <w:rFonts w:cstheme="minorHAnsi"/>
          <w:color w:val="auto"/>
          <w:sz w:val="24"/>
          <w:szCs w:val="24"/>
          <w:lang w:val="lv-LV"/>
        </w:rPr>
        <w:t>noteica</w:t>
      </w:r>
      <w:r w:rsidR="00DD1888" w:rsidRPr="00FD7973">
        <w:rPr>
          <w:rFonts w:cstheme="minorHAnsi"/>
          <w:color w:val="auto"/>
          <w:sz w:val="24"/>
          <w:szCs w:val="24"/>
          <w:lang w:val="lv-LV"/>
        </w:rPr>
        <w:t xml:space="preserve"> atlikušo administratīvo un tehnisko šķēršļu novēršanu vienotas Eiropas dzelzceļa telpas izveidē, jo īpaši izveidojot kopīgu pieeju drošības un savstarpējas izmantojamības prasībām</w:t>
      </w:r>
      <w:r w:rsidRPr="00FD7973">
        <w:rPr>
          <w:rFonts w:cstheme="minorHAnsi"/>
          <w:color w:val="auto"/>
          <w:sz w:val="24"/>
          <w:szCs w:val="24"/>
          <w:lang w:val="lv-LV"/>
        </w:rPr>
        <w:t>, un arī vienotu pieeju nacionālo prasību noteikšanai</w:t>
      </w:r>
      <w:r w:rsidR="00E652C3" w:rsidRPr="00FD7973">
        <w:rPr>
          <w:rFonts w:cstheme="minorHAnsi"/>
          <w:color w:val="auto"/>
          <w:sz w:val="24"/>
          <w:szCs w:val="24"/>
          <w:lang w:val="lv-LV"/>
        </w:rPr>
        <w:t xml:space="preserve"> (Grozījumi Dzelzceļa likumā, 13.02.2020. likums/LV, 40, 26.02.2020./Stājās spēkā 27.02.2020.)</w:t>
      </w:r>
      <w:r w:rsidR="00B41A64">
        <w:rPr>
          <w:rFonts w:cstheme="minorHAnsi"/>
          <w:color w:val="auto"/>
          <w:sz w:val="24"/>
          <w:szCs w:val="24"/>
          <w:lang w:val="lv-LV"/>
        </w:rPr>
        <w:t xml:space="preserve">. </w:t>
      </w:r>
      <w:r w:rsidR="00FD7973" w:rsidRPr="00FD7973">
        <w:rPr>
          <w:rFonts w:cstheme="minorHAnsi"/>
          <w:color w:val="auto"/>
          <w:sz w:val="24"/>
          <w:szCs w:val="24"/>
          <w:lang w:val="lv-LV"/>
        </w:rPr>
        <w:t xml:space="preserve">Tāpat VDZTI sagatavoja </w:t>
      </w:r>
      <w:r w:rsidR="00FD7973">
        <w:rPr>
          <w:rFonts w:cstheme="minorHAnsi"/>
          <w:color w:val="auto"/>
          <w:sz w:val="24"/>
          <w:szCs w:val="24"/>
          <w:lang w:val="lv-LV"/>
        </w:rPr>
        <w:t xml:space="preserve">Ministru kabineta noteikumu </w:t>
      </w:r>
      <w:r w:rsidR="00FD7973" w:rsidRPr="00FD7973">
        <w:rPr>
          <w:rFonts w:cstheme="minorHAnsi"/>
          <w:color w:val="auto"/>
          <w:sz w:val="24"/>
          <w:szCs w:val="24"/>
          <w:lang w:val="lv-LV"/>
        </w:rPr>
        <w:t xml:space="preserve">projektus </w:t>
      </w:r>
      <w:r w:rsidR="00FD7973">
        <w:rPr>
          <w:rFonts w:cstheme="minorHAnsi"/>
          <w:color w:val="auto"/>
          <w:sz w:val="24"/>
          <w:szCs w:val="24"/>
          <w:lang w:val="lv-LV"/>
        </w:rPr>
        <w:t xml:space="preserve">minēto direktīvu pārņemšanai. </w:t>
      </w:r>
    </w:p>
    <w:p w14:paraId="7FFF744A" w14:textId="07B2E340" w:rsidR="00FD7973" w:rsidRDefault="00FD7973" w:rsidP="0092000D">
      <w:pPr>
        <w:spacing w:after="120" w:line="240" w:lineRule="auto"/>
        <w:ind w:firstLine="567"/>
        <w:jc w:val="both"/>
        <w:rPr>
          <w:rFonts w:cstheme="minorHAnsi"/>
          <w:color w:val="auto"/>
          <w:sz w:val="24"/>
          <w:szCs w:val="24"/>
          <w:lang w:val="lv-LV"/>
        </w:rPr>
      </w:pPr>
      <w:r>
        <w:rPr>
          <w:rFonts w:cstheme="minorHAnsi"/>
          <w:color w:val="auto"/>
          <w:sz w:val="24"/>
          <w:szCs w:val="24"/>
          <w:lang w:val="lv-LV"/>
        </w:rPr>
        <w:t>Pārņemot 4.DzP tehnisko pīlāru tika veiktas būtiskas</w:t>
      </w:r>
      <w:r w:rsidRPr="00294179">
        <w:rPr>
          <w:rFonts w:cstheme="minorHAnsi"/>
          <w:color w:val="auto"/>
          <w:sz w:val="24"/>
          <w:szCs w:val="24"/>
          <w:lang w:val="lv-LV"/>
        </w:rPr>
        <w:t xml:space="preserve"> izmaiņas, kas saistītas ar drošības sertifikātu un ritekļu atļauju laišanai tirgū izdošanu E</w:t>
      </w:r>
      <w:r w:rsidR="0092000D">
        <w:rPr>
          <w:rFonts w:cstheme="minorHAnsi"/>
          <w:color w:val="auto"/>
          <w:sz w:val="24"/>
          <w:szCs w:val="24"/>
          <w:lang w:val="lv-LV"/>
        </w:rPr>
        <w:t>S</w:t>
      </w:r>
      <w:r w:rsidRPr="00294179">
        <w:rPr>
          <w:rFonts w:cstheme="minorHAnsi"/>
          <w:color w:val="auto"/>
          <w:sz w:val="24"/>
          <w:szCs w:val="24"/>
          <w:lang w:val="lv-LV"/>
        </w:rPr>
        <w:t xml:space="preserve"> līmenī</w:t>
      </w:r>
      <w:r>
        <w:rPr>
          <w:rFonts w:cstheme="minorHAnsi"/>
          <w:color w:val="auto"/>
          <w:sz w:val="24"/>
          <w:szCs w:val="24"/>
          <w:lang w:val="lv-LV"/>
        </w:rPr>
        <w:t xml:space="preserve">. </w:t>
      </w:r>
    </w:p>
    <w:p w14:paraId="77AFC6FC" w14:textId="77777777" w:rsidR="00CF7126" w:rsidRDefault="00CF7126" w:rsidP="00087F68">
      <w:pPr>
        <w:spacing w:after="120" w:line="240" w:lineRule="auto"/>
        <w:ind w:firstLine="720"/>
        <w:jc w:val="right"/>
        <w:rPr>
          <w:rFonts w:cstheme="minorHAnsi"/>
          <w:color w:val="auto"/>
          <w:sz w:val="24"/>
          <w:szCs w:val="24"/>
          <w:lang w:val="lv-LV"/>
        </w:rPr>
        <w:sectPr w:rsidR="00CF7126" w:rsidSect="00846A30">
          <w:headerReference w:type="default" r:id="rId16"/>
          <w:pgSz w:w="11906" w:h="16838"/>
          <w:pgMar w:top="1134" w:right="1133" w:bottom="1134" w:left="1134" w:header="709" w:footer="709" w:gutter="0"/>
          <w:cols w:space="708"/>
          <w:docGrid w:linePitch="360"/>
        </w:sectPr>
      </w:pPr>
    </w:p>
    <w:p w14:paraId="1CFBB946" w14:textId="23FF7FC3" w:rsidR="00FD7973" w:rsidRPr="00B41A64" w:rsidRDefault="0092000D" w:rsidP="00087F68">
      <w:pPr>
        <w:spacing w:after="120" w:line="240" w:lineRule="auto"/>
        <w:ind w:firstLine="720"/>
        <w:jc w:val="right"/>
        <w:rPr>
          <w:rFonts w:cstheme="minorHAnsi"/>
          <w:b/>
          <w:bCs/>
          <w:color w:val="auto"/>
          <w:sz w:val="24"/>
          <w:szCs w:val="24"/>
          <w:lang w:val="lv-LV"/>
        </w:rPr>
      </w:pPr>
      <w:r>
        <w:rPr>
          <w:rFonts w:cstheme="minorHAnsi"/>
          <w:color w:val="auto"/>
          <w:sz w:val="24"/>
          <w:szCs w:val="24"/>
          <w:lang w:val="lv-LV"/>
        </w:rPr>
        <w:t>7</w:t>
      </w:r>
      <w:r w:rsidR="00087F68">
        <w:rPr>
          <w:rFonts w:cstheme="minorHAnsi"/>
          <w:color w:val="auto"/>
          <w:sz w:val="24"/>
          <w:szCs w:val="24"/>
          <w:lang w:val="lv-LV"/>
        </w:rPr>
        <w:t xml:space="preserve">.tabula </w:t>
      </w:r>
      <w:r w:rsidR="00087F68" w:rsidRPr="00AE7634">
        <w:rPr>
          <w:rFonts w:cstheme="minorHAnsi"/>
          <w:b/>
          <w:bCs/>
          <w:color w:val="auto"/>
          <w:sz w:val="24"/>
          <w:szCs w:val="24"/>
          <w:lang w:val="lv-LV"/>
        </w:rPr>
        <w:t>Izmaiņas tiesiskajā regulējumā</w:t>
      </w:r>
      <w:r>
        <w:rPr>
          <w:rFonts w:cstheme="minorHAnsi"/>
          <w:b/>
          <w:bCs/>
          <w:color w:val="auto"/>
          <w:sz w:val="24"/>
          <w:szCs w:val="24"/>
          <w:lang w:val="lv-LV"/>
        </w:rPr>
        <w:t>,</w:t>
      </w:r>
      <w:r w:rsidR="00087F68">
        <w:rPr>
          <w:rFonts w:cstheme="minorHAnsi"/>
          <w:b/>
          <w:bCs/>
          <w:color w:val="auto"/>
          <w:sz w:val="24"/>
          <w:szCs w:val="24"/>
          <w:lang w:val="lv-LV"/>
        </w:rPr>
        <w:t xml:space="preserve"> pārņemot 4.DzP</w:t>
      </w:r>
    </w:p>
    <w:tbl>
      <w:tblPr>
        <w:tblStyle w:val="Reatabula"/>
        <w:tblW w:w="14885" w:type="dxa"/>
        <w:tblInd w:w="-289" w:type="dxa"/>
        <w:tblLook w:val="04A0" w:firstRow="1" w:lastRow="0" w:firstColumn="1" w:lastColumn="0" w:noHBand="0" w:noVBand="1"/>
      </w:tblPr>
      <w:tblGrid>
        <w:gridCol w:w="2836"/>
        <w:gridCol w:w="3685"/>
        <w:gridCol w:w="3828"/>
        <w:gridCol w:w="3260"/>
        <w:gridCol w:w="1276"/>
      </w:tblGrid>
      <w:tr w:rsidR="003E50E0" w:rsidRPr="005537D7" w14:paraId="24B3C8EE" w14:textId="77777777" w:rsidTr="00CF7126">
        <w:trPr>
          <w:tblHeader/>
        </w:trPr>
        <w:tc>
          <w:tcPr>
            <w:tcW w:w="2836" w:type="dxa"/>
            <w:vAlign w:val="center"/>
          </w:tcPr>
          <w:p w14:paraId="0FC8FBD9" w14:textId="77777777" w:rsidR="003E50E0" w:rsidRPr="005537D7" w:rsidRDefault="003E50E0" w:rsidP="00087F68">
            <w:pPr>
              <w:spacing w:after="0" w:line="240" w:lineRule="auto"/>
              <w:jc w:val="center"/>
              <w:rPr>
                <w:rFonts w:cstheme="minorHAnsi"/>
                <w:b/>
                <w:bCs/>
                <w:color w:val="auto"/>
                <w:sz w:val="22"/>
                <w:szCs w:val="22"/>
                <w:lang w:val="lv-LV"/>
              </w:rPr>
            </w:pPr>
            <w:r w:rsidRPr="005537D7">
              <w:rPr>
                <w:rFonts w:cstheme="minorHAnsi"/>
                <w:b/>
                <w:bCs/>
                <w:color w:val="auto"/>
                <w:sz w:val="22"/>
                <w:szCs w:val="22"/>
                <w:lang w:val="lv-LV"/>
              </w:rPr>
              <w:t>ES tiesību akts, kas nomaina  iepriekšējās procedūras</w:t>
            </w:r>
          </w:p>
        </w:tc>
        <w:tc>
          <w:tcPr>
            <w:tcW w:w="3685" w:type="dxa"/>
            <w:vAlign w:val="center"/>
          </w:tcPr>
          <w:p w14:paraId="2C726DC1" w14:textId="77777777" w:rsidR="003E50E0" w:rsidRPr="005537D7" w:rsidRDefault="003E50E0" w:rsidP="00087F68">
            <w:pPr>
              <w:spacing w:after="0" w:line="240" w:lineRule="auto"/>
              <w:jc w:val="center"/>
              <w:rPr>
                <w:rFonts w:cstheme="minorHAnsi"/>
                <w:b/>
                <w:bCs/>
                <w:color w:val="auto"/>
                <w:sz w:val="22"/>
                <w:szCs w:val="22"/>
                <w:lang w:val="lv-LV"/>
              </w:rPr>
            </w:pPr>
            <w:r w:rsidRPr="005537D7">
              <w:rPr>
                <w:rFonts w:cstheme="minorHAnsi"/>
                <w:b/>
                <w:bCs/>
                <w:color w:val="auto"/>
                <w:sz w:val="22"/>
                <w:szCs w:val="22"/>
                <w:lang w:val="lv-LV"/>
              </w:rPr>
              <w:t>Dzelzceļa likums</w:t>
            </w:r>
          </w:p>
        </w:tc>
        <w:tc>
          <w:tcPr>
            <w:tcW w:w="3828" w:type="dxa"/>
            <w:vAlign w:val="center"/>
          </w:tcPr>
          <w:p w14:paraId="3CE94840" w14:textId="77777777" w:rsidR="003E50E0" w:rsidRPr="005537D7" w:rsidRDefault="003E50E0" w:rsidP="00087F68">
            <w:pPr>
              <w:spacing w:after="0" w:line="240" w:lineRule="auto"/>
              <w:jc w:val="center"/>
              <w:rPr>
                <w:rFonts w:cstheme="minorHAnsi"/>
                <w:b/>
                <w:bCs/>
                <w:color w:val="auto"/>
                <w:sz w:val="22"/>
                <w:szCs w:val="22"/>
                <w:lang w:val="lv-LV"/>
              </w:rPr>
            </w:pPr>
            <w:r w:rsidRPr="005537D7">
              <w:rPr>
                <w:rFonts w:cstheme="minorHAnsi"/>
                <w:b/>
                <w:bCs/>
                <w:color w:val="auto"/>
                <w:sz w:val="22"/>
                <w:szCs w:val="22"/>
                <w:lang w:val="lv-LV"/>
              </w:rPr>
              <w:t>Ministru kabineta noteikumi pirms 4.DzP pārņemšanas</w:t>
            </w:r>
          </w:p>
        </w:tc>
        <w:tc>
          <w:tcPr>
            <w:tcW w:w="3260" w:type="dxa"/>
            <w:vAlign w:val="center"/>
          </w:tcPr>
          <w:p w14:paraId="5C858F7F" w14:textId="77777777" w:rsidR="003E50E0" w:rsidRPr="005537D7" w:rsidRDefault="003E50E0" w:rsidP="00087F68">
            <w:pPr>
              <w:spacing w:after="0" w:line="240" w:lineRule="auto"/>
              <w:jc w:val="center"/>
              <w:rPr>
                <w:rFonts w:cstheme="minorHAnsi"/>
                <w:b/>
                <w:bCs/>
                <w:color w:val="auto"/>
                <w:sz w:val="22"/>
                <w:szCs w:val="22"/>
                <w:lang w:val="lv-LV"/>
              </w:rPr>
            </w:pPr>
            <w:r w:rsidRPr="005537D7">
              <w:rPr>
                <w:rFonts w:cstheme="minorHAnsi"/>
                <w:b/>
                <w:bCs/>
                <w:color w:val="auto"/>
                <w:sz w:val="22"/>
                <w:szCs w:val="22"/>
                <w:lang w:val="lv-LV"/>
              </w:rPr>
              <w:t>Jaunie Ministru kabineta noteikumi</w:t>
            </w:r>
          </w:p>
        </w:tc>
        <w:tc>
          <w:tcPr>
            <w:tcW w:w="1276" w:type="dxa"/>
            <w:vAlign w:val="center"/>
          </w:tcPr>
          <w:p w14:paraId="0ADEE996" w14:textId="77777777" w:rsidR="003E50E0" w:rsidRPr="005537D7" w:rsidRDefault="003E50E0" w:rsidP="00087F68">
            <w:pPr>
              <w:spacing w:after="0" w:line="240" w:lineRule="auto"/>
              <w:jc w:val="center"/>
              <w:rPr>
                <w:rFonts w:cstheme="minorHAnsi"/>
                <w:b/>
                <w:bCs/>
                <w:color w:val="auto"/>
                <w:sz w:val="22"/>
                <w:szCs w:val="22"/>
                <w:lang w:val="lv-LV"/>
              </w:rPr>
            </w:pPr>
            <w:r>
              <w:rPr>
                <w:rFonts w:cstheme="minorHAnsi"/>
                <w:b/>
                <w:bCs/>
                <w:color w:val="auto"/>
                <w:sz w:val="22"/>
                <w:szCs w:val="22"/>
                <w:lang w:val="lv-LV"/>
              </w:rPr>
              <w:t xml:space="preserve">Procedūras stājas </w:t>
            </w:r>
            <w:r w:rsidRPr="005537D7">
              <w:rPr>
                <w:rFonts w:cstheme="minorHAnsi"/>
                <w:b/>
                <w:bCs/>
                <w:color w:val="auto"/>
                <w:sz w:val="22"/>
                <w:szCs w:val="22"/>
                <w:lang w:val="lv-LV"/>
              </w:rPr>
              <w:t>spēkā</w:t>
            </w:r>
          </w:p>
        </w:tc>
      </w:tr>
      <w:tr w:rsidR="00087F68" w:rsidRPr="005537D7" w14:paraId="1377D1A6" w14:textId="77777777" w:rsidTr="00CF7126">
        <w:tc>
          <w:tcPr>
            <w:tcW w:w="2836" w:type="dxa"/>
            <w:vAlign w:val="center"/>
          </w:tcPr>
          <w:p w14:paraId="29D4ED0B" w14:textId="6A6398A1" w:rsidR="003E50E0" w:rsidRDefault="000C10DD" w:rsidP="003D6CC6">
            <w:pPr>
              <w:spacing w:after="0" w:line="240" w:lineRule="auto"/>
              <w:rPr>
                <w:rFonts w:cstheme="minorHAnsi"/>
                <w:color w:val="auto"/>
                <w:sz w:val="22"/>
                <w:szCs w:val="22"/>
                <w:lang w:val="lv-LV"/>
              </w:rPr>
            </w:pPr>
            <w:r>
              <w:rPr>
                <w:rFonts w:cstheme="minorHAnsi"/>
                <w:color w:val="auto"/>
                <w:sz w:val="22"/>
                <w:szCs w:val="22"/>
                <w:lang w:val="lv-LV"/>
              </w:rPr>
              <w:t>Direktīva 2016/798/ES</w:t>
            </w:r>
          </w:p>
        </w:tc>
        <w:tc>
          <w:tcPr>
            <w:tcW w:w="3685" w:type="dxa"/>
            <w:vAlign w:val="center"/>
          </w:tcPr>
          <w:p w14:paraId="68967817" w14:textId="77777777" w:rsidR="003E50E0" w:rsidRPr="005537D7" w:rsidRDefault="003E50E0" w:rsidP="000C10DD">
            <w:pPr>
              <w:spacing w:after="0" w:line="240" w:lineRule="auto"/>
              <w:rPr>
                <w:rFonts w:cstheme="minorHAnsi"/>
                <w:color w:val="auto"/>
                <w:sz w:val="22"/>
                <w:szCs w:val="22"/>
                <w:lang w:val="lv-LV"/>
              </w:rPr>
            </w:pPr>
            <w:r w:rsidRPr="005537D7">
              <w:rPr>
                <w:rFonts w:cstheme="minorHAnsi"/>
                <w:color w:val="auto"/>
                <w:sz w:val="22"/>
                <w:szCs w:val="22"/>
                <w:lang w:val="lv-LV"/>
              </w:rPr>
              <w:t>34.</w:t>
            </w:r>
            <w:r w:rsidRPr="005537D7">
              <w:rPr>
                <w:rFonts w:cstheme="minorHAnsi"/>
                <w:color w:val="auto"/>
                <w:sz w:val="22"/>
                <w:szCs w:val="22"/>
                <w:vertAlign w:val="superscript"/>
                <w:lang w:val="lv-LV"/>
              </w:rPr>
              <w:t>1</w:t>
            </w:r>
            <w:r w:rsidRPr="005537D7">
              <w:rPr>
                <w:rFonts w:cstheme="minorHAnsi"/>
                <w:color w:val="auto"/>
                <w:sz w:val="22"/>
                <w:szCs w:val="22"/>
                <w:lang w:val="lv-LV"/>
              </w:rPr>
              <w:t xml:space="preserve"> pants. Vienotais drošības sertifikāts</w:t>
            </w:r>
          </w:p>
          <w:p w14:paraId="6F89F3ED" w14:textId="77777777" w:rsidR="003E50E0" w:rsidRDefault="003E50E0" w:rsidP="000C10DD">
            <w:pPr>
              <w:spacing w:after="0" w:line="240" w:lineRule="auto"/>
              <w:rPr>
                <w:rFonts w:cstheme="minorHAnsi"/>
                <w:color w:val="auto"/>
                <w:sz w:val="22"/>
                <w:szCs w:val="22"/>
                <w:lang w:val="lv-LV"/>
              </w:rPr>
            </w:pPr>
            <w:r w:rsidRPr="005537D7">
              <w:rPr>
                <w:rFonts w:cstheme="minorHAnsi"/>
                <w:color w:val="auto"/>
                <w:sz w:val="22"/>
                <w:szCs w:val="22"/>
                <w:lang w:val="lv-LV"/>
              </w:rPr>
              <w:t>36.</w:t>
            </w:r>
            <w:r w:rsidRPr="005537D7">
              <w:rPr>
                <w:rFonts w:cstheme="minorHAnsi"/>
                <w:color w:val="auto"/>
                <w:sz w:val="22"/>
                <w:szCs w:val="22"/>
                <w:vertAlign w:val="superscript"/>
                <w:lang w:val="lv-LV"/>
              </w:rPr>
              <w:t>5</w:t>
            </w:r>
            <w:r w:rsidRPr="005537D7">
              <w:rPr>
                <w:rFonts w:cstheme="minorHAnsi"/>
                <w:color w:val="auto"/>
                <w:sz w:val="22"/>
                <w:szCs w:val="22"/>
                <w:lang w:val="lv-LV"/>
              </w:rPr>
              <w:t xml:space="preserve"> pants. Drošības pārvaldības sistēmas</w:t>
            </w:r>
          </w:p>
        </w:tc>
        <w:tc>
          <w:tcPr>
            <w:tcW w:w="3828" w:type="dxa"/>
            <w:vAlign w:val="center"/>
          </w:tcPr>
          <w:p w14:paraId="1A5FC8AE" w14:textId="77777777" w:rsidR="003E50E0" w:rsidRPr="005537D7" w:rsidRDefault="003E50E0" w:rsidP="003D6CC6">
            <w:pPr>
              <w:spacing w:after="0" w:line="240" w:lineRule="auto"/>
              <w:rPr>
                <w:rFonts w:cstheme="minorHAnsi"/>
                <w:color w:val="auto"/>
                <w:sz w:val="22"/>
                <w:szCs w:val="22"/>
                <w:lang w:val="lv-LV"/>
              </w:rPr>
            </w:pPr>
            <w:r>
              <w:rPr>
                <w:rFonts w:cstheme="minorHAnsi"/>
                <w:color w:val="auto"/>
                <w:sz w:val="22"/>
                <w:szCs w:val="22"/>
                <w:lang w:val="lv-LV"/>
              </w:rPr>
              <w:t>① </w:t>
            </w:r>
            <w:r w:rsidRPr="005537D7">
              <w:rPr>
                <w:rFonts w:cstheme="minorHAnsi"/>
                <w:color w:val="auto"/>
                <w:sz w:val="22"/>
                <w:szCs w:val="22"/>
                <w:lang w:val="lv-LV"/>
              </w:rPr>
              <w:t>Noteikumi par drošības sertifikāta A daļas un B daļas izsniegšanas, apturēšanas un anulēšanas kārtību un kritērijiem (Nr.168)</w:t>
            </w:r>
          </w:p>
        </w:tc>
        <w:tc>
          <w:tcPr>
            <w:tcW w:w="3260" w:type="dxa"/>
            <w:vMerge w:val="restart"/>
            <w:vAlign w:val="center"/>
          </w:tcPr>
          <w:p w14:paraId="67A27F2B" w14:textId="77777777" w:rsidR="003E50E0" w:rsidRDefault="003E50E0" w:rsidP="003D6CC6">
            <w:pPr>
              <w:spacing w:after="0" w:line="240" w:lineRule="auto"/>
              <w:rPr>
                <w:rFonts w:cstheme="minorHAnsi"/>
                <w:b/>
                <w:bCs/>
                <w:color w:val="auto"/>
                <w:sz w:val="22"/>
                <w:szCs w:val="22"/>
                <w:lang w:val="lv-LV"/>
              </w:rPr>
            </w:pPr>
            <w:r w:rsidRPr="00403C9C">
              <w:rPr>
                <w:rFonts w:ascii="Calibri" w:hAnsi="Calibri" w:cs="Calibri"/>
                <w:b/>
                <w:bCs/>
                <w:color w:val="00B050"/>
                <w:sz w:val="22"/>
                <w:szCs w:val="22"/>
                <w:lang w:val="lv-LV"/>
              </w:rPr>
              <w:t>→</w:t>
            </w:r>
            <w:r w:rsidRPr="009225DD">
              <w:rPr>
                <w:rFonts w:cstheme="minorHAnsi"/>
                <w:b/>
                <w:bCs/>
                <w:color w:val="00B050"/>
                <w:sz w:val="22"/>
                <w:szCs w:val="22"/>
                <w:lang w:val="lv-LV"/>
              </w:rPr>
              <w:t>①</w:t>
            </w:r>
            <w:r>
              <w:rPr>
                <w:rFonts w:ascii="Calibri" w:hAnsi="Calibri" w:cs="Calibri"/>
                <w:b/>
                <w:bCs/>
                <w:color w:val="auto"/>
                <w:sz w:val="22"/>
                <w:szCs w:val="22"/>
                <w:lang w:val="lv-LV"/>
              </w:rPr>
              <w:t> </w:t>
            </w:r>
            <w:r w:rsidRPr="00403C9C">
              <w:rPr>
                <w:rFonts w:cstheme="minorHAnsi"/>
                <w:b/>
                <w:bCs/>
                <w:color w:val="auto"/>
                <w:sz w:val="22"/>
                <w:szCs w:val="22"/>
                <w:lang w:val="lv-LV"/>
              </w:rPr>
              <w:t>09.06.2020. Ministru kabineta noteikumi Nr. 375 "Dzelzceļa drošības noteikumi"</w:t>
            </w:r>
          </w:p>
          <w:p w14:paraId="5FF58B28" w14:textId="77777777" w:rsidR="003E50E0" w:rsidRPr="00403C9C" w:rsidRDefault="003E50E0" w:rsidP="003D6CC6">
            <w:pPr>
              <w:spacing w:after="0" w:line="240" w:lineRule="auto"/>
              <w:rPr>
                <w:rFonts w:cstheme="minorHAnsi"/>
                <w:b/>
                <w:bCs/>
                <w:color w:val="auto"/>
                <w:sz w:val="22"/>
                <w:szCs w:val="22"/>
                <w:lang w:val="lv-LV"/>
              </w:rPr>
            </w:pPr>
          </w:p>
        </w:tc>
        <w:tc>
          <w:tcPr>
            <w:tcW w:w="1276" w:type="dxa"/>
            <w:vMerge w:val="restart"/>
            <w:vAlign w:val="center"/>
          </w:tcPr>
          <w:p w14:paraId="69E86501" w14:textId="77777777" w:rsidR="003E50E0" w:rsidRPr="005537D7" w:rsidRDefault="003E50E0" w:rsidP="003D6CC6">
            <w:pPr>
              <w:spacing w:after="0" w:line="240" w:lineRule="auto"/>
              <w:rPr>
                <w:rFonts w:cstheme="minorHAnsi"/>
                <w:color w:val="auto"/>
                <w:sz w:val="22"/>
                <w:szCs w:val="22"/>
                <w:lang w:val="lv-LV"/>
              </w:rPr>
            </w:pPr>
            <w:r>
              <w:rPr>
                <w:rFonts w:cstheme="minorHAnsi"/>
                <w:color w:val="auto"/>
                <w:sz w:val="22"/>
                <w:szCs w:val="22"/>
                <w:lang w:val="lv-LV"/>
              </w:rPr>
              <w:t>2020.gada 16.jūnijā</w:t>
            </w:r>
          </w:p>
        </w:tc>
      </w:tr>
      <w:tr w:rsidR="003E50E0" w:rsidRPr="003D6CC6" w14:paraId="0733399D" w14:textId="77777777" w:rsidTr="00CF7126">
        <w:tc>
          <w:tcPr>
            <w:tcW w:w="2836" w:type="dxa"/>
            <w:vMerge w:val="restart"/>
            <w:vAlign w:val="center"/>
          </w:tcPr>
          <w:p w14:paraId="76B29190" w14:textId="125A88DA" w:rsidR="003E50E0" w:rsidRDefault="000C10DD" w:rsidP="003D6CC6">
            <w:pPr>
              <w:spacing w:after="0" w:line="240" w:lineRule="auto"/>
              <w:rPr>
                <w:rFonts w:cstheme="minorHAnsi"/>
                <w:color w:val="auto"/>
                <w:sz w:val="22"/>
                <w:szCs w:val="22"/>
                <w:lang w:val="lv-LV"/>
              </w:rPr>
            </w:pPr>
            <w:r>
              <w:rPr>
                <w:rFonts w:cstheme="minorHAnsi"/>
                <w:color w:val="auto"/>
                <w:sz w:val="22"/>
                <w:szCs w:val="22"/>
                <w:lang w:val="lv-LV"/>
              </w:rPr>
              <w:t>Direktīva 2016/798/ES</w:t>
            </w:r>
          </w:p>
        </w:tc>
        <w:tc>
          <w:tcPr>
            <w:tcW w:w="3685" w:type="dxa"/>
            <w:vAlign w:val="center"/>
          </w:tcPr>
          <w:p w14:paraId="3B872D5C" w14:textId="77777777" w:rsidR="003E50E0" w:rsidRDefault="003E50E0" w:rsidP="000C10DD">
            <w:pPr>
              <w:spacing w:after="0" w:line="240" w:lineRule="auto"/>
              <w:rPr>
                <w:rFonts w:cstheme="minorHAnsi"/>
                <w:color w:val="auto"/>
                <w:sz w:val="22"/>
                <w:szCs w:val="22"/>
                <w:lang w:val="lv-LV"/>
              </w:rPr>
            </w:pPr>
            <w:r w:rsidRPr="005537D7">
              <w:rPr>
                <w:rFonts w:cstheme="minorHAnsi"/>
                <w:color w:val="auto"/>
                <w:sz w:val="22"/>
                <w:szCs w:val="22"/>
                <w:lang w:val="lv-LV"/>
              </w:rPr>
              <w:t>35.</w:t>
            </w:r>
            <w:r w:rsidRPr="005537D7">
              <w:rPr>
                <w:rFonts w:cstheme="minorHAnsi"/>
                <w:color w:val="auto"/>
                <w:sz w:val="22"/>
                <w:szCs w:val="22"/>
                <w:vertAlign w:val="superscript"/>
                <w:lang w:val="lv-LV"/>
              </w:rPr>
              <w:t>1</w:t>
            </w:r>
            <w:r w:rsidRPr="005537D7">
              <w:rPr>
                <w:rFonts w:cstheme="minorHAnsi"/>
                <w:color w:val="auto"/>
                <w:sz w:val="22"/>
                <w:szCs w:val="22"/>
                <w:lang w:val="lv-LV"/>
              </w:rPr>
              <w:t xml:space="preserve"> pants. Drošības apliecība</w:t>
            </w:r>
          </w:p>
        </w:tc>
        <w:tc>
          <w:tcPr>
            <w:tcW w:w="3828" w:type="dxa"/>
            <w:vMerge w:val="restart"/>
            <w:vAlign w:val="center"/>
          </w:tcPr>
          <w:p w14:paraId="4BE3F990" w14:textId="2C83AC57" w:rsidR="000C10DD" w:rsidRPr="005537D7" w:rsidRDefault="003E50E0" w:rsidP="000C10DD">
            <w:pPr>
              <w:spacing w:after="0" w:line="240" w:lineRule="auto"/>
              <w:rPr>
                <w:rFonts w:cstheme="minorHAnsi"/>
                <w:color w:val="auto"/>
                <w:sz w:val="22"/>
                <w:szCs w:val="22"/>
                <w:lang w:val="lv-LV"/>
              </w:rPr>
            </w:pPr>
            <w:r>
              <w:rPr>
                <w:rFonts w:cstheme="minorHAnsi"/>
                <w:color w:val="auto"/>
                <w:sz w:val="22"/>
                <w:szCs w:val="22"/>
                <w:lang w:val="lv-LV"/>
              </w:rPr>
              <w:t>② </w:t>
            </w:r>
            <w:r w:rsidRPr="005537D7">
              <w:rPr>
                <w:rFonts w:cstheme="minorHAnsi"/>
                <w:color w:val="auto"/>
                <w:sz w:val="22"/>
                <w:szCs w:val="22"/>
                <w:lang w:val="lv-LV"/>
              </w:rPr>
              <w:t>Noteikumi par drošības apliecības izsniegšanas, darbības apturēšanas un anulēšanas kritērijiem un kārtību (Nr.57)</w:t>
            </w:r>
          </w:p>
        </w:tc>
        <w:tc>
          <w:tcPr>
            <w:tcW w:w="3260" w:type="dxa"/>
            <w:vMerge/>
          </w:tcPr>
          <w:p w14:paraId="03E9ECAC" w14:textId="77777777" w:rsidR="003E50E0" w:rsidRPr="00403C9C" w:rsidRDefault="003E50E0" w:rsidP="003D6CC6">
            <w:pPr>
              <w:spacing w:after="0" w:line="240" w:lineRule="auto"/>
              <w:rPr>
                <w:rFonts w:cstheme="minorHAnsi"/>
                <w:b/>
                <w:bCs/>
                <w:color w:val="auto"/>
                <w:sz w:val="22"/>
                <w:szCs w:val="22"/>
                <w:lang w:val="lv-LV"/>
              </w:rPr>
            </w:pPr>
          </w:p>
        </w:tc>
        <w:tc>
          <w:tcPr>
            <w:tcW w:w="1276" w:type="dxa"/>
            <w:vMerge/>
          </w:tcPr>
          <w:p w14:paraId="4029306A" w14:textId="77777777" w:rsidR="003E50E0" w:rsidRDefault="003E50E0" w:rsidP="003D6CC6">
            <w:pPr>
              <w:spacing w:after="0" w:line="240" w:lineRule="auto"/>
              <w:rPr>
                <w:rFonts w:cstheme="minorHAnsi"/>
                <w:color w:val="auto"/>
                <w:sz w:val="22"/>
                <w:szCs w:val="22"/>
                <w:lang w:val="lv-LV"/>
              </w:rPr>
            </w:pPr>
          </w:p>
        </w:tc>
      </w:tr>
      <w:tr w:rsidR="003E50E0" w14:paraId="03708848" w14:textId="77777777" w:rsidTr="00CF7126">
        <w:tc>
          <w:tcPr>
            <w:tcW w:w="2836" w:type="dxa"/>
            <w:vMerge/>
            <w:vAlign w:val="center"/>
          </w:tcPr>
          <w:p w14:paraId="5335ED1D" w14:textId="77777777" w:rsidR="003E50E0" w:rsidRPr="005537D7" w:rsidRDefault="003E50E0" w:rsidP="003D6CC6">
            <w:pPr>
              <w:spacing w:after="0" w:line="240" w:lineRule="auto"/>
              <w:rPr>
                <w:rFonts w:cstheme="minorHAnsi"/>
                <w:color w:val="auto"/>
                <w:sz w:val="22"/>
                <w:szCs w:val="22"/>
                <w:lang w:val="lv-LV"/>
              </w:rPr>
            </w:pPr>
          </w:p>
        </w:tc>
        <w:tc>
          <w:tcPr>
            <w:tcW w:w="3685" w:type="dxa"/>
            <w:vAlign w:val="center"/>
          </w:tcPr>
          <w:p w14:paraId="56D64A66" w14:textId="77777777" w:rsidR="003E50E0" w:rsidRPr="005537D7" w:rsidRDefault="003E50E0" w:rsidP="000C10DD">
            <w:pPr>
              <w:spacing w:after="0" w:line="240" w:lineRule="auto"/>
              <w:rPr>
                <w:rFonts w:cstheme="minorHAnsi"/>
                <w:color w:val="auto"/>
                <w:sz w:val="22"/>
                <w:szCs w:val="22"/>
                <w:lang w:val="lv-LV"/>
              </w:rPr>
            </w:pPr>
            <w:r w:rsidRPr="005537D7">
              <w:rPr>
                <w:rFonts w:cstheme="minorHAnsi"/>
                <w:color w:val="auto"/>
                <w:sz w:val="22"/>
                <w:szCs w:val="22"/>
                <w:lang w:val="lv-LV"/>
              </w:rPr>
              <w:t>35.</w:t>
            </w:r>
            <w:r w:rsidRPr="00A36FAF">
              <w:rPr>
                <w:rFonts w:cstheme="minorHAnsi"/>
                <w:color w:val="auto"/>
                <w:sz w:val="22"/>
                <w:szCs w:val="22"/>
                <w:vertAlign w:val="superscript"/>
                <w:lang w:val="lv-LV"/>
              </w:rPr>
              <w:t>2</w:t>
            </w:r>
            <w:r w:rsidRPr="005537D7">
              <w:rPr>
                <w:rFonts w:cstheme="minorHAnsi"/>
                <w:color w:val="auto"/>
                <w:sz w:val="22"/>
                <w:szCs w:val="22"/>
                <w:lang w:val="lv-LV"/>
              </w:rPr>
              <w:t xml:space="preserve"> pants. Par tehnisko apkopi atbildīgā struktūrvienība</w:t>
            </w:r>
          </w:p>
        </w:tc>
        <w:tc>
          <w:tcPr>
            <w:tcW w:w="3828" w:type="dxa"/>
            <w:vMerge/>
            <w:vAlign w:val="center"/>
          </w:tcPr>
          <w:p w14:paraId="75F1153A" w14:textId="77777777" w:rsidR="003E50E0" w:rsidRPr="005537D7" w:rsidRDefault="003E50E0" w:rsidP="003D6CC6">
            <w:pPr>
              <w:spacing w:after="0" w:line="240" w:lineRule="auto"/>
              <w:rPr>
                <w:rFonts w:cstheme="minorHAnsi"/>
                <w:color w:val="auto"/>
                <w:sz w:val="22"/>
                <w:szCs w:val="22"/>
                <w:lang w:val="lv-LV"/>
              </w:rPr>
            </w:pPr>
          </w:p>
        </w:tc>
        <w:tc>
          <w:tcPr>
            <w:tcW w:w="3260" w:type="dxa"/>
            <w:vMerge/>
          </w:tcPr>
          <w:p w14:paraId="3CC83AAC" w14:textId="77777777" w:rsidR="003E50E0" w:rsidRPr="00403C9C" w:rsidRDefault="003E50E0" w:rsidP="003D6CC6">
            <w:pPr>
              <w:spacing w:after="0" w:line="240" w:lineRule="auto"/>
              <w:rPr>
                <w:rFonts w:cstheme="minorHAnsi"/>
                <w:b/>
                <w:bCs/>
                <w:color w:val="auto"/>
                <w:sz w:val="22"/>
                <w:szCs w:val="22"/>
                <w:lang w:val="lv-LV"/>
              </w:rPr>
            </w:pPr>
          </w:p>
        </w:tc>
        <w:tc>
          <w:tcPr>
            <w:tcW w:w="1276" w:type="dxa"/>
            <w:vMerge/>
          </w:tcPr>
          <w:p w14:paraId="687FA1D6" w14:textId="77777777" w:rsidR="003E50E0" w:rsidRDefault="003E50E0" w:rsidP="003D6CC6">
            <w:pPr>
              <w:spacing w:after="0" w:line="240" w:lineRule="auto"/>
              <w:rPr>
                <w:rFonts w:cstheme="minorHAnsi"/>
                <w:color w:val="auto"/>
                <w:sz w:val="22"/>
                <w:szCs w:val="22"/>
                <w:lang w:val="lv-LV"/>
              </w:rPr>
            </w:pPr>
          </w:p>
        </w:tc>
      </w:tr>
      <w:tr w:rsidR="00087F68" w14:paraId="4778D035" w14:textId="77777777" w:rsidTr="00CF7126">
        <w:tc>
          <w:tcPr>
            <w:tcW w:w="2836" w:type="dxa"/>
            <w:vAlign w:val="center"/>
          </w:tcPr>
          <w:p w14:paraId="0F28D719" w14:textId="6D35301D" w:rsidR="003E50E0" w:rsidRDefault="000C10DD" w:rsidP="003D6CC6">
            <w:pPr>
              <w:spacing w:after="0" w:line="240" w:lineRule="auto"/>
              <w:rPr>
                <w:rFonts w:cstheme="minorHAnsi"/>
                <w:color w:val="auto"/>
                <w:sz w:val="22"/>
                <w:szCs w:val="22"/>
                <w:lang w:val="lv-LV"/>
              </w:rPr>
            </w:pPr>
            <w:r>
              <w:rPr>
                <w:rFonts w:cstheme="minorHAnsi"/>
                <w:color w:val="auto"/>
                <w:sz w:val="22"/>
                <w:szCs w:val="22"/>
                <w:lang w:val="lv-LV"/>
              </w:rPr>
              <w:t>Direktīva 2016/798/ES</w:t>
            </w:r>
          </w:p>
        </w:tc>
        <w:tc>
          <w:tcPr>
            <w:tcW w:w="3685" w:type="dxa"/>
            <w:vAlign w:val="center"/>
          </w:tcPr>
          <w:p w14:paraId="2CD0A29D" w14:textId="77777777" w:rsidR="003E50E0" w:rsidRDefault="003E50E0" w:rsidP="000C10DD">
            <w:pPr>
              <w:spacing w:after="0" w:line="240" w:lineRule="auto"/>
              <w:rPr>
                <w:rFonts w:cstheme="minorHAnsi"/>
                <w:color w:val="auto"/>
                <w:sz w:val="22"/>
                <w:szCs w:val="22"/>
                <w:lang w:val="lv-LV"/>
              </w:rPr>
            </w:pPr>
            <w:r w:rsidRPr="00693981">
              <w:rPr>
                <w:rFonts w:cstheme="minorHAnsi"/>
                <w:color w:val="auto"/>
                <w:sz w:val="22"/>
                <w:szCs w:val="22"/>
                <w:lang w:val="lv-LV"/>
              </w:rPr>
              <w:t>40.pants. Dzelzceļa satiksmes negadījumu izmeklēšana</w:t>
            </w:r>
          </w:p>
        </w:tc>
        <w:tc>
          <w:tcPr>
            <w:tcW w:w="3828" w:type="dxa"/>
            <w:vAlign w:val="center"/>
          </w:tcPr>
          <w:p w14:paraId="5AFB3447" w14:textId="77777777" w:rsidR="003E50E0" w:rsidRPr="005537D7" w:rsidRDefault="003E50E0" w:rsidP="003D6CC6">
            <w:pPr>
              <w:spacing w:after="0" w:line="240" w:lineRule="auto"/>
              <w:rPr>
                <w:rFonts w:cstheme="minorHAnsi"/>
                <w:color w:val="auto"/>
                <w:sz w:val="22"/>
                <w:szCs w:val="22"/>
                <w:lang w:val="lv-LV"/>
              </w:rPr>
            </w:pPr>
            <w:r>
              <w:rPr>
                <w:rFonts w:cstheme="minorHAnsi"/>
                <w:color w:val="auto"/>
                <w:sz w:val="22"/>
                <w:szCs w:val="22"/>
                <w:lang w:val="lv-LV"/>
              </w:rPr>
              <w:t>③ </w:t>
            </w:r>
            <w:r w:rsidRPr="005537D7">
              <w:rPr>
                <w:rFonts w:cstheme="minorHAnsi"/>
                <w:color w:val="auto"/>
                <w:sz w:val="22"/>
                <w:szCs w:val="22"/>
                <w:lang w:val="lv-LV"/>
              </w:rPr>
              <w:t>Dzelzceļa satiksmes negadījumu klasifikācijas, izmeklēšanas un uzskaites kārtība (Nr.999)</w:t>
            </w:r>
          </w:p>
        </w:tc>
        <w:tc>
          <w:tcPr>
            <w:tcW w:w="3260" w:type="dxa"/>
            <w:vAlign w:val="center"/>
          </w:tcPr>
          <w:p w14:paraId="7211806D" w14:textId="77777777" w:rsidR="003E50E0" w:rsidRPr="00403C9C" w:rsidRDefault="003E50E0" w:rsidP="003D6CC6">
            <w:pPr>
              <w:spacing w:after="0" w:line="240" w:lineRule="auto"/>
              <w:rPr>
                <w:rFonts w:cstheme="minorHAnsi"/>
                <w:b/>
                <w:bCs/>
                <w:color w:val="auto"/>
                <w:sz w:val="22"/>
                <w:szCs w:val="22"/>
                <w:lang w:val="lv-LV"/>
              </w:rPr>
            </w:pPr>
            <w:r w:rsidRPr="00403C9C">
              <w:rPr>
                <w:rFonts w:ascii="Calibri" w:hAnsi="Calibri" w:cs="Calibri"/>
                <w:b/>
                <w:bCs/>
                <w:color w:val="00B050"/>
                <w:sz w:val="22"/>
                <w:szCs w:val="22"/>
                <w:lang w:val="lv-LV"/>
              </w:rPr>
              <w:t>→</w:t>
            </w:r>
            <w:r>
              <w:rPr>
                <w:rFonts w:ascii="Calibri" w:hAnsi="Calibri" w:cs="Calibri"/>
                <w:b/>
                <w:bCs/>
                <w:color w:val="auto"/>
                <w:sz w:val="22"/>
                <w:szCs w:val="22"/>
                <w:lang w:val="lv-LV"/>
              </w:rPr>
              <w:t> </w:t>
            </w:r>
            <w:r w:rsidRPr="009225DD">
              <w:rPr>
                <w:rFonts w:cstheme="minorHAnsi"/>
                <w:b/>
                <w:bCs/>
                <w:color w:val="00B050"/>
                <w:sz w:val="22"/>
                <w:szCs w:val="22"/>
                <w:lang w:val="lv-LV"/>
              </w:rPr>
              <w:t>②</w:t>
            </w:r>
            <w:r>
              <w:rPr>
                <w:rFonts w:cstheme="minorHAnsi"/>
                <w:color w:val="auto"/>
                <w:sz w:val="22"/>
                <w:szCs w:val="22"/>
                <w:lang w:val="lv-LV"/>
              </w:rPr>
              <w:t> </w:t>
            </w:r>
            <w:r w:rsidRPr="00403C9C">
              <w:rPr>
                <w:rFonts w:cstheme="minorHAnsi"/>
                <w:b/>
                <w:bCs/>
                <w:color w:val="auto"/>
                <w:sz w:val="22"/>
                <w:szCs w:val="22"/>
                <w:lang w:val="lv-LV"/>
              </w:rPr>
              <w:t>0</w:t>
            </w:r>
            <w:r>
              <w:rPr>
                <w:rFonts w:cstheme="minorHAnsi"/>
                <w:b/>
                <w:bCs/>
                <w:color w:val="auto"/>
                <w:sz w:val="22"/>
                <w:szCs w:val="22"/>
                <w:lang w:val="lv-LV"/>
              </w:rPr>
              <w:t>3</w:t>
            </w:r>
            <w:r w:rsidRPr="00403C9C">
              <w:rPr>
                <w:rFonts w:cstheme="minorHAnsi"/>
                <w:b/>
                <w:bCs/>
                <w:color w:val="auto"/>
                <w:sz w:val="22"/>
                <w:szCs w:val="22"/>
                <w:lang w:val="lv-LV"/>
              </w:rPr>
              <w:t>.06.2020. Ministru kabineta noteikumi Nr. 334 "Dzelzceļa satiksmes negadījumu klasifikācijas, izmeklēšanas un uzskaites kārtība"</w:t>
            </w:r>
          </w:p>
        </w:tc>
        <w:tc>
          <w:tcPr>
            <w:tcW w:w="1276" w:type="dxa"/>
            <w:vAlign w:val="center"/>
          </w:tcPr>
          <w:p w14:paraId="2478C05F" w14:textId="77777777" w:rsidR="003E50E0" w:rsidRDefault="003E50E0" w:rsidP="003D6CC6">
            <w:pPr>
              <w:spacing w:after="0" w:line="240" w:lineRule="auto"/>
              <w:rPr>
                <w:rFonts w:cstheme="minorHAnsi"/>
                <w:color w:val="auto"/>
                <w:sz w:val="22"/>
                <w:szCs w:val="22"/>
                <w:lang w:val="lv-LV"/>
              </w:rPr>
            </w:pPr>
            <w:r>
              <w:rPr>
                <w:rFonts w:cstheme="minorHAnsi"/>
                <w:color w:val="auto"/>
                <w:sz w:val="22"/>
                <w:szCs w:val="22"/>
                <w:lang w:val="lv-LV"/>
              </w:rPr>
              <w:t>2020.gada 16.jūnijā</w:t>
            </w:r>
          </w:p>
        </w:tc>
      </w:tr>
      <w:tr w:rsidR="00087F68" w14:paraId="153D67CD" w14:textId="77777777" w:rsidTr="00CF7126">
        <w:tc>
          <w:tcPr>
            <w:tcW w:w="2836" w:type="dxa"/>
            <w:vMerge w:val="restart"/>
            <w:vAlign w:val="center"/>
          </w:tcPr>
          <w:p w14:paraId="00D856FA" w14:textId="13A77B6C" w:rsidR="00087F68" w:rsidRDefault="007F20FC" w:rsidP="003D6CC6">
            <w:pPr>
              <w:spacing w:after="0" w:line="240" w:lineRule="auto"/>
              <w:rPr>
                <w:rFonts w:cstheme="minorHAnsi"/>
                <w:color w:val="auto"/>
                <w:sz w:val="22"/>
                <w:szCs w:val="22"/>
                <w:lang w:val="lv-LV"/>
              </w:rPr>
            </w:pPr>
            <w:r>
              <w:rPr>
                <w:rFonts w:cstheme="minorHAnsi"/>
                <w:color w:val="auto"/>
                <w:sz w:val="22"/>
                <w:szCs w:val="22"/>
                <w:lang w:val="lv-LV"/>
              </w:rPr>
              <w:t>Direktīva 2016/798/ES</w:t>
            </w:r>
          </w:p>
        </w:tc>
        <w:tc>
          <w:tcPr>
            <w:tcW w:w="3685" w:type="dxa"/>
            <w:vAlign w:val="center"/>
          </w:tcPr>
          <w:p w14:paraId="068D6082" w14:textId="77777777" w:rsidR="00087F68" w:rsidRDefault="00087F68" w:rsidP="000C10DD">
            <w:pPr>
              <w:spacing w:after="0" w:line="240" w:lineRule="auto"/>
              <w:rPr>
                <w:rFonts w:cstheme="minorHAnsi"/>
                <w:color w:val="auto"/>
                <w:sz w:val="22"/>
                <w:szCs w:val="22"/>
                <w:lang w:val="lv-LV"/>
              </w:rPr>
            </w:pPr>
            <w:r w:rsidRPr="00C15B73">
              <w:rPr>
                <w:rFonts w:cstheme="minorHAnsi"/>
                <w:color w:val="auto"/>
                <w:sz w:val="22"/>
                <w:szCs w:val="22"/>
                <w:lang w:val="lv-LV"/>
              </w:rPr>
              <w:t>36.</w:t>
            </w:r>
            <w:r w:rsidRPr="00A36FAF">
              <w:rPr>
                <w:rFonts w:cstheme="minorHAnsi"/>
                <w:color w:val="auto"/>
                <w:sz w:val="22"/>
                <w:szCs w:val="22"/>
                <w:vertAlign w:val="superscript"/>
                <w:lang w:val="lv-LV"/>
              </w:rPr>
              <w:t>6</w:t>
            </w:r>
            <w:r w:rsidRPr="00C15B73">
              <w:rPr>
                <w:rFonts w:cstheme="minorHAnsi"/>
                <w:color w:val="auto"/>
                <w:sz w:val="22"/>
                <w:szCs w:val="22"/>
                <w:lang w:val="lv-LV"/>
              </w:rPr>
              <w:t xml:space="preserve"> pants. Pārvadātāju, manevru darbu veicēju un publiskās lietošanas dzelzceļa infrastruktūras pārvaldītāju uzraudzība</w:t>
            </w:r>
          </w:p>
        </w:tc>
        <w:tc>
          <w:tcPr>
            <w:tcW w:w="3828" w:type="dxa"/>
            <w:vMerge w:val="restart"/>
            <w:vAlign w:val="center"/>
          </w:tcPr>
          <w:p w14:paraId="78BC0ABB" w14:textId="77777777" w:rsidR="00087F68" w:rsidRPr="005537D7" w:rsidRDefault="00087F68" w:rsidP="003D6CC6">
            <w:pPr>
              <w:spacing w:after="0" w:line="240" w:lineRule="auto"/>
              <w:rPr>
                <w:rFonts w:cstheme="minorHAnsi"/>
                <w:color w:val="auto"/>
                <w:sz w:val="22"/>
                <w:szCs w:val="22"/>
                <w:lang w:val="lv-LV"/>
              </w:rPr>
            </w:pPr>
            <w:r>
              <w:rPr>
                <w:rFonts w:cstheme="minorHAnsi"/>
                <w:color w:val="auto"/>
                <w:sz w:val="22"/>
                <w:szCs w:val="22"/>
                <w:lang w:val="lv-LV"/>
              </w:rPr>
              <w:t>④ </w:t>
            </w:r>
            <w:r w:rsidRPr="00693981">
              <w:rPr>
                <w:rFonts w:cstheme="minorHAnsi"/>
                <w:color w:val="auto"/>
                <w:sz w:val="22"/>
                <w:szCs w:val="22"/>
                <w:lang w:val="lv-LV"/>
              </w:rPr>
              <w:t>Valsts dzelzceļa tehniskās inspekcijas nolikums</w:t>
            </w:r>
            <w:r>
              <w:rPr>
                <w:rFonts w:cstheme="minorHAnsi"/>
                <w:color w:val="auto"/>
                <w:sz w:val="22"/>
                <w:szCs w:val="22"/>
                <w:lang w:val="lv-LV"/>
              </w:rPr>
              <w:t xml:space="preserve"> (Nr.14.)</w:t>
            </w:r>
          </w:p>
        </w:tc>
        <w:tc>
          <w:tcPr>
            <w:tcW w:w="3260" w:type="dxa"/>
            <w:vMerge w:val="restart"/>
            <w:vAlign w:val="center"/>
          </w:tcPr>
          <w:p w14:paraId="60F49369" w14:textId="77777777" w:rsidR="00087F68" w:rsidRPr="00403C9C" w:rsidRDefault="00087F68" w:rsidP="003D6CC6">
            <w:pPr>
              <w:spacing w:after="0" w:line="240" w:lineRule="auto"/>
              <w:rPr>
                <w:rFonts w:cstheme="minorHAnsi"/>
                <w:b/>
                <w:bCs/>
                <w:color w:val="auto"/>
                <w:sz w:val="22"/>
                <w:szCs w:val="22"/>
                <w:lang w:val="lv-LV"/>
              </w:rPr>
            </w:pPr>
            <w:r w:rsidRPr="00403C9C">
              <w:rPr>
                <w:rFonts w:ascii="Calibri" w:hAnsi="Calibri" w:cs="Calibri"/>
                <w:b/>
                <w:bCs/>
                <w:color w:val="00B050"/>
                <w:sz w:val="22"/>
                <w:szCs w:val="22"/>
                <w:lang w:val="lv-LV"/>
              </w:rPr>
              <w:t>→</w:t>
            </w:r>
            <w:r>
              <w:rPr>
                <w:rFonts w:ascii="Calibri" w:hAnsi="Calibri" w:cs="Calibri"/>
                <w:b/>
                <w:bCs/>
                <w:color w:val="auto"/>
                <w:sz w:val="22"/>
                <w:szCs w:val="22"/>
                <w:lang w:val="lv-LV"/>
              </w:rPr>
              <w:t> </w:t>
            </w:r>
            <w:r w:rsidRPr="009225DD">
              <w:rPr>
                <w:rFonts w:cstheme="minorHAnsi"/>
                <w:b/>
                <w:bCs/>
                <w:color w:val="00B050"/>
                <w:sz w:val="22"/>
                <w:szCs w:val="22"/>
                <w:lang w:val="lv-LV"/>
              </w:rPr>
              <w:t>③</w:t>
            </w:r>
            <w:r>
              <w:rPr>
                <w:rFonts w:cstheme="minorHAnsi"/>
                <w:color w:val="auto"/>
                <w:sz w:val="22"/>
                <w:szCs w:val="22"/>
                <w:lang w:val="lv-LV"/>
              </w:rPr>
              <w:t> </w:t>
            </w:r>
            <w:r w:rsidRPr="00403C9C">
              <w:rPr>
                <w:rFonts w:cstheme="minorHAnsi"/>
                <w:b/>
                <w:bCs/>
                <w:color w:val="auto"/>
                <w:sz w:val="22"/>
                <w:szCs w:val="22"/>
                <w:lang w:val="lv-LV"/>
              </w:rPr>
              <w:t>Ministru kabineta 04.01.2005. noteikumi Nr. 14 "Valsts dzelzceļa tehniskās inspekcijas nolikums"</w:t>
            </w:r>
          </w:p>
        </w:tc>
        <w:tc>
          <w:tcPr>
            <w:tcW w:w="1276" w:type="dxa"/>
            <w:vMerge w:val="restart"/>
            <w:vAlign w:val="center"/>
          </w:tcPr>
          <w:p w14:paraId="21C81E41" w14:textId="77777777" w:rsidR="00087F68" w:rsidRDefault="00087F68" w:rsidP="003D6CC6">
            <w:pPr>
              <w:spacing w:after="0" w:line="240" w:lineRule="auto"/>
              <w:rPr>
                <w:rFonts w:cstheme="minorHAnsi"/>
                <w:color w:val="auto"/>
                <w:sz w:val="22"/>
                <w:szCs w:val="22"/>
                <w:lang w:val="lv-LV"/>
              </w:rPr>
            </w:pPr>
            <w:r>
              <w:rPr>
                <w:rFonts w:cstheme="minorHAnsi"/>
                <w:color w:val="auto"/>
                <w:sz w:val="22"/>
                <w:szCs w:val="22"/>
                <w:lang w:val="lv-LV"/>
              </w:rPr>
              <w:t>2020.gada 16.jūnijā</w:t>
            </w:r>
          </w:p>
        </w:tc>
      </w:tr>
      <w:tr w:rsidR="00087F68" w:rsidRPr="003D6CC6" w14:paraId="5F999BF0" w14:textId="77777777" w:rsidTr="00CF7126">
        <w:tc>
          <w:tcPr>
            <w:tcW w:w="2836" w:type="dxa"/>
            <w:vMerge/>
          </w:tcPr>
          <w:p w14:paraId="6FC3E22F" w14:textId="77777777" w:rsidR="00087F68" w:rsidRPr="005537D7" w:rsidRDefault="00087F68" w:rsidP="003D6CC6">
            <w:pPr>
              <w:spacing w:after="120" w:line="240" w:lineRule="auto"/>
              <w:jc w:val="both"/>
              <w:rPr>
                <w:rFonts w:cstheme="minorHAnsi"/>
                <w:color w:val="auto"/>
                <w:sz w:val="22"/>
                <w:szCs w:val="22"/>
                <w:lang w:val="lv-LV"/>
              </w:rPr>
            </w:pPr>
          </w:p>
        </w:tc>
        <w:tc>
          <w:tcPr>
            <w:tcW w:w="3685" w:type="dxa"/>
            <w:vAlign w:val="center"/>
          </w:tcPr>
          <w:p w14:paraId="48C9268D" w14:textId="77777777" w:rsidR="00087F68" w:rsidRPr="005537D7" w:rsidRDefault="00087F68" w:rsidP="000C10DD">
            <w:pPr>
              <w:spacing w:after="120" w:line="240" w:lineRule="auto"/>
              <w:rPr>
                <w:rFonts w:cstheme="minorHAnsi"/>
                <w:color w:val="auto"/>
                <w:sz w:val="22"/>
                <w:szCs w:val="22"/>
                <w:lang w:val="lv-LV"/>
              </w:rPr>
            </w:pPr>
            <w:r w:rsidRPr="005537D7">
              <w:rPr>
                <w:rFonts w:cstheme="minorHAnsi"/>
                <w:color w:val="auto"/>
                <w:sz w:val="22"/>
                <w:szCs w:val="22"/>
                <w:lang w:val="lv-LV"/>
              </w:rPr>
              <w:t>36.</w:t>
            </w:r>
            <w:r w:rsidRPr="00A36FAF">
              <w:rPr>
                <w:rFonts w:cstheme="minorHAnsi"/>
                <w:color w:val="auto"/>
                <w:sz w:val="22"/>
                <w:szCs w:val="22"/>
                <w:vertAlign w:val="superscript"/>
                <w:lang w:val="lv-LV"/>
              </w:rPr>
              <w:t>4</w:t>
            </w:r>
            <w:r w:rsidRPr="005537D7">
              <w:rPr>
                <w:rFonts w:cstheme="minorHAnsi"/>
                <w:color w:val="auto"/>
                <w:sz w:val="22"/>
                <w:szCs w:val="22"/>
                <w:lang w:val="lv-LV"/>
              </w:rPr>
              <w:t xml:space="preserve"> pants. Dzelzceļa sistēmas dalībnieku loma dzelzceļa drošības pilnveidošanā un paaugstināšanā</w:t>
            </w:r>
          </w:p>
        </w:tc>
        <w:tc>
          <w:tcPr>
            <w:tcW w:w="3828" w:type="dxa"/>
            <w:vMerge/>
          </w:tcPr>
          <w:p w14:paraId="67D8C444" w14:textId="77777777" w:rsidR="00087F68" w:rsidRPr="005537D7" w:rsidRDefault="00087F68" w:rsidP="003D6CC6">
            <w:pPr>
              <w:spacing w:after="120" w:line="240" w:lineRule="auto"/>
              <w:jc w:val="both"/>
              <w:rPr>
                <w:rFonts w:cstheme="minorHAnsi"/>
                <w:color w:val="auto"/>
                <w:sz w:val="22"/>
                <w:szCs w:val="22"/>
                <w:lang w:val="lv-LV"/>
              </w:rPr>
            </w:pPr>
          </w:p>
        </w:tc>
        <w:tc>
          <w:tcPr>
            <w:tcW w:w="3260" w:type="dxa"/>
            <w:vMerge/>
          </w:tcPr>
          <w:p w14:paraId="01EE44C4" w14:textId="77777777" w:rsidR="00087F68" w:rsidRPr="00403C9C" w:rsidRDefault="00087F68" w:rsidP="003D6CC6">
            <w:pPr>
              <w:spacing w:after="120" w:line="240" w:lineRule="auto"/>
              <w:jc w:val="right"/>
              <w:rPr>
                <w:rFonts w:cstheme="minorHAnsi"/>
                <w:b/>
                <w:bCs/>
                <w:color w:val="auto"/>
                <w:sz w:val="22"/>
                <w:szCs w:val="22"/>
                <w:lang w:val="lv-LV"/>
              </w:rPr>
            </w:pPr>
          </w:p>
        </w:tc>
        <w:tc>
          <w:tcPr>
            <w:tcW w:w="1276" w:type="dxa"/>
            <w:vMerge/>
          </w:tcPr>
          <w:p w14:paraId="2CD0C16F" w14:textId="77777777" w:rsidR="00087F68" w:rsidRPr="005537D7" w:rsidRDefault="00087F68" w:rsidP="003D6CC6">
            <w:pPr>
              <w:spacing w:after="120" w:line="240" w:lineRule="auto"/>
              <w:jc w:val="right"/>
              <w:rPr>
                <w:rFonts w:cstheme="minorHAnsi"/>
                <w:color w:val="auto"/>
                <w:sz w:val="22"/>
                <w:szCs w:val="22"/>
                <w:lang w:val="lv-LV"/>
              </w:rPr>
            </w:pPr>
          </w:p>
        </w:tc>
      </w:tr>
      <w:tr w:rsidR="00087F68" w:rsidRPr="005537D7" w14:paraId="75B91F56" w14:textId="77777777" w:rsidTr="00CF7126">
        <w:tc>
          <w:tcPr>
            <w:tcW w:w="2836" w:type="dxa"/>
            <w:vAlign w:val="center"/>
          </w:tcPr>
          <w:p w14:paraId="23002426" w14:textId="4C5FA7A8" w:rsidR="003E50E0" w:rsidRDefault="003E50E0" w:rsidP="007F20FC">
            <w:pPr>
              <w:spacing w:after="0" w:line="240" w:lineRule="auto"/>
              <w:rPr>
                <w:rFonts w:cstheme="minorHAnsi"/>
                <w:color w:val="auto"/>
                <w:sz w:val="22"/>
                <w:szCs w:val="22"/>
                <w:lang w:val="lv-LV"/>
              </w:rPr>
            </w:pPr>
            <w:r w:rsidRPr="003F4614">
              <w:rPr>
                <w:color w:val="000000"/>
                <w:sz w:val="22"/>
                <w:szCs w:val="22"/>
                <w:shd w:val="clear" w:color="auto" w:fill="FFFFFF"/>
                <w:lang w:val="lv-LV"/>
              </w:rPr>
              <w:t> </w:t>
            </w:r>
            <w:r w:rsidR="000C10DD">
              <w:rPr>
                <w:color w:val="000000"/>
                <w:sz w:val="22"/>
                <w:szCs w:val="22"/>
                <w:shd w:val="clear" w:color="auto" w:fill="FFFFFF"/>
                <w:lang w:val="lv-LV"/>
              </w:rPr>
              <w:t>Direktīva 2016/797</w:t>
            </w:r>
            <w:r w:rsidR="007F20FC">
              <w:rPr>
                <w:color w:val="000000"/>
                <w:sz w:val="22"/>
                <w:szCs w:val="22"/>
                <w:shd w:val="clear" w:color="auto" w:fill="FFFFFF"/>
                <w:lang w:val="lv-LV"/>
              </w:rPr>
              <w:t>/ES</w:t>
            </w:r>
          </w:p>
        </w:tc>
        <w:tc>
          <w:tcPr>
            <w:tcW w:w="3685" w:type="dxa"/>
            <w:vAlign w:val="center"/>
          </w:tcPr>
          <w:p w14:paraId="5777971A" w14:textId="77777777" w:rsidR="003E50E0" w:rsidRDefault="003E50E0" w:rsidP="000C10DD">
            <w:pPr>
              <w:spacing w:after="0" w:line="240" w:lineRule="auto"/>
              <w:rPr>
                <w:rFonts w:cstheme="minorHAnsi"/>
                <w:color w:val="auto"/>
                <w:sz w:val="22"/>
                <w:szCs w:val="22"/>
                <w:lang w:val="lv-LV"/>
              </w:rPr>
            </w:pPr>
            <w:r w:rsidRPr="005E3563">
              <w:rPr>
                <w:rFonts w:cstheme="minorHAnsi"/>
                <w:color w:val="auto"/>
                <w:sz w:val="22"/>
                <w:szCs w:val="22"/>
                <w:lang w:val="lv-LV"/>
              </w:rPr>
              <w:t>VII</w:t>
            </w:r>
            <w:r w:rsidRPr="005E3563">
              <w:rPr>
                <w:rFonts w:cstheme="minorHAnsi"/>
                <w:color w:val="auto"/>
                <w:sz w:val="22"/>
                <w:szCs w:val="22"/>
                <w:vertAlign w:val="superscript"/>
                <w:lang w:val="lv-LV"/>
              </w:rPr>
              <w:t>1</w:t>
            </w:r>
            <w:r w:rsidRPr="005E3563">
              <w:rPr>
                <w:rFonts w:cstheme="minorHAnsi"/>
                <w:color w:val="auto"/>
                <w:sz w:val="22"/>
                <w:szCs w:val="22"/>
                <w:lang w:val="lv-LV"/>
              </w:rPr>
              <w:t xml:space="preserve"> nodaļa. Prasības Eiropas Savienības dzelzceļa sistēmas savstarpējas izmantojamības nodrošināšanai</w:t>
            </w:r>
          </w:p>
        </w:tc>
        <w:tc>
          <w:tcPr>
            <w:tcW w:w="3828" w:type="dxa"/>
            <w:vAlign w:val="center"/>
          </w:tcPr>
          <w:p w14:paraId="21EC9D5C" w14:textId="77777777" w:rsidR="003E50E0" w:rsidRPr="005537D7" w:rsidRDefault="003E50E0" w:rsidP="003D6CC6">
            <w:pPr>
              <w:spacing w:after="0" w:line="240" w:lineRule="auto"/>
              <w:rPr>
                <w:rFonts w:cstheme="minorHAnsi"/>
                <w:color w:val="auto"/>
                <w:sz w:val="22"/>
                <w:szCs w:val="22"/>
                <w:lang w:val="lv-LV"/>
              </w:rPr>
            </w:pPr>
            <w:r>
              <w:rPr>
                <w:rFonts w:cstheme="minorHAnsi"/>
                <w:color w:val="auto"/>
                <w:sz w:val="22"/>
                <w:szCs w:val="22"/>
                <w:lang w:val="lv-LV"/>
              </w:rPr>
              <w:t>⑤ </w:t>
            </w:r>
            <w:r w:rsidRPr="005537D7">
              <w:rPr>
                <w:rFonts w:cstheme="minorHAnsi"/>
                <w:color w:val="auto"/>
                <w:sz w:val="22"/>
                <w:szCs w:val="22"/>
                <w:lang w:val="lv-LV"/>
              </w:rPr>
              <w:t>Noteikumi par Eiropas dzelzceļa sistēmu savstarpēju izmantojamību (Nr.1210)</w:t>
            </w:r>
          </w:p>
        </w:tc>
        <w:tc>
          <w:tcPr>
            <w:tcW w:w="3260" w:type="dxa"/>
            <w:vMerge w:val="restart"/>
            <w:vAlign w:val="center"/>
          </w:tcPr>
          <w:p w14:paraId="0D5D8EE4" w14:textId="77777777" w:rsidR="003E50E0" w:rsidRPr="00403C9C" w:rsidRDefault="003E50E0" w:rsidP="003D6CC6">
            <w:pPr>
              <w:spacing w:after="120" w:line="240" w:lineRule="auto"/>
              <w:rPr>
                <w:rFonts w:cstheme="minorHAnsi"/>
                <w:b/>
                <w:bCs/>
                <w:color w:val="auto"/>
                <w:sz w:val="22"/>
                <w:szCs w:val="22"/>
                <w:lang w:val="lv-LV"/>
              </w:rPr>
            </w:pPr>
            <w:r w:rsidRPr="00403C9C">
              <w:rPr>
                <w:rFonts w:ascii="Calibri" w:hAnsi="Calibri" w:cs="Calibri"/>
                <w:b/>
                <w:bCs/>
                <w:color w:val="00B050"/>
                <w:sz w:val="22"/>
                <w:szCs w:val="22"/>
                <w:lang w:val="lv-LV"/>
              </w:rPr>
              <w:t>→</w:t>
            </w:r>
            <w:r w:rsidRPr="009225DD">
              <w:rPr>
                <w:rFonts w:cstheme="minorHAnsi"/>
                <w:b/>
                <w:bCs/>
                <w:color w:val="00B050"/>
                <w:sz w:val="22"/>
                <w:szCs w:val="22"/>
                <w:lang w:val="lv-LV"/>
              </w:rPr>
              <w:t>④</w:t>
            </w:r>
            <w:r>
              <w:rPr>
                <w:rFonts w:ascii="Calibri" w:hAnsi="Calibri" w:cs="Calibri"/>
                <w:b/>
                <w:bCs/>
                <w:color w:val="auto"/>
                <w:sz w:val="22"/>
                <w:szCs w:val="22"/>
                <w:lang w:val="lv-LV"/>
              </w:rPr>
              <w:t> </w:t>
            </w:r>
            <w:r w:rsidRPr="00403C9C">
              <w:rPr>
                <w:rFonts w:cstheme="minorHAnsi"/>
                <w:b/>
                <w:bCs/>
                <w:color w:val="auto"/>
                <w:sz w:val="22"/>
                <w:szCs w:val="22"/>
                <w:lang w:val="lv-LV"/>
              </w:rPr>
              <w:t>09.06.2020. Ministru kabineta noteikumi Nr. 374 "Dzelzceļa savstarpējās izmantojamības noteikumi"</w:t>
            </w:r>
          </w:p>
        </w:tc>
        <w:tc>
          <w:tcPr>
            <w:tcW w:w="1276" w:type="dxa"/>
            <w:vMerge w:val="restart"/>
            <w:vAlign w:val="center"/>
          </w:tcPr>
          <w:p w14:paraId="593F8AB5" w14:textId="77777777" w:rsidR="003E50E0" w:rsidRPr="005537D7" w:rsidRDefault="003E50E0" w:rsidP="003D6CC6">
            <w:pPr>
              <w:spacing w:after="120" w:line="240" w:lineRule="auto"/>
              <w:rPr>
                <w:rFonts w:cstheme="minorHAnsi"/>
                <w:color w:val="auto"/>
                <w:sz w:val="22"/>
                <w:szCs w:val="22"/>
                <w:lang w:val="lv-LV"/>
              </w:rPr>
            </w:pPr>
            <w:r>
              <w:rPr>
                <w:rFonts w:cstheme="minorHAnsi"/>
                <w:color w:val="auto"/>
                <w:sz w:val="22"/>
                <w:szCs w:val="22"/>
                <w:lang w:val="lv-LV"/>
              </w:rPr>
              <w:t>2020.gada 16.jūnijā</w:t>
            </w:r>
          </w:p>
        </w:tc>
      </w:tr>
      <w:tr w:rsidR="00087F68" w:rsidRPr="003D6CC6" w14:paraId="1157C1D1" w14:textId="77777777" w:rsidTr="00CF7126">
        <w:tc>
          <w:tcPr>
            <w:tcW w:w="2836" w:type="dxa"/>
            <w:vAlign w:val="center"/>
          </w:tcPr>
          <w:p w14:paraId="59F4216C" w14:textId="2CCCB9E1" w:rsidR="003E50E0" w:rsidRDefault="007F20FC" w:rsidP="000C10DD">
            <w:pPr>
              <w:spacing w:after="0" w:line="240" w:lineRule="auto"/>
              <w:rPr>
                <w:rFonts w:ascii="Calibri" w:hAnsi="Calibri" w:cs="Calibri"/>
                <w:color w:val="auto"/>
                <w:sz w:val="22"/>
                <w:szCs w:val="22"/>
                <w:lang w:val="lv-LV"/>
              </w:rPr>
            </w:pPr>
            <w:r>
              <w:rPr>
                <w:color w:val="000000"/>
                <w:sz w:val="22"/>
                <w:szCs w:val="22"/>
                <w:shd w:val="clear" w:color="auto" w:fill="FFFFFF"/>
                <w:lang w:val="lv-LV"/>
              </w:rPr>
              <w:t>Direktīva 2016/797/ES</w:t>
            </w:r>
          </w:p>
        </w:tc>
        <w:tc>
          <w:tcPr>
            <w:tcW w:w="3685" w:type="dxa"/>
            <w:vAlign w:val="center"/>
          </w:tcPr>
          <w:p w14:paraId="05B31DC1" w14:textId="77777777" w:rsidR="003E50E0" w:rsidRDefault="003E50E0" w:rsidP="000C10DD">
            <w:pPr>
              <w:spacing w:after="0" w:line="240" w:lineRule="auto"/>
              <w:rPr>
                <w:rFonts w:ascii="Calibri" w:hAnsi="Calibri" w:cs="Calibri"/>
                <w:color w:val="auto"/>
                <w:sz w:val="22"/>
                <w:szCs w:val="22"/>
                <w:lang w:val="lv-LV"/>
              </w:rPr>
            </w:pPr>
            <w:r w:rsidRPr="005537D7">
              <w:rPr>
                <w:rFonts w:cstheme="minorHAnsi"/>
                <w:color w:val="auto"/>
                <w:sz w:val="22"/>
                <w:szCs w:val="22"/>
                <w:lang w:val="lv-LV"/>
              </w:rPr>
              <w:t>36.1 pants. Ritošais sastāvs, tā ekspluatācija un Eiropas ritekļu reģistrs</w:t>
            </w:r>
          </w:p>
        </w:tc>
        <w:tc>
          <w:tcPr>
            <w:tcW w:w="3828" w:type="dxa"/>
            <w:vAlign w:val="center"/>
          </w:tcPr>
          <w:p w14:paraId="43892FB5" w14:textId="77777777" w:rsidR="003E50E0" w:rsidRPr="005537D7" w:rsidRDefault="003E50E0" w:rsidP="003D6CC6">
            <w:pPr>
              <w:spacing w:after="0" w:line="240" w:lineRule="auto"/>
              <w:rPr>
                <w:rFonts w:cstheme="minorHAnsi"/>
                <w:color w:val="auto"/>
                <w:sz w:val="22"/>
                <w:szCs w:val="22"/>
                <w:lang w:val="lv-LV"/>
              </w:rPr>
            </w:pPr>
            <w:r>
              <w:rPr>
                <w:rFonts w:ascii="Calibri" w:hAnsi="Calibri" w:cs="Calibri"/>
                <w:color w:val="auto"/>
                <w:sz w:val="22"/>
                <w:szCs w:val="22"/>
                <w:lang w:val="lv-LV"/>
              </w:rPr>
              <w:t>⑥ </w:t>
            </w:r>
            <w:r w:rsidRPr="005537D7">
              <w:rPr>
                <w:rFonts w:cstheme="minorHAnsi"/>
                <w:color w:val="auto"/>
                <w:sz w:val="22"/>
                <w:szCs w:val="22"/>
                <w:lang w:val="lv-LV"/>
              </w:rPr>
              <w:t>Noteikumi par ritošā sastāva būvi, modernizāciju, atjaunošanas remontu, atbilstības novērtēšanu un pieņemšanu ekspluatācijā (Nr.1211)</w:t>
            </w:r>
          </w:p>
        </w:tc>
        <w:tc>
          <w:tcPr>
            <w:tcW w:w="3260" w:type="dxa"/>
            <w:vMerge/>
          </w:tcPr>
          <w:p w14:paraId="00F80E3F" w14:textId="77777777" w:rsidR="003E50E0" w:rsidRPr="005537D7" w:rsidRDefault="003E50E0" w:rsidP="003D6CC6">
            <w:pPr>
              <w:spacing w:after="120" w:line="240" w:lineRule="auto"/>
              <w:jc w:val="right"/>
              <w:rPr>
                <w:rFonts w:cstheme="minorHAnsi"/>
                <w:color w:val="auto"/>
                <w:sz w:val="22"/>
                <w:szCs w:val="22"/>
                <w:lang w:val="lv-LV"/>
              </w:rPr>
            </w:pPr>
          </w:p>
        </w:tc>
        <w:tc>
          <w:tcPr>
            <w:tcW w:w="1276" w:type="dxa"/>
            <w:vMerge/>
          </w:tcPr>
          <w:p w14:paraId="4747320C" w14:textId="77777777" w:rsidR="003E50E0" w:rsidRPr="005537D7" w:rsidRDefault="003E50E0" w:rsidP="003D6CC6">
            <w:pPr>
              <w:spacing w:after="120" w:line="240" w:lineRule="auto"/>
              <w:jc w:val="right"/>
              <w:rPr>
                <w:rFonts w:cstheme="minorHAnsi"/>
                <w:color w:val="auto"/>
                <w:sz w:val="22"/>
                <w:szCs w:val="22"/>
                <w:lang w:val="lv-LV"/>
              </w:rPr>
            </w:pPr>
          </w:p>
        </w:tc>
      </w:tr>
    </w:tbl>
    <w:p w14:paraId="62064BB0" w14:textId="77777777" w:rsidR="00985FCF" w:rsidRDefault="00985FCF" w:rsidP="00087F68">
      <w:pPr>
        <w:spacing w:before="120" w:after="120" w:line="240" w:lineRule="auto"/>
        <w:ind w:firstLine="357"/>
        <w:jc w:val="both"/>
        <w:rPr>
          <w:rFonts w:cstheme="minorHAnsi"/>
          <w:color w:val="auto"/>
          <w:sz w:val="24"/>
          <w:szCs w:val="24"/>
          <w:lang w:val="lv-LV"/>
        </w:rPr>
        <w:sectPr w:rsidR="00985FCF" w:rsidSect="00CF7126">
          <w:pgSz w:w="16838" w:h="11906" w:orient="landscape"/>
          <w:pgMar w:top="1134" w:right="1134" w:bottom="992" w:left="1134" w:header="709" w:footer="709" w:gutter="0"/>
          <w:cols w:space="708"/>
          <w:docGrid w:linePitch="360"/>
        </w:sectPr>
      </w:pPr>
    </w:p>
    <w:p w14:paraId="74AF103E" w14:textId="791715CB" w:rsidR="00B41A64" w:rsidRDefault="00B41A64" w:rsidP="0092000D">
      <w:pPr>
        <w:spacing w:before="120" w:after="120" w:line="240" w:lineRule="auto"/>
        <w:ind w:firstLine="709"/>
        <w:jc w:val="both"/>
        <w:rPr>
          <w:rFonts w:cstheme="minorHAnsi"/>
          <w:color w:val="auto"/>
          <w:sz w:val="24"/>
          <w:szCs w:val="24"/>
          <w:lang w:val="lv-LV"/>
        </w:rPr>
      </w:pPr>
      <w:r w:rsidRPr="00294179">
        <w:rPr>
          <w:rFonts w:cstheme="minorHAnsi"/>
          <w:color w:val="auto"/>
          <w:sz w:val="24"/>
          <w:szCs w:val="24"/>
          <w:lang w:val="lv-LV"/>
        </w:rPr>
        <w:t xml:space="preserve">Lai novērstu šķēršļus </w:t>
      </w:r>
      <w:r w:rsidR="0092000D">
        <w:rPr>
          <w:rFonts w:cstheme="minorHAnsi"/>
          <w:color w:val="auto"/>
          <w:sz w:val="24"/>
          <w:szCs w:val="24"/>
          <w:lang w:val="lv-LV"/>
        </w:rPr>
        <w:t>ES</w:t>
      </w:r>
      <w:r w:rsidRPr="00294179">
        <w:rPr>
          <w:rFonts w:cstheme="minorHAnsi"/>
          <w:color w:val="auto"/>
          <w:sz w:val="24"/>
          <w:szCs w:val="24"/>
          <w:lang w:val="lv-LV"/>
        </w:rPr>
        <w:t xml:space="preserve"> dzelzceļa sistēmas savstarpējai </w:t>
      </w:r>
      <w:proofErr w:type="spellStart"/>
      <w:r w:rsidRPr="00294179">
        <w:rPr>
          <w:rFonts w:cstheme="minorHAnsi"/>
          <w:color w:val="auto"/>
          <w:sz w:val="24"/>
          <w:szCs w:val="24"/>
          <w:lang w:val="lv-LV"/>
        </w:rPr>
        <w:t>izmantojamībai</w:t>
      </w:r>
      <w:proofErr w:type="spellEnd"/>
      <w:r w:rsidRPr="00294179">
        <w:rPr>
          <w:rFonts w:cstheme="minorHAnsi"/>
          <w:color w:val="auto"/>
          <w:sz w:val="24"/>
          <w:szCs w:val="24"/>
          <w:lang w:val="lv-LV"/>
        </w:rPr>
        <w:t xml:space="preserve">, viens no Direktīvā 2016/797/ES un Direktīvā 2016/798/ES noteiktajiem mērķiem </w:t>
      </w:r>
      <w:r>
        <w:rPr>
          <w:rFonts w:cstheme="minorHAnsi"/>
          <w:color w:val="auto"/>
          <w:sz w:val="24"/>
          <w:szCs w:val="24"/>
          <w:lang w:val="lv-LV"/>
        </w:rPr>
        <w:t>bija</w:t>
      </w:r>
      <w:r w:rsidRPr="00294179">
        <w:rPr>
          <w:rFonts w:cstheme="minorHAnsi"/>
          <w:color w:val="auto"/>
          <w:sz w:val="24"/>
          <w:szCs w:val="24"/>
          <w:lang w:val="lv-LV"/>
        </w:rPr>
        <w:t xml:space="preserve"> aizstāt Dalībvalstu (tostarp Latvijas) tiesību aktos īpaši noteiktās prasības ar noteikumiem, kuri pamatojas uz </w:t>
      </w:r>
      <w:r w:rsidR="0092000D">
        <w:rPr>
          <w:rFonts w:cstheme="minorHAnsi"/>
          <w:color w:val="auto"/>
          <w:sz w:val="24"/>
          <w:szCs w:val="24"/>
          <w:lang w:val="lv-LV"/>
        </w:rPr>
        <w:t>ES</w:t>
      </w:r>
      <w:r w:rsidRPr="00294179">
        <w:rPr>
          <w:rFonts w:cstheme="minorHAnsi"/>
          <w:color w:val="auto"/>
          <w:sz w:val="24"/>
          <w:szCs w:val="24"/>
          <w:lang w:val="lv-LV"/>
        </w:rPr>
        <w:t xml:space="preserve"> kopīgiem drošības mērķiem, drošības metodēm un savstarpējās izmantojamības tehniskajām specifikācijām</w:t>
      </w:r>
      <w:r>
        <w:rPr>
          <w:rFonts w:cstheme="minorHAnsi"/>
          <w:color w:val="auto"/>
          <w:sz w:val="24"/>
          <w:szCs w:val="24"/>
          <w:lang w:val="lv-LV"/>
        </w:rPr>
        <w:t>.</w:t>
      </w:r>
    </w:p>
    <w:p w14:paraId="7C546899" w14:textId="6E2D82BC" w:rsidR="00FD7973" w:rsidRPr="00A82FCC" w:rsidRDefault="00B41A64" w:rsidP="0092000D">
      <w:pPr>
        <w:spacing w:after="120" w:line="240" w:lineRule="auto"/>
        <w:ind w:firstLine="709"/>
        <w:jc w:val="both"/>
        <w:rPr>
          <w:rFonts w:cstheme="minorHAnsi"/>
          <w:color w:val="auto"/>
          <w:sz w:val="24"/>
          <w:szCs w:val="24"/>
          <w:lang w:val="lv-LV"/>
        </w:rPr>
      </w:pPr>
      <w:r w:rsidRPr="00564AF4">
        <w:rPr>
          <w:rFonts w:cstheme="minorHAnsi"/>
          <w:color w:val="auto"/>
          <w:sz w:val="24"/>
          <w:szCs w:val="24"/>
          <w:lang w:val="lv-LV"/>
        </w:rPr>
        <w:t xml:space="preserve">Nacionālās prasības ietver dzelzceļa drošības vai tehniskās prasības, kuras nav </w:t>
      </w:r>
      <w:r w:rsidR="0092000D" w:rsidRPr="00564AF4">
        <w:rPr>
          <w:rFonts w:cstheme="minorHAnsi"/>
          <w:color w:val="auto"/>
          <w:sz w:val="24"/>
          <w:szCs w:val="24"/>
          <w:lang w:val="lv-LV"/>
        </w:rPr>
        <w:t>ES</w:t>
      </w:r>
      <w:r w:rsidRPr="00564AF4">
        <w:rPr>
          <w:rFonts w:cstheme="minorHAnsi"/>
          <w:color w:val="auto"/>
          <w:sz w:val="24"/>
          <w:szCs w:val="24"/>
          <w:lang w:val="lv-LV"/>
        </w:rPr>
        <w:t xml:space="preserve"> tiesību aktos </w:t>
      </w:r>
      <w:r w:rsidRPr="00564AF4">
        <w:rPr>
          <w:rFonts w:cstheme="minorHAnsi"/>
          <w:color w:val="auto"/>
          <w:sz w:val="24"/>
          <w:szCs w:val="24"/>
          <w:shd w:val="clear" w:color="auto" w:fill="FFFFFF" w:themeFill="background1"/>
          <w:lang w:val="lv-LV"/>
        </w:rPr>
        <w:t>paredzētās dzelzceļa drošības vai tehniskās prasības, un kur</w:t>
      </w:r>
      <w:r w:rsidR="00564AF4">
        <w:rPr>
          <w:rFonts w:cstheme="minorHAnsi"/>
          <w:color w:val="auto"/>
          <w:sz w:val="24"/>
          <w:szCs w:val="24"/>
          <w:shd w:val="clear" w:color="auto" w:fill="FFFFFF" w:themeFill="background1"/>
          <w:lang w:val="lv-LV"/>
        </w:rPr>
        <w:t>as</w:t>
      </w:r>
      <w:r w:rsidRPr="00564AF4">
        <w:rPr>
          <w:rFonts w:cstheme="minorHAnsi"/>
          <w:color w:val="auto"/>
          <w:sz w:val="24"/>
          <w:szCs w:val="24"/>
          <w:shd w:val="clear" w:color="auto" w:fill="FFFFFF" w:themeFill="background1"/>
          <w:lang w:val="lv-LV"/>
        </w:rPr>
        <w:t xml:space="preserve"> ir paziņot</w:t>
      </w:r>
      <w:r w:rsidR="00564AF4">
        <w:rPr>
          <w:rFonts w:cstheme="minorHAnsi"/>
          <w:color w:val="auto"/>
          <w:sz w:val="24"/>
          <w:szCs w:val="24"/>
          <w:shd w:val="clear" w:color="auto" w:fill="FFFFFF" w:themeFill="background1"/>
          <w:lang w:val="lv-LV"/>
        </w:rPr>
        <w:t>as</w:t>
      </w:r>
      <w:r w:rsidR="0092000D" w:rsidRPr="00564AF4">
        <w:rPr>
          <w:rFonts w:cstheme="minorHAnsi"/>
          <w:color w:val="auto"/>
          <w:sz w:val="24"/>
          <w:szCs w:val="24"/>
          <w:shd w:val="clear" w:color="auto" w:fill="FFFFFF" w:themeFill="background1"/>
          <w:lang w:val="lv-LV"/>
        </w:rPr>
        <w:t xml:space="preserve"> ERA. </w:t>
      </w:r>
      <w:r w:rsidR="00564AF4">
        <w:rPr>
          <w:rFonts w:cstheme="minorHAnsi"/>
          <w:color w:val="auto"/>
          <w:sz w:val="24"/>
          <w:szCs w:val="24"/>
          <w:shd w:val="clear" w:color="auto" w:fill="FFFFFF" w:themeFill="background1"/>
          <w:lang w:val="lv-LV"/>
        </w:rPr>
        <w:t>Lai novērstu pretrunas un dublēšanos nacionālajās prasībās un ES tiesību aktos ir jāveic iepriekš izdoto</w:t>
      </w:r>
      <w:r w:rsidR="00A93DF6">
        <w:rPr>
          <w:rFonts w:cstheme="minorHAnsi"/>
          <w:color w:val="auto"/>
          <w:sz w:val="24"/>
          <w:szCs w:val="24"/>
          <w:shd w:val="clear" w:color="auto" w:fill="FFFFFF" w:themeFill="background1"/>
          <w:lang w:val="lv-LV"/>
        </w:rPr>
        <w:t>,</w:t>
      </w:r>
      <w:r w:rsidR="00564AF4">
        <w:rPr>
          <w:rFonts w:cstheme="minorHAnsi"/>
          <w:color w:val="auto"/>
          <w:sz w:val="24"/>
          <w:szCs w:val="24"/>
          <w:shd w:val="clear" w:color="auto" w:fill="FFFFFF" w:themeFill="background1"/>
          <w:lang w:val="lv-LV"/>
        </w:rPr>
        <w:t xml:space="preserve"> </w:t>
      </w:r>
      <w:r w:rsidR="00A93DF6">
        <w:rPr>
          <w:rFonts w:cstheme="minorHAnsi"/>
          <w:color w:val="auto"/>
          <w:sz w:val="24"/>
          <w:szCs w:val="24"/>
          <w:shd w:val="clear" w:color="auto" w:fill="FFFFFF" w:themeFill="background1"/>
          <w:lang w:val="lv-LV"/>
        </w:rPr>
        <w:t xml:space="preserve">dzelzceļa nozari regulējošo </w:t>
      </w:r>
      <w:r w:rsidR="00564AF4">
        <w:rPr>
          <w:rFonts w:cstheme="minorHAnsi"/>
          <w:color w:val="auto"/>
          <w:sz w:val="24"/>
          <w:szCs w:val="24"/>
          <w:shd w:val="clear" w:color="auto" w:fill="FFFFFF" w:themeFill="background1"/>
          <w:lang w:val="lv-LV"/>
        </w:rPr>
        <w:t xml:space="preserve">Ministru kabineta noteikumu prasību pārskatīšana. </w:t>
      </w:r>
    </w:p>
    <w:p w14:paraId="79C45009" w14:textId="4BF3350E" w:rsidR="007E23D9" w:rsidRPr="00B41A64" w:rsidRDefault="00B41A64" w:rsidP="0092000D">
      <w:pPr>
        <w:spacing w:after="120" w:line="240" w:lineRule="auto"/>
        <w:ind w:firstLine="709"/>
        <w:jc w:val="both"/>
        <w:rPr>
          <w:rFonts w:cstheme="minorHAnsi"/>
          <w:color w:val="auto"/>
          <w:sz w:val="24"/>
          <w:szCs w:val="24"/>
          <w:lang w:val="lv-LV"/>
        </w:rPr>
      </w:pPr>
      <w:r>
        <w:rPr>
          <w:rFonts w:cstheme="minorHAnsi"/>
          <w:color w:val="auto"/>
          <w:sz w:val="24"/>
          <w:szCs w:val="24"/>
          <w:lang w:val="lv-LV"/>
        </w:rPr>
        <w:t>Lai sasniegtu iepriekš minētos mērķus, 2022.gadā</w:t>
      </w:r>
      <w:r w:rsidR="007E23D9" w:rsidRPr="001F7B6D">
        <w:rPr>
          <w:rFonts w:cstheme="minorHAnsi"/>
          <w:color w:val="auto"/>
          <w:sz w:val="24"/>
          <w:szCs w:val="24"/>
          <w:lang w:val="lv-LV"/>
        </w:rPr>
        <w:t xml:space="preserve"> </w:t>
      </w:r>
      <w:proofErr w:type="spellStart"/>
      <w:r w:rsidR="007E23D9" w:rsidRPr="001F7B6D">
        <w:rPr>
          <w:rFonts w:cstheme="minorHAnsi"/>
          <w:color w:val="auto"/>
          <w:sz w:val="24"/>
          <w:szCs w:val="24"/>
          <w:lang w:val="lv-LV"/>
        </w:rPr>
        <w:t>VDzTI</w:t>
      </w:r>
      <w:proofErr w:type="spellEnd"/>
      <w:r w:rsidR="007E23D9" w:rsidRPr="001F7B6D">
        <w:rPr>
          <w:rFonts w:cstheme="minorHAnsi"/>
          <w:color w:val="auto"/>
          <w:sz w:val="24"/>
          <w:szCs w:val="24"/>
          <w:lang w:val="lv-LV"/>
        </w:rPr>
        <w:t xml:space="preserve"> </w:t>
      </w:r>
      <w:r w:rsidR="007E23D9">
        <w:rPr>
          <w:rFonts w:cstheme="minorHAnsi"/>
          <w:color w:val="auto"/>
          <w:sz w:val="24"/>
          <w:szCs w:val="24"/>
          <w:lang w:val="lv-LV"/>
        </w:rPr>
        <w:t xml:space="preserve">iesniedza Satiksmes ministrijai </w:t>
      </w:r>
      <w:r w:rsidR="007E23D9" w:rsidRPr="00002DF0">
        <w:rPr>
          <w:rFonts w:cstheme="minorHAnsi"/>
          <w:b/>
          <w:bCs/>
          <w:color w:val="auto"/>
          <w:sz w:val="24"/>
          <w:szCs w:val="24"/>
          <w:lang w:val="lv-LV"/>
        </w:rPr>
        <w:t>priekšlikumus Dzelzceļa likuma grozījumiem</w:t>
      </w:r>
      <w:r w:rsidR="00EA473F">
        <w:rPr>
          <w:rFonts w:cstheme="minorHAnsi"/>
          <w:b/>
          <w:bCs/>
          <w:color w:val="auto"/>
          <w:sz w:val="24"/>
          <w:szCs w:val="24"/>
          <w:lang w:val="lv-LV"/>
        </w:rPr>
        <w:t xml:space="preserve"> </w:t>
      </w:r>
      <w:r w:rsidR="007E23D9" w:rsidRPr="003F4614">
        <w:rPr>
          <w:rFonts w:cstheme="minorHAnsi"/>
          <w:lang w:val="lv-LV"/>
        </w:rPr>
        <w:t>(</w:t>
      </w:r>
      <w:r w:rsidR="007E23D9" w:rsidRPr="00B41A64">
        <w:rPr>
          <w:rFonts w:cstheme="minorHAnsi"/>
          <w:color w:val="auto"/>
          <w:sz w:val="24"/>
          <w:szCs w:val="24"/>
          <w:lang w:val="lv-LV"/>
        </w:rPr>
        <w:t>Grozījumi Dzelzceļa likumā, 20.10.2022. likums/LV, 211A, 31.10.2022./Stājās spēkā 01.11.2022.).</w:t>
      </w:r>
    </w:p>
    <w:p w14:paraId="5E4D0EFD" w14:textId="3630A6AE" w:rsidR="00CB1220" w:rsidRPr="00CB1220" w:rsidRDefault="00CB1220" w:rsidP="0092000D">
      <w:pPr>
        <w:spacing w:after="120" w:line="240" w:lineRule="auto"/>
        <w:ind w:firstLine="709"/>
        <w:jc w:val="both"/>
        <w:rPr>
          <w:rFonts w:cstheme="minorHAnsi"/>
          <w:color w:val="auto"/>
          <w:sz w:val="24"/>
          <w:szCs w:val="24"/>
          <w:lang w:val="lv-LV"/>
        </w:rPr>
      </w:pPr>
      <w:r w:rsidRPr="00CB1220">
        <w:rPr>
          <w:rFonts w:cstheme="minorHAnsi"/>
          <w:color w:val="auto"/>
          <w:sz w:val="24"/>
          <w:szCs w:val="24"/>
          <w:lang w:val="lv-LV"/>
        </w:rPr>
        <w:t xml:space="preserve">Dzelzceļa likuma 1.panta 10.punktā minētais </w:t>
      </w:r>
      <w:r w:rsidRPr="006E2AC5">
        <w:rPr>
          <w:rFonts w:cstheme="minorHAnsi"/>
          <w:b/>
          <w:bCs/>
          <w:color w:val="auto"/>
          <w:sz w:val="24"/>
          <w:szCs w:val="24"/>
          <w:lang w:val="lv-LV"/>
        </w:rPr>
        <w:t>termins ,,Dzelzceļa tehniskās ekspluatācijas noteikumi”</w:t>
      </w:r>
      <w:r w:rsidRPr="00CB1220">
        <w:rPr>
          <w:rFonts w:cstheme="minorHAnsi"/>
          <w:color w:val="auto"/>
          <w:sz w:val="24"/>
          <w:szCs w:val="24"/>
          <w:lang w:val="lv-LV"/>
        </w:rPr>
        <w:t xml:space="preserve"> </w:t>
      </w:r>
      <w:r>
        <w:rPr>
          <w:rFonts w:cstheme="minorHAnsi"/>
          <w:color w:val="auto"/>
          <w:sz w:val="24"/>
          <w:szCs w:val="24"/>
          <w:lang w:val="lv-LV"/>
        </w:rPr>
        <w:t>bija</w:t>
      </w:r>
      <w:r w:rsidRPr="00CB1220">
        <w:rPr>
          <w:rFonts w:cstheme="minorHAnsi"/>
          <w:color w:val="auto"/>
          <w:sz w:val="24"/>
          <w:szCs w:val="24"/>
          <w:lang w:val="lv-LV"/>
        </w:rPr>
        <w:t xml:space="preserve"> novecojis un ar šaurāku tvērumu, nekā to būtu jāsaprot ar prasībām, kas noteiktas citos Dzelzceļa likuma pantos. </w:t>
      </w:r>
      <w:r w:rsidR="006E2AC5">
        <w:rPr>
          <w:rFonts w:cstheme="minorHAnsi"/>
          <w:color w:val="auto"/>
          <w:sz w:val="24"/>
          <w:szCs w:val="24"/>
          <w:lang w:val="lv-LV"/>
        </w:rPr>
        <w:t>Visas</w:t>
      </w:r>
      <w:r w:rsidRPr="00CB1220">
        <w:rPr>
          <w:rFonts w:cstheme="minorHAnsi"/>
          <w:color w:val="auto"/>
          <w:sz w:val="24"/>
          <w:szCs w:val="24"/>
          <w:lang w:val="lv-LV"/>
        </w:rPr>
        <w:t xml:space="preserve"> drošības un tehniskās prasības ir iedalāmas kopīgajās prasībās, kuras ir vienādas visā E</w:t>
      </w:r>
      <w:r w:rsidR="004C12EB">
        <w:rPr>
          <w:rFonts w:cstheme="minorHAnsi"/>
          <w:color w:val="auto"/>
          <w:sz w:val="24"/>
          <w:szCs w:val="24"/>
          <w:lang w:val="lv-LV"/>
        </w:rPr>
        <w:t>S</w:t>
      </w:r>
      <w:r w:rsidRPr="00CB1220">
        <w:rPr>
          <w:rFonts w:cstheme="minorHAnsi"/>
          <w:color w:val="auto"/>
          <w:sz w:val="24"/>
          <w:szCs w:val="24"/>
          <w:lang w:val="lv-LV"/>
        </w:rPr>
        <w:t xml:space="preserve"> un tās nosaka ar tieši piemērojamiem </w:t>
      </w:r>
      <w:r w:rsidR="004C12EB">
        <w:rPr>
          <w:rFonts w:cstheme="minorHAnsi"/>
          <w:color w:val="auto"/>
          <w:sz w:val="24"/>
          <w:szCs w:val="24"/>
          <w:lang w:val="lv-LV"/>
        </w:rPr>
        <w:t>ES</w:t>
      </w:r>
      <w:r w:rsidRPr="00CB1220">
        <w:rPr>
          <w:rFonts w:cstheme="minorHAnsi"/>
          <w:color w:val="auto"/>
          <w:sz w:val="24"/>
          <w:szCs w:val="24"/>
          <w:lang w:val="lv-LV"/>
        </w:rPr>
        <w:t xml:space="preserve"> tiesību aktiem – regulām, un nacionālajās prasībās, kuras ir piemērojamas tikai katrā dalībvalstī. Kopējās </w:t>
      </w:r>
      <w:r w:rsidR="004C12EB">
        <w:rPr>
          <w:rFonts w:cstheme="minorHAnsi"/>
          <w:color w:val="auto"/>
          <w:sz w:val="24"/>
          <w:szCs w:val="24"/>
          <w:lang w:val="lv-LV"/>
        </w:rPr>
        <w:t>ES</w:t>
      </w:r>
      <w:r w:rsidRPr="00CB1220">
        <w:rPr>
          <w:rFonts w:cstheme="minorHAnsi"/>
          <w:color w:val="auto"/>
          <w:sz w:val="24"/>
          <w:szCs w:val="24"/>
          <w:lang w:val="lv-LV"/>
        </w:rPr>
        <w:t xml:space="preserve"> prasības ir </w:t>
      </w:r>
      <w:r w:rsidR="00266380">
        <w:rPr>
          <w:rFonts w:cstheme="minorHAnsi"/>
          <w:color w:val="auto"/>
          <w:sz w:val="24"/>
          <w:szCs w:val="24"/>
          <w:lang w:val="lv-LV"/>
        </w:rPr>
        <w:t>s</w:t>
      </w:r>
      <w:r w:rsidR="00266380" w:rsidRPr="00266380">
        <w:rPr>
          <w:rFonts w:cstheme="minorHAnsi"/>
          <w:color w:val="auto"/>
          <w:sz w:val="24"/>
          <w:szCs w:val="24"/>
          <w:lang w:val="lv-LV"/>
        </w:rPr>
        <w:t>avstarpējās izmantojamības tehniskās specifikācijas</w:t>
      </w:r>
      <w:r w:rsidR="00266380">
        <w:rPr>
          <w:rFonts w:cstheme="minorHAnsi"/>
          <w:color w:val="auto"/>
          <w:sz w:val="24"/>
          <w:szCs w:val="24"/>
          <w:lang w:val="lv-LV"/>
        </w:rPr>
        <w:t xml:space="preserve"> (turpmāk- </w:t>
      </w:r>
      <w:r w:rsidRPr="00CB1220">
        <w:rPr>
          <w:rFonts w:cstheme="minorHAnsi"/>
          <w:color w:val="auto"/>
          <w:sz w:val="24"/>
          <w:szCs w:val="24"/>
          <w:lang w:val="lv-LV"/>
        </w:rPr>
        <w:t>SITS</w:t>
      </w:r>
      <w:r w:rsidR="00266380">
        <w:rPr>
          <w:rFonts w:cstheme="minorHAnsi"/>
          <w:color w:val="auto"/>
          <w:sz w:val="24"/>
          <w:szCs w:val="24"/>
          <w:lang w:val="lv-LV"/>
        </w:rPr>
        <w:t>)</w:t>
      </w:r>
      <w:r w:rsidRPr="00CB1220">
        <w:rPr>
          <w:rFonts w:cstheme="minorHAnsi"/>
          <w:color w:val="auto"/>
          <w:sz w:val="24"/>
          <w:szCs w:val="24"/>
          <w:lang w:val="lv-LV"/>
        </w:rPr>
        <w:t xml:space="preserve">, ar kurām ir noteiktas tehniskās prasības dzelzceļa sistēmas apakšsistēmām, un kopējas drošības metodes, ar kurām nosaka piemērojamās metodes drošības mērķu sasniegšanai. Dzelzceļa </w:t>
      </w:r>
      <w:r w:rsidR="00CF7126">
        <w:rPr>
          <w:rFonts w:cstheme="minorHAnsi"/>
          <w:color w:val="auto"/>
          <w:sz w:val="24"/>
          <w:szCs w:val="24"/>
          <w:lang w:val="lv-LV"/>
        </w:rPr>
        <w:t>likums</w:t>
      </w:r>
      <w:r w:rsidRPr="00CB1220">
        <w:rPr>
          <w:rFonts w:cstheme="minorHAnsi"/>
          <w:color w:val="auto"/>
          <w:sz w:val="24"/>
          <w:szCs w:val="24"/>
          <w:lang w:val="lv-LV"/>
        </w:rPr>
        <w:t xml:space="preserve"> nosaka, ka nacionālās prasības ir pārvadātājiem, manevru darbu veicējiem, dzelzceļa infrastruktūras pārvaldītājiem vai citām personām piemērojamie tiesību akti, kuri ietver dzelzceļa drošības vai tehniskās prasības, kas nav ar </w:t>
      </w:r>
      <w:r w:rsidR="004C12EB">
        <w:rPr>
          <w:rFonts w:cstheme="minorHAnsi"/>
          <w:color w:val="auto"/>
          <w:sz w:val="24"/>
          <w:szCs w:val="24"/>
          <w:lang w:val="lv-LV"/>
        </w:rPr>
        <w:t>ES</w:t>
      </w:r>
      <w:r w:rsidRPr="00CB1220">
        <w:rPr>
          <w:rFonts w:cstheme="minorHAnsi"/>
          <w:color w:val="auto"/>
          <w:sz w:val="24"/>
          <w:szCs w:val="24"/>
          <w:lang w:val="lv-LV"/>
        </w:rPr>
        <w:t xml:space="preserve"> tiesību aktiem noteiktās dzelzceļa drošības vai tehniskās prasības.</w:t>
      </w:r>
      <w:r w:rsidR="00CF7126">
        <w:rPr>
          <w:rFonts w:cstheme="minorHAnsi"/>
          <w:color w:val="auto"/>
          <w:sz w:val="24"/>
          <w:szCs w:val="24"/>
          <w:lang w:val="lv-LV"/>
        </w:rPr>
        <w:t xml:space="preserve"> </w:t>
      </w:r>
      <w:r w:rsidRPr="00CB1220">
        <w:rPr>
          <w:rFonts w:cstheme="minorHAnsi"/>
          <w:color w:val="auto"/>
          <w:sz w:val="24"/>
          <w:szCs w:val="24"/>
          <w:lang w:val="lv-LV"/>
        </w:rPr>
        <w:t>Dzelzceļa likuma 1.panta 12.punkta termin</w:t>
      </w:r>
      <w:r w:rsidR="00390616">
        <w:rPr>
          <w:rFonts w:cstheme="minorHAnsi"/>
          <w:color w:val="auto"/>
          <w:sz w:val="24"/>
          <w:szCs w:val="24"/>
          <w:lang w:val="lv-LV"/>
        </w:rPr>
        <w:t xml:space="preserve">s tika </w:t>
      </w:r>
      <w:r w:rsidRPr="00CB1220">
        <w:rPr>
          <w:rFonts w:cstheme="minorHAnsi"/>
          <w:color w:val="auto"/>
          <w:sz w:val="24"/>
          <w:szCs w:val="24"/>
          <w:lang w:val="lv-LV"/>
        </w:rPr>
        <w:t>grozīt</w:t>
      </w:r>
      <w:r w:rsidR="00390616">
        <w:rPr>
          <w:rFonts w:cstheme="minorHAnsi"/>
          <w:color w:val="auto"/>
          <w:sz w:val="24"/>
          <w:szCs w:val="24"/>
          <w:lang w:val="lv-LV"/>
        </w:rPr>
        <w:t>s</w:t>
      </w:r>
      <w:r w:rsidRPr="00CB1220">
        <w:rPr>
          <w:rFonts w:cstheme="minorHAnsi"/>
          <w:color w:val="auto"/>
          <w:sz w:val="24"/>
          <w:szCs w:val="24"/>
          <w:lang w:val="lv-LV"/>
        </w:rPr>
        <w:t xml:space="preserve"> tā, lai tas aptvertu visu to tiesību aktu kopumu, kuri ir saistoši dzelzceļa sistēmas dalībniekiem, apvienojot gan </w:t>
      </w:r>
      <w:r w:rsidR="004C12EB">
        <w:rPr>
          <w:rFonts w:cstheme="minorHAnsi"/>
          <w:color w:val="auto"/>
          <w:sz w:val="24"/>
          <w:szCs w:val="24"/>
          <w:lang w:val="lv-LV"/>
        </w:rPr>
        <w:t>ES</w:t>
      </w:r>
      <w:r w:rsidRPr="00CB1220">
        <w:rPr>
          <w:rFonts w:cstheme="minorHAnsi"/>
          <w:color w:val="auto"/>
          <w:sz w:val="24"/>
          <w:szCs w:val="24"/>
          <w:lang w:val="lv-LV"/>
        </w:rPr>
        <w:t xml:space="preserve">, gan nacionālās prasības. </w:t>
      </w:r>
    </w:p>
    <w:p w14:paraId="1199418F" w14:textId="16B4F583" w:rsidR="00CB1220" w:rsidRPr="00CB1220" w:rsidRDefault="00390616" w:rsidP="00CB1220">
      <w:pPr>
        <w:spacing w:after="120" w:line="240" w:lineRule="auto"/>
        <w:ind w:firstLine="720"/>
        <w:jc w:val="both"/>
        <w:rPr>
          <w:rFonts w:cstheme="minorHAnsi"/>
          <w:color w:val="auto"/>
          <w:sz w:val="24"/>
          <w:szCs w:val="24"/>
          <w:lang w:val="lv-LV"/>
        </w:rPr>
      </w:pPr>
      <w:r>
        <w:rPr>
          <w:rFonts w:cstheme="minorHAnsi"/>
          <w:color w:val="auto"/>
          <w:sz w:val="24"/>
          <w:szCs w:val="24"/>
          <w:lang w:val="lv-LV"/>
        </w:rPr>
        <w:t>Līdz grozījumiem</w:t>
      </w:r>
      <w:r w:rsidR="00CB1220" w:rsidRPr="00CB1220">
        <w:rPr>
          <w:rFonts w:cstheme="minorHAnsi"/>
          <w:color w:val="auto"/>
          <w:sz w:val="24"/>
          <w:szCs w:val="24"/>
          <w:lang w:val="lv-LV"/>
        </w:rPr>
        <w:t xml:space="preserve"> Dzelzceļa likum</w:t>
      </w:r>
      <w:r>
        <w:rPr>
          <w:rFonts w:cstheme="minorHAnsi"/>
          <w:color w:val="auto"/>
          <w:sz w:val="24"/>
          <w:szCs w:val="24"/>
          <w:lang w:val="lv-LV"/>
        </w:rPr>
        <w:t>s</w:t>
      </w:r>
      <w:r w:rsidR="00CB1220" w:rsidRPr="00CB1220">
        <w:rPr>
          <w:rFonts w:cstheme="minorHAnsi"/>
          <w:color w:val="auto"/>
          <w:sz w:val="24"/>
          <w:szCs w:val="24"/>
          <w:lang w:val="lv-LV"/>
        </w:rPr>
        <w:t xml:space="preserve"> paredz</w:t>
      </w:r>
      <w:r>
        <w:rPr>
          <w:rFonts w:cstheme="minorHAnsi"/>
          <w:color w:val="auto"/>
          <w:sz w:val="24"/>
          <w:szCs w:val="24"/>
          <w:lang w:val="lv-LV"/>
        </w:rPr>
        <w:t>ēja</w:t>
      </w:r>
      <w:r w:rsidR="00CB1220" w:rsidRPr="00CB1220">
        <w:rPr>
          <w:rFonts w:cstheme="minorHAnsi"/>
          <w:color w:val="auto"/>
          <w:sz w:val="24"/>
          <w:szCs w:val="24"/>
          <w:lang w:val="lv-LV"/>
        </w:rPr>
        <w:t xml:space="preserve"> deleģējumu Ministru kabinetam, uz kura pamata </w:t>
      </w:r>
      <w:r>
        <w:rPr>
          <w:rFonts w:cstheme="minorHAnsi"/>
          <w:color w:val="auto"/>
          <w:sz w:val="24"/>
          <w:szCs w:val="24"/>
          <w:lang w:val="lv-LV"/>
        </w:rPr>
        <w:t xml:space="preserve">tika </w:t>
      </w:r>
      <w:r w:rsidR="00CB1220" w:rsidRPr="00CB1220">
        <w:rPr>
          <w:rFonts w:cstheme="minorHAnsi"/>
          <w:color w:val="auto"/>
          <w:sz w:val="24"/>
          <w:szCs w:val="24"/>
          <w:lang w:val="lv-LV"/>
        </w:rPr>
        <w:t xml:space="preserve">izdoti 2006.gada 2.maija noteikumi Nr.360 ,,Noteikumi par dzelzceļa speciālistiem” (turpmāk – MK noteikumi Nr.360). </w:t>
      </w:r>
      <w:r w:rsidR="004C12EB">
        <w:rPr>
          <w:rFonts w:cstheme="minorHAnsi"/>
          <w:color w:val="auto"/>
          <w:sz w:val="24"/>
          <w:szCs w:val="24"/>
          <w:lang w:val="lv-LV"/>
        </w:rPr>
        <w:t>A</w:t>
      </w:r>
      <w:r w:rsidR="00CB1220" w:rsidRPr="00CB1220">
        <w:rPr>
          <w:rFonts w:cstheme="minorHAnsi"/>
          <w:color w:val="auto"/>
          <w:sz w:val="24"/>
          <w:szCs w:val="24"/>
          <w:lang w:val="lv-LV"/>
        </w:rPr>
        <w:t xml:space="preserve">ttiecībā uz satiksmes nodrošināšanu un vadību arī </w:t>
      </w:r>
      <w:r w:rsidR="004C12EB" w:rsidRPr="00CB1220">
        <w:rPr>
          <w:rFonts w:cstheme="minorHAnsi"/>
          <w:color w:val="auto"/>
          <w:sz w:val="24"/>
          <w:szCs w:val="24"/>
          <w:lang w:val="lv-LV"/>
        </w:rPr>
        <w:t xml:space="preserve">SITS </w:t>
      </w:r>
      <w:r w:rsidR="00CB1220" w:rsidRPr="00CB1220">
        <w:rPr>
          <w:rFonts w:cstheme="minorHAnsi"/>
          <w:color w:val="auto"/>
          <w:sz w:val="24"/>
          <w:szCs w:val="24"/>
          <w:lang w:val="lv-LV"/>
        </w:rPr>
        <w:t>nosaka prasības dzelzceļa darbinieku profesionālai kompetencei</w:t>
      </w:r>
      <w:r w:rsidR="004C12EB">
        <w:rPr>
          <w:rFonts w:cstheme="minorHAnsi"/>
          <w:color w:val="auto"/>
          <w:sz w:val="24"/>
          <w:szCs w:val="24"/>
          <w:lang w:val="lv-LV"/>
        </w:rPr>
        <w:t>,</w:t>
      </w:r>
      <w:r w:rsidR="00CB1220" w:rsidRPr="00CB1220">
        <w:rPr>
          <w:rFonts w:cstheme="minorHAnsi"/>
          <w:color w:val="auto"/>
          <w:sz w:val="24"/>
          <w:szCs w:val="24"/>
          <w:lang w:val="lv-LV"/>
        </w:rPr>
        <w:t xml:space="preserve"> veselības un drošības nosacījumiem, bet kopīgās drošības metodes drošības pārvaldības sistēmām</w:t>
      </w:r>
      <w:r>
        <w:rPr>
          <w:rFonts w:cstheme="minorHAnsi"/>
          <w:color w:val="auto"/>
          <w:sz w:val="24"/>
          <w:szCs w:val="24"/>
          <w:lang w:val="lv-LV"/>
        </w:rPr>
        <w:t xml:space="preserve"> </w:t>
      </w:r>
      <w:r w:rsidR="005174C1">
        <w:rPr>
          <w:rFonts w:cstheme="minorHAnsi"/>
          <w:color w:val="auto"/>
          <w:sz w:val="24"/>
          <w:szCs w:val="24"/>
          <w:lang w:val="lv-LV"/>
        </w:rPr>
        <w:t>nosaka</w:t>
      </w:r>
      <w:r w:rsidR="00CB1220" w:rsidRPr="00CB1220">
        <w:rPr>
          <w:rFonts w:cstheme="minorHAnsi"/>
          <w:color w:val="auto"/>
          <w:sz w:val="24"/>
          <w:szCs w:val="24"/>
          <w:lang w:val="lv-LV"/>
        </w:rPr>
        <w:t xml:space="preserve"> prasības attiecībā uz dzelzceļa darbinieku kompetenču pārvaldības sistēmām.</w:t>
      </w:r>
      <w:r w:rsidR="00CF7126">
        <w:rPr>
          <w:rFonts w:cstheme="minorHAnsi"/>
          <w:color w:val="auto"/>
          <w:sz w:val="24"/>
          <w:szCs w:val="24"/>
          <w:lang w:val="lv-LV"/>
        </w:rPr>
        <w:t xml:space="preserve"> </w:t>
      </w:r>
      <w:r w:rsidR="005174C1">
        <w:rPr>
          <w:rFonts w:cstheme="minorHAnsi"/>
          <w:color w:val="auto"/>
          <w:sz w:val="24"/>
          <w:szCs w:val="24"/>
          <w:lang w:val="lv-LV"/>
        </w:rPr>
        <w:t>Tāpēc</w:t>
      </w:r>
      <w:r w:rsidR="004C12EB">
        <w:rPr>
          <w:rFonts w:cstheme="minorHAnsi"/>
          <w:color w:val="auto"/>
          <w:sz w:val="24"/>
          <w:szCs w:val="24"/>
          <w:lang w:val="lv-LV"/>
        </w:rPr>
        <w:t>,</w:t>
      </w:r>
      <w:r w:rsidR="004C12EB" w:rsidRPr="004C12EB">
        <w:rPr>
          <w:rFonts w:cstheme="minorHAnsi"/>
          <w:color w:val="auto"/>
          <w:sz w:val="24"/>
          <w:szCs w:val="24"/>
          <w:lang w:val="lv-LV"/>
        </w:rPr>
        <w:t xml:space="preserve"> </w:t>
      </w:r>
      <w:r w:rsidR="004C12EB" w:rsidRPr="00CB1220">
        <w:rPr>
          <w:rFonts w:cstheme="minorHAnsi"/>
          <w:color w:val="auto"/>
          <w:sz w:val="24"/>
          <w:szCs w:val="24"/>
          <w:lang w:val="lv-LV"/>
        </w:rPr>
        <w:t>lai novērstu kolīzijas</w:t>
      </w:r>
      <w:r w:rsidR="004C12EB">
        <w:rPr>
          <w:rFonts w:cstheme="minorHAnsi"/>
          <w:color w:val="auto"/>
          <w:sz w:val="24"/>
          <w:szCs w:val="24"/>
          <w:lang w:val="lv-LV"/>
        </w:rPr>
        <w:t>,</w:t>
      </w:r>
      <w:r w:rsidR="00CB1220" w:rsidRPr="00CB1220">
        <w:rPr>
          <w:rFonts w:cstheme="minorHAnsi"/>
          <w:color w:val="auto"/>
          <w:sz w:val="24"/>
          <w:szCs w:val="24"/>
          <w:lang w:val="lv-LV"/>
        </w:rPr>
        <w:t xml:space="preserve"> kuru </w:t>
      </w:r>
      <w:r w:rsidR="004C12EB">
        <w:rPr>
          <w:rFonts w:cstheme="minorHAnsi"/>
          <w:color w:val="auto"/>
          <w:sz w:val="24"/>
          <w:szCs w:val="24"/>
          <w:lang w:val="lv-LV"/>
        </w:rPr>
        <w:t xml:space="preserve">jomu </w:t>
      </w:r>
      <w:r w:rsidR="00CB1220" w:rsidRPr="00CB1220">
        <w:rPr>
          <w:rFonts w:cstheme="minorHAnsi"/>
          <w:color w:val="auto"/>
          <w:sz w:val="24"/>
          <w:szCs w:val="24"/>
          <w:lang w:val="lv-LV"/>
        </w:rPr>
        <w:t xml:space="preserve">jau regulē </w:t>
      </w:r>
      <w:r w:rsidR="004C12EB">
        <w:rPr>
          <w:rFonts w:cstheme="minorHAnsi"/>
          <w:color w:val="auto"/>
          <w:sz w:val="24"/>
          <w:szCs w:val="24"/>
          <w:lang w:val="lv-LV"/>
        </w:rPr>
        <w:t>ES</w:t>
      </w:r>
      <w:r w:rsidR="00CB1220" w:rsidRPr="00CB1220">
        <w:rPr>
          <w:rFonts w:cstheme="minorHAnsi"/>
          <w:color w:val="auto"/>
          <w:sz w:val="24"/>
          <w:szCs w:val="24"/>
          <w:lang w:val="lv-LV"/>
        </w:rPr>
        <w:t xml:space="preserve"> tiesību akti, </w:t>
      </w:r>
      <w:r w:rsidR="00564AF4" w:rsidRPr="00CB1220">
        <w:rPr>
          <w:rFonts w:cstheme="minorHAnsi"/>
          <w:color w:val="auto"/>
          <w:sz w:val="24"/>
          <w:szCs w:val="24"/>
          <w:lang w:val="lv-LV"/>
        </w:rPr>
        <w:t>MK noteikumi Nr.360</w:t>
      </w:r>
      <w:r w:rsidR="00564AF4">
        <w:rPr>
          <w:rFonts w:cstheme="minorHAnsi"/>
          <w:color w:val="auto"/>
          <w:sz w:val="24"/>
          <w:szCs w:val="24"/>
          <w:lang w:val="lv-LV"/>
        </w:rPr>
        <w:t xml:space="preserve"> </w:t>
      </w:r>
      <w:r w:rsidR="005174C1">
        <w:rPr>
          <w:rFonts w:cstheme="minorHAnsi"/>
          <w:color w:val="auto"/>
          <w:sz w:val="24"/>
          <w:szCs w:val="24"/>
          <w:lang w:val="lv-LV"/>
        </w:rPr>
        <w:t xml:space="preserve">ar grozījumiem </w:t>
      </w:r>
      <w:r w:rsidR="00CB1220" w:rsidRPr="00CB1220">
        <w:rPr>
          <w:rFonts w:cstheme="minorHAnsi"/>
          <w:color w:val="auto"/>
          <w:sz w:val="24"/>
          <w:szCs w:val="24"/>
          <w:lang w:val="lv-LV"/>
        </w:rPr>
        <w:t>Dzelzceļa likum</w:t>
      </w:r>
      <w:r w:rsidR="005174C1">
        <w:rPr>
          <w:rFonts w:cstheme="minorHAnsi"/>
          <w:color w:val="auto"/>
          <w:sz w:val="24"/>
          <w:szCs w:val="24"/>
          <w:lang w:val="lv-LV"/>
        </w:rPr>
        <w:t xml:space="preserve">ā tika atcelti. </w:t>
      </w:r>
    </w:p>
    <w:p w14:paraId="160AB821" w14:textId="77213F96" w:rsidR="006A06B2" w:rsidRDefault="006A06B2" w:rsidP="006A06B2">
      <w:pPr>
        <w:spacing w:after="120" w:line="240" w:lineRule="auto"/>
        <w:ind w:firstLine="720"/>
        <w:jc w:val="both"/>
        <w:rPr>
          <w:rFonts w:cstheme="minorHAnsi"/>
          <w:color w:val="auto"/>
          <w:sz w:val="24"/>
          <w:szCs w:val="24"/>
          <w:lang w:val="lv-LV"/>
        </w:rPr>
      </w:pPr>
      <w:proofErr w:type="spellStart"/>
      <w:r>
        <w:rPr>
          <w:rFonts w:cstheme="minorHAnsi"/>
          <w:color w:val="auto"/>
          <w:sz w:val="24"/>
          <w:szCs w:val="24"/>
          <w:lang w:val="lv-LV"/>
        </w:rPr>
        <w:t>VDzTI</w:t>
      </w:r>
      <w:proofErr w:type="spellEnd"/>
      <w:r w:rsidRPr="006A06B2">
        <w:rPr>
          <w:rFonts w:cstheme="minorHAnsi"/>
          <w:color w:val="auto"/>
          <w:sz w:val="24"/>
          <w:szCs w:val="24"/>
          <w:lang w:val="lv-LV"/>
        </w:rPr>
        <w:t xml:space="preserve">, lai novērstu domstarpības un iespējamus tiesiskā regulējuma pārpratumus, </w:t>
      </w:r>
      <w:r>
        <w:rPr>
          <w:rFonts w:cstheme="minorHAnsi"/>
          <w:color w:val="auto"/>
          <w:sz w:val="24"/>
          <w:szCs w:val="24"/>
          <w:lang w:val="lv-LV"/>
        </w:rPr>
        <w:t>sniedza</w:t>
      </w:r>
      <w:r w:rsidR="00E9720E">
        <w:rPr>
          <w:rFonts w:cstheme="minorHAnsi"/>
          <w:color w:val="auto"/>
          <w:sz w:val="24"/>
          <w:szCs w:val="24"/>
          <w:lang w:val="lv-LV"/>
        </w:rPr>
        <w:t xml:space="preserve"> arī</w:t>
      </w:r>
      <w:r>
        <w:rPr>
          <w:rFonts w:cstheme="minorHAnsi"/>
          <w:color w:val="auto"/>
          <w:sz w:val="24"/>
          <w:szCs w:val="24"/>
          <w:lang w:val="lv-LV"/>
        </w:rPr>
        <w:t xml:space="preserve"> </w:t>
      </w:r>
      <w:hyperlink r:id="rId17" w:history="1">
        <w:r w:rsidRPr="0037032F">
          <w:rPr>
            <w:rStyle w:val="Hipersaite"/>
            <w:rFonts w:cstheme="minorHAnsi"/>
            <w:b/>
            <w:bCs/>
            <w:color w:val="auto"/>
            <w:sz w:val="24"/>
            <w:szCs w:val="24"/>
            <w:lang w:val="lv-LV"/>
          </w:rPr>
          <w:t>skaid</w:t>
        </w:r>
        <w:r w:rsidR="0037032F" w:rsidRPr="0037032F">
          <w:rPr>
            <w:rStyle w:val="Hipersaite"/>
            <w:rFonts w:cstheme="minorHAnsi"/>
            <w:b/>
            <w:bCs/>
            <w:color w:val="auto"/>
            <w:sz w:val="24"/>
            <w:szCs w:val="24"/>
            <w:lang w:val="lv-LV"/>
          </w:rPr>
          <w:t>rojumus</w:t>
        </w:r>
      </w:hyperlink>
      <w:r w:rsidR="0037032F">
        <w:rPr>
          <w:rFonts w:cstheme="minorHAnsi"/>
          <w:color w:val="auto"/>
          <w:sz w:val="24"/>
          <w:szCs w:val="24"/>
          <w:lang w:val="lv-LV"/>
        </w:rPr>
        <w:t xml:space="preserve"> dzelzceļa sistēmas dalībniekiem </w:t>
      </w:r>
      <w:r w:rsidR="00E9720E">
        <w:rPr>
          <w:rFonts w:cstheme="minorHAnsi"/>
          <w:color w:val="auto"/>
          <w:sz w:val="24"/>
          <w:szCs w:val="24"/>
          <w:lang w:val="lv-LV"/>
        </w:rPr>
        <w:t xml:space="preserve">par </w:t>
      </w:r>
      <w:r w:rsidRPr="006A06B2">
        <w:rPr>
          <w:rFonts w:cstheme="minorHAnsi"/>
          <w:color w:val="auto"/>
          <w:sz w:val="24"/>
          <w:szCs w:val="24"/>
          <w:lang w:val="lv-LV"/>
        </w:rPr>
        <w:t>Dzelzceļa likuma regulējumu</w:t>
      </w:r>
      <w:r w:rsidR="007D5700">
        <w:rPr>
          <w:rFonts w:cstheme="minorHAnsi"/>
          <w:color w:val="auto"/>
          <w:sz w:val="24"/>
          <w:szCs w:val="24"/>
          <w:lang w:val="lv-LV"/>
        </w:rPr>
        <w:t>.</w:t>
      </w:r>
    </w:p>
    <w:p w14:paraId="099C8B2E" w14:textId="77777777" w:rsidR="007D5700" w:rsidRDefault="007D5700" w:rsidP="005E20C8">
      <w:pPr>
        <w:spacing w:after="120" w:line="240" w:lineRule="auto"/>
        <w:ind w:firstLine="720"/>
        <w:jc w:val="both"/>
        <w:rPr>
          <w:rFonts w:cstheme="minorHAnsi"/>
          <w:color w:val="auto"/>
          <w:sz w:val="24"/>
          <w:szCs w:val="24"/>
          <w:lang w:val="lv-LV"/>
        </w:rPr>
      </w:pPr>
    </w:p>
    <w:p w14:paraId="24B2E11A" w14:textId="77777777" w:rsidR="009366DA" w:rsidRDefault="009366DA" w:rsidP="00AE7634">
      <w:pPr>
        <w:spacing w:after="120" w:line="240" w:lineRule="auto"/>
        <w:ind w:firstLine="720"/>
        <w:jc w:val="right"/>
        <w:rPr>
          <w:rFonts w:cstheme="minorHAnsi"/>
          <w:color w:val="auto"/>
          <w:sz w:val="24"/>
          <w:szCs w:val="24"/>
          <w:lang w:val="lv-LV"/>
        </w:rPr>
        <w:sectPr w:rsidR="009366DA" w:rsidSect="00985FCF">
          <w:pgSz w:w="11906" w:h="16838"/>
          <w:pgMar w:top="1134" w:right="992" w:bottom="1134" w:left="1134" w:header="709" w:footer="709" w:gutter="0"/>
          <w:cols w:space="708"/>
          <w:docGrid w:linePitch="360"/>
        </w:sectPr>
      </w:pPr>
    </w:p>
    <w:p w14:paraId="51127027" w14:textId="4D5A6EBA" w:rsidR="00AE7634" w:rsidRDefault="004C12EB" w:rsidP="00AE7634">
      <w:pPr>
        <w:spacing w:after="120" w:line="240" w:lineRule="auto"/>
        <w:ind w:firstLine="720"/>
        <w:jc w:val="right"/>
        <w:rPr>
          <w:rFonts w:cstheme="minorHAnsi"/>
          <w:color w:val="auto"/>
          <w:sz w:val="24"/>
          <w:szCs w:val="24"/>
          <w:lang w:val="lv-LV"/>
        </w:rPr>
      </w:pPr>
      <w:r>
        <w:rPr>
          <w:rFonts w:cstheme="minorHAnsi"/>
          <w:color w:val="auto"/>
          <w:sz w:val="24"/>
          <w:szCs w:val="24"/>
          <w:lang w:val="lv-LV"/>
        </w:rPr>
        <w:t>8</w:t>
      </w:r>
      <w:r w:rsidR="00AE7634">
        <w:rPr>
          <w:rFonts w:cstheme="minorHAnsi"/>
          <w:color w:val="auto"/>
          <w:sz w:val="24"/>
          <w:szCs w:val="24"/>
          <w:lang w:val="lv-LV"/>
        </w:rPr>
        <w:t xml:space="preserve">.tabula </w:t>
      </w:r>
      <w:r w:rsidR="00AE7634" w:rsidRPr="00AE7634">
        <w:rPr>
          <w:rFonts w:cstheme="minorHAnsi"/>
          <w:b/>
          <w:bCs/>
          <w:color w:val="auto"/>
          <w:sz w:val="24"/>
          <w:szCs w:val="24"/>
          <w:lang w:val="lv-LV"/>
        </w:rPr>
        <w:t>Izmaiņas tiesiskajā regulējumā</w:t>
      </w:r>
      <w:r w:rsidR="00897907">
        <w:rPr>
          <w:rFonts w:cstheme="minorHAnsi"/>
          <w:b/>
          <w:bCs/>
          <w:color w:val="auto"/>
          <w:sz w:val="24"/>
          <w:szCs w:val="24"/>
          <w:lang w:val="lv-LV"/>
        </w:rPr>
        <w:t xml:space="preserve"> un nacionālo prasību samazināšana</w:t>
      </w:r>
    </w:p>
    <w:tbl>
      <w:tblPr>
        <w:tblStyle w:val="Reatabula"/>
        <w:tblW w:w="14711" w:type="dxa"/>
        <w:tblLook w:val="04A0" w:firstRow="1" w:lastRow="0" w:firstColumn="1" w:lastColumn="0" w:noHBand="0" w:noVBand="1"/>
      </w:tblPr>
      <w:tblGrid>
        <w:gridCol w:w="3295"/>
        <w:gridCol w:w="3295"/>
        <w:gridCol w:w="3295"/>
        <w:gridCol w:w="2905"/>
        <w:gridCol w:w="1921"/>
      </w:tblGrid>
      <w:tr w:rsidR="00B9773B" w14:paraId="3710AD68" w14:textId="48F275A4" w:rsidTr="00B9773B">
        <w:trPr>
          <w:tblHeader/>
        </w:trPr>
        <w:tc>
          <w:tcPr>
            <w:tcW w:w="3295" w:type="dxa"/>
          </w:tcPr>
          <w:p w14:paraId="3AC884F8" w14:textId="46B9405A" w:rsidR="00B9773B" w:rsidRPr="005537D7" w:rsidRDefault="00B9773B" w:rsidP="00B9773B">
            <w:pPr>
              <w:spacing w:after="120" w:line="240" w:lineRule="auto"/>
              <w:jc w:val="center"/>
              <w:rPr>
                <w:rFonts w:cstheme="minorHAnsi"/>
                <w:b/>
                <w:bCs/>
                <w:color w:val="auto"/>
                <w:sz w:val="22"/>
                <w:szCs w:val="22"/>
                <w:lang w:val="lv-LV"/>
              </w:rPr>
            </w:pPr>
            <w:r w:rsidRPr="005537D7">
              <w:rPr>
                <w:rFonts w:cstheme="minorHAnsi"/>
                <w:b/>
                <w:bCs/>
                <w:color w:val="auto"/>
                <w:sz w:val="22"/>
                <w:szCs w:val="22"/>
                <w:lang w:val="lv-LV"/>
              </w:rPr>
              <w:t>ES tiesību akts, kas nomaina iepriekšējās procedūras</w:t>
            </w:r>
          </w:p>
        </w:tc>
        <w:tc>
          <w:tcPr>
            <w:tcW w:w="3295" w:type="dxa"/>
          </w:tcPr>
          <w:p w14:paraId="5FDD44A5" w14:textId="47D2065D" w:rsidR="00B9773B" w:rsidRPr="005537D7" w:rsidRDefault="00B9773B" w:rsidP="00B9773B">
            <w:pPr>
              <w:spacing w:after="120" w:line="240" w:lineRule="auto"/>
              <w:jc w:val="center"/>
              <w:rPr>
                <w:rFonts w:cstheme="minorHAnsi"/>
                <w:b/>
                <w:bCs/>
                <w:color w:val="auto"/>
                <w:sz w:val="22"/>
                <w:szCs w:val="22"/>
                <w:lang w:val="lv-LV"/>
              </w:rPr>
            </w:pPr>
            <w:r w:rsidRPr="005537D7">
              <w:rPr>
                <w:rFonts w:cstheme="minorHAnsi"/>
                <w:b/>
                <w:bCs/>
                <w:color w:val="auto"/>
                <w:sz w:val="22"/>
                <w:szCs w:val="22"/>
                <w:lang w:val="lv-LV"/>
              </w:rPr>
              <w:t>Dzelzceļa likums</w:t>
            </w:r>
          </w:p>
        </w:tc>
        <w:tc>
          <w:tcPr>
            <w:tcW w:w="3295" w:type="dxa"/>
          </w:tcPr>
          <w:p w14:paraId="1034BE57" w14:textId="58AC2A3D" w:rsidR="00B9773B" w:rsidRPr="005537D7" w:rsidRDefault="00B9773B" w:rsidP="00B9773B">
            <w:pPr>
              <w:spacing w:after="120" w:line="240" w:lineRule="auto"/>
              <w:jc w:val="center"/>
              <w:rPr>
                <w:rFonts w:cstheme="minorHAnsi"/>
                <w:b/>
                <w:bCs/>
                <w:color w:val="auto"/>
                <w:sz w:val="22"/>
                <w:szCs w:val="22"/>
                <w:lang w:val="lv-LV"/>
              </w:rPr>
            </w:pPr>
            <w:r w:rsidRPr="005537D7">
              <w:rPr>
                <w:rFonts w:cstheme="minorHAnsi"/>
                <w:b/>
                <w:bCs/>
                <w:color w:val="auto"/>
                <w:sz w:val="22"/>
                <w:szCs w:val="22"/>
                <w:lang w:val="lv-LV"/>
              </w:rPr>
              <w:t>Ministru kabineta noteikumi pirms 4.DzP pārņemšanas</w:t>
            </w:r>
          </w:p>
        </w:tc>
        <w:tc>
          <w:tcPr>
            <w:tcW w:w="2905" w:type="dxa"/>
          </w:tcPr>
          <w:p w14:paraId="47FC59DF" w14:textId="7513A408" w:rsidR="00B9773B" w:rsidRPr="005537D7" w:rsidRDefault="00B9773B" w:rsidP="00B9773B">
            <w:pPr>
              <w:spacing w:after="120" w:line="240" w:lineRule="auto"/>
              <w:jc w:val="center"/>
              <w:rPr>
                <w:rFonts w:cstheme="minorHAnsi"/>
                <w:b/>
                <w:bCs/>
                <w:color w:val="auto"/>
                <w:sz w:val="22"/>
                <w:szCs w:val="22"/>
                <w:lang w:val="lv-LV"/>
              </w:rPr>
            </w:pPr>
            <w:r w:rsidRPr="005537D7">
              <w:rPr>
                <w:rFonts w:cstheme="minorHAnsi"/>
                <w:b/>
                <w:bCs/>
                <w:color w:val="auto"/>
                <w:sz w:val="22"/>
                <w:szCs w:val="22"/>
                <w:lang w:val="lv-LV"/>
              </w:rPr>
              <w:t>Jaunie Ministru kabineta noteikumi</w:t>
            </w:r>
          </w:p>
        </w:tc>
        <w:tc>
          <w:tcPr>
            <w:tcW w:w="1921" w:type="dxa"/>
          </w:tcPr>
          <w:p w14:paraId="1897E43B" w14:textId="53CBD584" w:rsidR="00B9773B" w:rsidRPr="005537D7" w:rsidRDefault="00B9773B" w:rsidP="00B9773B">
            <w:pPr>
              <w:spacing w:after="120" w:line="240" w:lineRule="auto"/>
              <w:jc w:val="center"/>
              <w:rPr>
                <w:rFonts w:cstheme="minorHAnsi"/>
                <w:b/>
                <w:bCs/>
                <w:color w:val="auto"/>
                <w:sz w:val="22"/>
                <w:szCs w:val="22"/>
                <w:lang w:val="lv-LV"/>
              </w:rPr>
            </w:pPr>
            <w:r>
              <w:rPr>
                <w:rFonts w:cstheme="minorHAnsi"/>
                <w:b/>
                <w:bCs/>
                <w:color w:val="auto"/>
                <w:sz w:val="22"/>
                <w:szCs w:val="22"/>
                <w:lang w:val="lv-LV"/>
              </w:rPr>
              <w:t xml:space="preserve">Procedūras stājas </w:t>
            </w:r>
            <w:r w:rsidRPr="005537D7">
              <w:rPr>
                <w:rFonts w:cstheme="minorHAnsi"/>
                <w:b/>
                <w:bCs/>
                <w:color w:val="auto"/>
                <w:sz w:val="22"/>
                <w:szCs w:val="22"/>
                <w:lang w:val="lv-LV"/>
              </w:rPr>
              <w:t>spēkā</w:t>
            </w:r>
          </w:p>
        </w:tc>
      </w:tr>
      <w:tr w:rsidR="00985FCF" w14:paraId="7E829629" w14:textId="3925E3B7" w:rsidTr="00B9773B">
        <w:tc>
          <w:tcPr>
            <w:tcW w:w="3295" w:type="dxa"/>
            <w:vMerge w:val="restart"/>
            <w:vAlign w:val="center"/>
          </w:tcPr>
          <w:p w14:paraId="19FDCFF5" w14:textId="4C361D0B" w:rsidR="00985FCF" w:rsidRDefault="00985FCF" w:rsidP="00B9773B">
            <w:pPr>
              <w:spacing w:after="0" w:line="240" w:lineRule="auto"/>
              <w:rPr>
                <w:rFonts w:cstheme="minorHAnsi"/>
                <w:color w:val="auto"/>
                <w:sz w:val="22"/>
                <w:szCs w:val="22"/>
                <w:lang w:val="lv-LV"/>
              </w:rPr>
            </w:pPr>
            <w:r w:rsidRPr="00A02FFF">
              <w:rPr>
                <w:rFonts w:cstheme="minorHAnsi"/>
                <w:color w:val="auto"/>
                <w:sz w:val="22"/>
                <w:szCs w:val="22"/>
                <w:lang w:val="lv-LV"/>
              </w:rPr>
              <w:t>Komisijas Īstenošanas regula (ES) 2019/773 (2019. gada 16. maijs) par savstarpējas izmantojamības tehnisko specifikāciju, kas attiecas uz Eiropas Savienības dzelzceļa sistēmas satiksmes nodrošināšanas un vadības apakšsistēmu</w:t>
            </w:r>
            <w:r>
              <w:rPr>
                <w:rFonts w:cstheme="minorHAnsi"/>
                <w:color w:val="auto"/>
                <w:sz w:val="22"/>
                <w:szCs w:val="22"/>
                <w:lang w:val="lv-LV"/>
              </w:rPr>
              <w:t xml:space="preserve"> </w:t>
            </w:r>
          </w:p>
        </w:tc>
        <w:tc>
          <w:tcPr>
            <w:tcW w:w="3295" w:type="dxa"/>
            <w:vAlign w:val="center"/>
          </w:tcPr>
          <w:p w14:paraId="6A91A965" w14:textId="2BA94856" w:rsidR="00985FCF" w:rsidRDefault="00985FCF" w:rsidP="00B9773B">
            <w:pPr>
              <w:spacing w:after="0" w:line="240" w:lineRule="auto"/>
              <w:rPr>
                <w:rFonts w:cstheme="minorHAnsi"/>
                <w:color w:val="auto"/>
                <w:sz w:val="22"/>
                <w:szCs w:val="22"/>
                <w:lang w:val="lv-LV"/>
              </w:rPr>
            </w:pPr>
            <w:r w:rsidRPr="003D018D">
              <w:rPr>
                <w:rFonts w:cstheme="minorHAnsi"/>
                <w:color w:val="auto"/>
                <w:sz w:val="22"/>
                <w:szCs w:val="22"/>
                <w:lang w:val="lv-LV"/>
              </w:rPr>
              <w:t>1.panta 10.punkt</w:t>
            </w:r>
            <w:r>
              <w:rPr>
                <w:rFonts w:cstheme="minorHAnsi"/>
                <w:color w:val="auto"/>
                <w:sz w:val="22"/>
                <w:szCs w:val="22"/>
                <w:lang w:val="lv-LV"/>
              </w:rPr>
              <w:t xml:space="preserve">s </w:t>
            </w:r>
            <w:r w:rsidRPr="00584D2D">
              <w:rPr>
                <w:rFonts w:cstheme="minorHAnsi"/>
                <w:color w:val="auto"/>
                <w:sz w:val="22"/>
                <w:szCs w:val="22"/>
                <w:lang w:val="lv-LV"/>
              </w:rPr>
              <w:t>Dzelzceļa tehniskās ekspluatācijas noteikumi</w:t>
            </w:r>
          </w:p>
        </w:tc>
        <w:tc>
          <w:tcPr>
            <w:tcW w:w="3295" w:type="dxa"/>
            <w:vAlign w:val="center"/>
          </w:tcPr>
          <w:p w14:paraId="6B7B88A3" w14:textId="6C2535E6" w:rsidR="00985FCF" w:rsidRPr="005537D7" w:rsidRDefault="00985FCF" w:rsidP="00B9773B">
            <w:pPr>
              <w:spacing w:after="0" w:line="240" w:lineRule="auto"/>
              <w:rPr>
                <w:rFonts w:cstheme="minorHAnsi"/>
                <w:color w:val="auto"/>
                <w:sz w:val="22"/>
                <w:szCs w:val="22"/>
                <w:lang w:val="lv-LV"/>
              </w:rPr>
            </w:pPr>
            <w:r>
              <w:rPr>
                <w:rFonts w:cstheme="minorHAnsi"/>
                <w:color w:val="auto"/>
                <w:sz w:val="22"/>
                <w:szCs w:val="22"/>
                <w:lang w:val="lv-LV"/>
              </w:rPr>
              <w:t>⑦ </w:t>
            </w:r>
            <w:r w:rsidRPr="00C7770E">
              <w:rPr>
                <w:rFonts w:cstheme="minorHAnsi"/>
                <w:color w:val="auto"/>
                <w:sz w:val="22"/>
                <w:szCs w:val="22"/>
                <w:lang w:val="lv-LV"/>
              </w:rPr>
              <w:t>Noteikumi par dzelzceļa speciālistiem</w:t>
            </w:r>
            <w:r>
              <w:rPr>
                <w:rFonts w:cstheme="minorHAnsi"/>
                <w:color w:val="auto"/>
                <w:sz w:val="22"/>
                <w:szCs w:val="22"/>
                <w:lang w:val="lv-LV"/>
              </w:rPr>
              <w:t xml:space="preserve"> (Nr.360)</w:t>
            </w:r>
          </w:p>
        </w:tc>
        <w:tc>
          <w:tcPr>
            <w:tcW w:w="2905" w:type="dxa"/>
            <w:vAlign w:val="center"/>
          </w:tcPr>
          <w:p w14:paraId="614A67F2" w14:textId="39C65452" w:rsidR="00985FCF" w:rsidRPr="00584D2D" w:rsidRDefault="00985FCF" w:rsidP="00B9773B">
            <w:pPr>
              <w:spacing w:after="0" w:line="240" w:lineRule="auto"/>
              <w:rPr>
                <w:rFonts w:cstheme="minorHAnsi"/>
                <w:b/>
                <w:bCs/>
                <w:color w:val="auto"/>
                <w:sz w:val="22"/>
                <w:szCs w:val="22"/>
                <w:lang w:val="lv-LV"/>
              </w:rPr>
            </w:pPr>
            <w:r w:rsidRPr="00403C9C">
              <w:rPr>
                <w:rFonts w:ascii="Calibri" w:hAnsi="Calibri" w:cs="Calibri"/>
                <w:b/>
                <w:bCs/>
                <w:color w:val="00B050"/>
                <w:sz w:val="22"/>
                <w:szCs w:val="22"/>
                <w:lang w:val="lv-LV"/>
              </w:rPr>
              <w:t>→</w:t>
            </w:r>
            <w:r>
              <w:rPr>
                <w:rFonts w:ascii="Calibri" w:hAnsi="Calibri" w:cs="Calibri"/>
                <w:b/>
                <w:bCs/>
                <w:color w:val="00B050"/>
                <w:sz w:val="22"/>
                <w:szCs w:val="22"/>
                <w:lang w:val="lv-LV"/>
              </w:rPr>
              <w:t> </w:t>
            </w:r>
            <w:r w:rsidRPr="00584D2D">
              <w:rPr>
                <w:rFonts w:cstheme="minorHAnsi"/>
                <w:b/>
                <w:bCs/>
                <w:color w:val="auto"/>
                <w:sz w:val="22"/>
                <w:szCs w:val="22"/>
                <w:lang w:val="lv-LV"/>
              </w:rPr>
              <w:t>Nav</w:t>
            </w:r>
          </w:p>
        </w:tc>
        <w:tc>
          <w:tcPr>
            <w:tcW w:w="1921" w:type="dxa"/>
            <w:vAlign w:val="center"/>
          </w:tcPr>
          <w:p w14:paraId="7D9DC914" w14:textId="621FFB3E" w:rsidR="00985FCF" w:rsidRPr="005537D7" w:rsidRDefault="00985FCF" w:rsidP="00B9773B">
            <w:pPr>
              <w:spacing w:after="0" w:line="240" w:lineRule="auto"/>
              <w:rPr>
                <w:rFonts w:cstheme="minorHAnsi"/>
                <w:color w:val="auto"/>
                <w:sz w:val="22"/>
                <w:szCs w:val="22"/>
                <w:lang w:val="lv-LV"/>
              </w:rPr>
            </w:pPr>
            <w:r>
              <w:rPr>
                <w:rFonts w:cstheme="minorHAnsi"/>
                <w:color w:val="auto"/>
                <w:sz w:val="22"/>
                <w:szCs w:val="22"/>
                <w:lang w:val="lv-LV"/>
              </w:rPr>
              <w:t>2022.gada 1.novembrī</w:t>
            </w:r>
          </w:p>
        </w:tc>
      </w:tr>
      <w:tr w:rsidR="00985FCF" w14:paraId="15A7BFF0" w14:textId="29381029" w:rsidTr="00B9773B">
        <w:tc>
          <w:tcPr>
            <w:tcW w:w="3295" w:type="dxa"/>
            <w:vMerge/>
            <w:vAlign w:val="center"/>
          </w:tcPr>
          <w:p w14:paraId="0D50C4B4" w14:textId="5304FA13" w:rsidR="00985FCF" w:rsidRDefault="00985FCF" w:rsidP="00B9773B">
            <w:pPr>
              <w:spacing w:after="0" w:line="240" w:lineRule="auto"/>
              <w:rPr>
                <w:rFonts w:cstheme="minorHAnsi"/>
                <w:color w:val="auto"/>
                <w:sz w:val="22"/>
                <w:szCs w:val="22"/>
                <w:lang w:val="lv-LV"/>
              </w:rPr>
            </w:pPr>
          </w:p>
        </w:tc>
        <w:tc>
          <w:tcPr>
            <w:tcW w:w="3295" w:type="dxa"/>
            <w:vAlign w:val="center"/>
          </w:tcPr>
          <w:p w14:paraId="6C06CB59" w14:textId="3B1C9B41" w:rsidR="00985FCF" w:rsidRDefault="00985FCF" w:rsidP="00B9773B">
            <w:pPr>
              <w:spacing w:after="0" w:line="240" w:lineRule="auto"/>
              <w:rPr>
                <w:rFonts w:cstheme="minorHAnsi"/>
                <w:color w:val="auto"/>
                <w:sz w:val="22"/>
                <w:szCs w:val="22"/>
                <w:lang w:val="lv-LV"/>
              </w:rPr>
            </w:pPr>
            <w:r w:rsidRPr="003D018D">
              <w:rPr>
                <w:rFonts w:cstheme="minorHAnsi"/>
                <w:color w:val="auto"/>
                <w:sz w:val="22"/>
                <w:szCs w:val="22"/>
                <w:lang w:val="lv-LV"/>
              </w:rPr>
              <w:t>1.panta 10.punkt</w:t>
            </w:r>
            <w:r>
              <w:rPr>
                <w:rFonts w:cstheme="minorHAnsi"/>
                <w:color w:val="auto"/>
                <w:sz w:val="22"/>
                <w:szCs w:val="22"/>
                <w:lang w:val="lv-LV"/>
              </w:rPr>
              <w:t xml:space="preserve">s </w:t>
            </w:r>
            <w:r w:rsidRPr="00584D2D">
              <w:rPr>
                <w:rFonts w:cstheme="minorHAnsi"/>
                <w:color w:val="auto"/>
                <w:sz w:val="22"/>
                <w:szCs w:val="22"/>
                <w:lang w:val="lv-LV"/>
              </w:rPr>
              <w:t>Dzelzceļa tehniskās ekspluatācijas noteikumi</w:t>
            </w:r>
          </w:p>
        </w:tc>
        <w:tc>
          <w:tcPr>
            <w:tcW w:w="3295" w:type="dxa"/>
            <w:vAlign w:val="center"/>
          </w:tcPr>
          <w:p w14:paraId="075607D0" w14:textId="711C76CF" w:rsidR="00985FCF" w:rsidRPr="005537D7" w:rsidRDefault="00985FCF" w:rsidP="00B9773B">
            <w:pPr>
              <w:spacing w:after="0" w:line="240" w:lineRule="auto"/>
              <w:rPr>
                <w:rFonts w:cstheme="minorHAnsi"/>
                <w:color w:val="auto"/>
                <w:sz w:val="22"/>
                <w:szCs w:val="22"/>
                <w:lang w:val="lv-LV"/>
              </w:rPr>
            </w:pPr>
            <w:r>
              <w:rPr>
                <w:rFonts w:cstheme="minorHAnsi"/>
                <w:color w:val="auto"/>
                <w:sz w:val="22"/>
                <w:szCs w:val="22"/>
                <w:lang w:val="lv-LV"/>
              </w:rPr>
              <w:t>⑧ </w:t>
            </w:r>
            <w:r w:rsidRPr="00C7770E">
              <w:rPr>
                <w:rFonts w:cstheme="minorHAnsi"/>
                <w:color w:val="auto"/>
                <w:sz w:val="22"/>
                <w:szCs w:val="22"/>
                <w:lang w:val="lv-LV"/>
              </w:rPr>
              <w:t>Noteikumi par vilces līdzekļa vadītāja (mašīnista) instruktora un vilces līdzekļa vadītāja (mašīnista) palīga kvalifikācijas prasībām un sertifikācijas kārtību</w:t>
            </w:r>
            <w:r>
              <w:rPr>
                <w:rFonts w:cstheme="minorHAnsi"/>
                <w:color w:val="auto"/>
                <w:sz w:val="22"/>
                <w:szCs w:val="22"/>
                <w:lang w:val="lv-LV"/>
              </w:rPr>
              <w:t xml:space="preserve"> (Nr.236)</w:t>
            </w:r>
          </w:p>
        </w:tc>
        <w:tc>
          <w:tcPr>
            <w:tcW w:w="2905" w:type="dxa"/>
            <w:vAlign w:val="center"/>
          </w:tcPr>
          <w:p w14:paraId="26C2AE5C" w14:textId="089DA9CF" w:rsidR="00985FCF" w:rsidRPr="00584D2D" w:rsidRDefault="00985FCF" w:rsidP="00B9773B">
            <w:pPr>
              <w:spacing w:after="0" w:line="240" w:lineRule="auto"/>
              <w:rPr>
                <w:rFonts w:cstheme="minorHAnsi"/>
                <w:b/>
                <w:bCs/>
                <w:color w:val="auto"/>
                <w:sz w:val="22"/>
                <w:szCs w:val="22"/>
                <w:lang w:val="lv-LV"/>
              </w:rPr>
            </w:pPr>
            <w:r w:rsidRPr="00403C9C">
              <w:rPr>
                <w:rFonts w:ascii="Calibri" w:hAnsi="Calibri" w:cs="Calibri"/>
                <w:b/>
                <w:bCs/>
                <w:color w:val="00B050"/>
                <w:sz w:val="22"/>
                <w:szCs w:val="22"/>
                <w:lang w:val="lv-LV"/>
              </w:rPr>
              <w:t>→</w:t>
            </w:r>
            <w:r>
              <w:rPr>
                <w:rFonts w:ascii="Calibri" w:hAnsi="Calibri" w:cs="Calibri"/>
                <w:b/>
                <w:bCs/>
                <w:color w:val="00B050"/>
                <w:sz w:val="22"/>
                <w:szCs w:val="22"/>
                <w:lang w:val="lv-LV"/>
              </w:rPr>
              <w:t> </w:t>
            </w:r>
            <w:r w:rsidRPr="00584D2D">
              <w:rPr>
                <w:rFonts w:cstheme="minorHAnsi"/>
                <w:b/>
                <w:bCs/>
                <w:color w:val="auto"/>
                <w:sz w:val="22"/>
                <w:szCs w:val="22"/>
                <w:lang w:val="lv-LV"/>
              </w:rPr>
              <w:t>Nav</w:t>
            </w:r>
          </w:p>
        </w:tc>
        <w:tc>
          <w:tcPr>
            <w:tcW w:w="1921" w:type="dxa"/>
            <w:vAlign w:val="center"/>
          </w:tcPr>
          <w:p w14:paraId="66D0AD2A" w14:textId="2BC5D2F9" w:rsidR="00985FCF" w:rsidRPr="005537D7" w:rsidRDefault="00985FCF" w:rsidP="00B9773B">
            <w:pPr>
              <w:spacing w:after="0" w:line="240" w:lineRule="auto"/>
              <w:rPr>
                <w:rFonts w:cstheme="minorHAnsi"/>
                <w:color w:val="auto"/>
                <w:sz w:val="22"/>
                <w:szCs w:val="22"/>
                <w:lang w:val="lv-LV"/>
              </w:rPr>
            </w:pPr>
            <w:r>
              <w:rPr>
                <w:rFonts w:cstheme="minorHAnsi"/>
                <w:color w:val="auto"/>
                <w:sz w:val="22"/>
                <w:szCs w:val="22"/>
                <w:lang w:val="lv-LV"/>
              </w:rPr>
              <w:t>2022.gada 1.novembrī</w:t>
            </w:r>
          </w:p>
        </w:tc>
      </w:tr>
      <w:tr w:rsidR="00B9773B" w14:paraId="48C98599" w14:textId="5F96BCDB" w:rsidTr="00B9773B">
        <w:tc>
          <w:tcPr>
            <w:tcW w:w="3295" w:type="dxa"/>
          </w:tcPr>
          <w:p w14:paraId="2DEFAE4E" w14:textId="35A53A65" w:rsidR="00B9773B" w:rsidRDefault="00B9773B" w:rsidP="00B9773B">
            <w:pPr>
              <w:spacing w:after="0" w:line="240" w:lineRule="auto"/>
              <w:rPr>
                <w:rFonts w:cstheme="minorHAnsi"/>
                <w:color w:val="auto"/>
                <w:sz w:val="22"/>
                <w:szCs w:val="22"/>
                <w:lang w:val="lv-LV"/>
              </w:rPr>
            </w:pPr>
            <w:r w:rsidRPr="005537D7">
              <w:rPr>
                <w:rFonts w:cstheme="minorHAnsi"/>
                <w:color w:val="auto"/>
                <w:sz w:val="22"/>
                <w:szCs w:val="22"/>
                <w:lang w:val="lv-LV"/>
              </w:rPr>
              <w:t>Eiropas Parlamenta un Padomes 2016.gada 11.maija direktīvas (ES) 2016/798 par dzelzceļa drošību</w:t>
            </w:r>
          </w:p>
        </w:tc>
        <w:tc>
          <w:tcPr>
            <w:tcW w:w="3295" w:type="dxa"/>
          </w:tcPr>
          <w:p w14:paraId="23B41CA9" w14:textId="1EBE168D" w:rsidR="00B9773B" w:rsidRDefault="00B9773B" w:rsidP="00B9773B">
            <w:pPr>
              <w:spacing w:after="0" w:line="240" w:lineRule="auto"/>
              <w:rPr>
                <w:rFonts w:cstheme="minorHAnsi"/>
                <w:color w:val="auto"/>
                <w:sz w:val="22"/>
                <w:szCs w:val="22"/>
                <w:lang w:val="lv-LV"/>
              </w:rPr>
            </w:pPr>
            <w:r w:rsidRPr="003D018D">
              <w:rPr>
                <w:rFonts w:cstheme="minorHAnsi"/>
                <w:color w:val="auto"/>
                <w:sz w:val="22"/>
                <w:szCs w:val="22"/>
                <w:lang w:val="lv-LV"/>
              </w:rPr>
              <w:t>1.panta 10.punkt</w:t>
            </w:r>
            <w:r>
              <w:rPr>
                <w:rFonts w:cstheme="minorHAnsi"/>
                <w:color w:val="auto"/>
                <w:sz w:val="22"/>
                <w:szCs w:val="22"/>
                <w:lang w:val="lv-LV"/>
              </w:rPr>
              <w:t>s</w:t>
            </w:r>
            <w:r w:rsidRPr="00584D2D">
              <w:rPr>
                <w:rFonts w:cstheme="minorHAnsi"/>
                <w:color w:val="auto"/>
                <w:sz w:val="22"/>
                <w:szCs w:val="22"/>
                <w:lang w:val="lv-LV"/>
              </w:rPr>
              <w:t>Dzelzceļa tehniskās ekspluatācijas noteikumi</w:t>
            </w:r>
          </w:p>
        </w:tc>
        <w:tc>
          <w:tcPr>
            <w:tcW w:w="3295" w:type="dxa"/>
          </w:tcPr>
          <w:p w14:paraId="081D2691" w14:textId="5BB401C0" w:rsidR="00B9773B" w:rsidRPr="009366DA" w:rsidRDefault="00B9773B" w:rsidP="00B9773B">
            <w:pPr>
              <w:spacing w:after="0" w:line="240" w:lineRule="auto"/>
              <w:rPr>
                <w:rFonts w:cstheme="minorHAnsi"/>
                <w:color w:val="auto"/>
                <w:sz w:val="24"/>
                <w:szCs w:val="24"/>
                <w:lang w:val="lv-LV"/>
              </w:rPr>
            </w:pPr>
            <w:r>
              <w:rPr>
                <w:rFonts w:cstheme="minorHAnsi"/>
                <w:color w:val="auto"/>
                <w:sz w:val="22"/>
                <w:szCs w:val="22"/>
                <w:lang w:val="lv-LV"/>
              </w:rPr>
              <w:t>⑨ </w:t>
            </w:r>
            <w:r w:rsidRPr="003D018D">
              <w:rPr>
                <w:rFonts w:cstheme="minorHAnsi"/>
                <w:color w:val="auto"/>
                <w:sz w:val="22"/>
                <w:szCs w:val="22"/>
                <w:lang w:val="lv-LV"/>
              </w:rPr>
              <w:t>Dzelzceļa tehniskās ekspluatācijas noteikumi</w:t>
            </w:r>
            <w:r>
              <w:rPr>
                <w:rFonts w:cstheme="minorHAnsi"/>
                <w:color w:val="auto"/>
                <w:sz w:val="22"/>
                <w:szCs w:val="22"/>
                <w:lang w:val="lv-LV"/>
              </w:rPr>
              <w:t xml:space="preserve"> (Nr.724) </w:t>
            </w:r>
          </w:p>
        </w:tc>
        <w:tc>
          <w:tcPr>
            <w:tcW w:w="2905" w:type="dxa"/>
          </w:tcPr>
          <w:p w14:paraId="653BF8ED" w14:textId="75DBF8A0" w:rsidR="00B9773B" w:rsidRDefault="00B9773B" w:rsidP="00B9773B">
            <w:pPr>
              <w:spacing w:after="0" w:line="240" w:lineRule="auto"/>
              <w:rPr>
                <w:rFonts w:cstheme="minorHAnsi"/>
                <w:color w:val="auto"/>
                <w:sz w:val="24"/>
                <w:szCs w:val="24"/>
                <w:lang w:val="lv-LV"/>
              </w:rPr>
            </w:pPr>
            <w:r w:rsidRPr="00403C9C">
              <w:rPr>
                <w:rFonts w:ascii="Calibri" w:hAnsi="Calibri" w:cs="Calibri"/>
                <w:b/>
                <w:bCs/>
                <w:color w:val="00B050"/>
                <w:sz w:val="22"/>
                <w:szCs w:val="22"/>
                <w:lang w:val="lv-LV"/>
              </w:rPr>
              <w:t>→</w:t>
            </w:r>
            <w:r w:rsidRPr="009225DD">
              <w:rPr>
                <w:rFonts w:cstheme="minorHAnsi"/>
                <w:b/>
                <w:bCs/>
                <w:color w:val="00B050"/>
                <w:sz w:val="22"/>
                <w:szCs w:val="22"/>
                <w:lang w:val="lv-LV"/>
              </w:rPr>
              <w:t>⑤</w:t>
            </w:r>
            <w:r w:rsidRPr="009225DD">
              <w:rPr>
                <w:rFonts w:ascii="Calibri" w:hAnsi="Calibri" w:cs="Calibri"/>
                <w:b/>
                <w:bCs/>
                <w:color w:val="00B050"/>
                <w:sz w:val="22"/>
                <w:szCs w:val="22"/>
                <w:lang w:val="lv-LV"/>
              </w:rPr>
              <w:t> </w:t>
            </w:r>
            <w:r>
              <w:rPr>
                <w:rFonts w:ascii="Calibri" w:hAnsi="Calibri" w:cs="Calibri"/>
                <w:b/>
                <w:bCs/>
                <w:color w:val="auto"/>
                <w:sz w:val="22"/>
                <w:szCs w:val="22"/>
                <w:lang w:val="lv-LV"/>
              </w:rPr>
              <w:t>Š</w:t>
            </w:r>
            <w:r>
              <w:rPr>
                <w:rFonts w:cstheme="minorHAnsi"/>
                <w:b/>
                <w:bCs/>
                <w:color w:val="auto"/>
                <w:sz w:val="22"/>
                <w:szCs w:val="22"/>
                <w:lang w:val="lv-LV"/>
              </w:rPr>
              <w:t>obrīd notiek projekta saskaņošana ar dzelzceļa sistēmas dalībniekiem</w:t>
            </w:r>
          </w:p>
        </w:tc>
        <w:tc>
          <w:tcPr>
            <w:tcW w:w="1921" w:type="dxa"/>
            <w:vAlign w:val="center"/>
          </w:tcPr>
          <w:p w14:paraId="34D8039D" w14:textId="5F3B6CA7" w:rsidR="00B9773B" w:rsidRDefault="00B9773B" w:rsidP="00B9773B">
            <w:pPr>
              <w:spacing w:after="0" w:line="240" w:lineRule="auto"/>
              <w:rPr>
                <w:rFonts w:cstheme="minorHAnsi"/>
                <w:color w:val="auto"/>
                <w:sz w:val="24"/>
                <w:szCs w:val="24"/>
                <w:lang w:val="lv-LV"/>
              </w:rPr>
            </w:pPr>
            <w:r>
              <w:rPr>
                <w:rFonts w:cstheme="minorHAnsi"/>
                <w:color w:val="auto"/>
                <w:sz w:val="22"/>
                <w:szCs w:val="22"/>
                <w:lang w:val="lv-LV"/>
              </w:rPr>
              <w:t>2024.gada 1.janvārī</w:t>
            </w:r>
          </w:p>
        </w:tc>
      </w:tr>
    </w:tbl>
    <w:p w14:paraId="14944C54" w14:textId="77777777" w:rsidR="004C12EB" w:rsidRDefault="004C12EB" w:rsidP="00E71A0B">
      <w:pPr>
        <w:spacing w:before="120" w:after="120" w:line="240" w:lineRule="auto"/>
        <w:ind w:firstLine="720"/>
        <w:jc w:val="both"/>
        <w:rPr>
          <w:rFonts w:cstheme="minorHAnsi"/>
          <w:color w:val="auto"/>
          <w:sz w:val="24"/>
          <w:szCs w:val="24"/>
          <w:lang w:val="lv-LV"/>
        </w:rPr>
      </w:pPr>
    </w:p>
    <w:p w14:paraId="1A95CE5C" w14:textId="447D87D4" w:rsidR="00E71A0B" w:rsidRPr="00E71A0B" w:rsidRDefault="00E71A0B" w:rsidP="00E71A0B">
      <w:pPr>
        <w:spacing w:before="120" w:after="120" w:line="240" w:lineRule="auto"/>
        <w:ind w:firstLine="720"/>
        <w:jc w:val="both"/>
        <w:rPr>
          <w:rFonts w:cstheme="minorHAnsi"/>
          <w:color w:val="auto"/>
          <w:sz w:val="24"/>
          <w:szCs w:val="24"/>
          <w:lang w:val="lv-LV"/>
        </w:rPr>
      </w:pPr>
      <w:r w:rsidRPr="00E71A0B">
        <w:rPr>
          <w:rFonts w:cstheme="minorHAnsi"/>
          <w:color w:val="auto"/>
          <w:sz w:val="24"/>
          <w:szCs w:val="24"/>
          <w:lang w:val="lv-LV"/>
        </w:rPr>
        <w:t xml:space="preserve">Noteikumu atcelšana </w:t>
      </w:r>
      <w:r w:rsidR="00564AF4">
        <w:rPr>
          <w:rFonts w:cstheme="minorHAnsi"/>
          <w:color w:val="auto"/>
          <w:sz w:val="24"/>
          <w:szCs w:val="24"/>
          <w:lang w:val="lv-LV"/>
        </w:rPr>
        <w:t>samazina valsts līmeņa administratīvo slogu</w:t>
      </w:r>
      <w:r w:rsidR="00A93DF6">
        <w:rPr>
          <w:rFonts w:cstheme="minorHAnsi"/>
          <w:color w:val="auto"/>
          <w:sz w:val="24"/>
          <w:szCs w:val="24"/>
          <w:lang w:val="lv-LV"/>
        </w:rPr>
        <w:t xml:space="preserve">, bet </w:t>
      </w:r>
      <w:r w:rsidRPr="00E71A0B">
        <w:rPr>
          <w:rFonts w:cstheme="minorHAnsi"/>
          <w:color w:val="auto"/>
          <w:sz w:val="24"/>
          <w:szCs w:val="24"/>
          <w:lang w:val="lv-LV"/>
        </w:rPr>
        <w:t xml:space="preserve">pārvadātājiem, manevru darba veicējiem un dzelzceļa infrastruktūras pārvaldītājam nerada īpašas izmaiņas ikdienas drošības nodrošināšanas procesā, jo arī ES regulējums nosaka vienotas prasības tehniskajā ekspluatācijā. </w:t>
      </w:r>
    </w:p>
    <w:p w14:paraId="030BB284" w14:textId="5AEFF25D" w:rsidR="00F43A4B" w:rsidRDefault="00EA473F" w:rsidP="00E71A0B">
      <w:pPr>
        <w:spacing w:after="120" w:line="240" w:lineRule="auto"/>
        <w:ind w:firstLine="720"/>
        <w:jc w:val="both"/>
        <w:rPr>
          <w:rFonts w:cstheme="minorHAnsi"/>
          <w:color w:val="auto"/>
          <w:sz w:val="24"/>
          <w:szCs w:val="24"/>
          <w:lang w:val="lv-LV"/>
        </w:rPr>
      </w:pPr>
      <w:r>
        <w:rPr>
          <w:rFonts w:cstheme="minorHAnsi"/>
          <w:color w:val="auto"/>
          <w:sz w:val="24"/>
          <w:szCs w:val="24"/>
          <w:lang w:val="lv-LV"/>
        </w:rPr>
        <w:t>Kopumā</w:t>
      </w:r>
      <w:r w:rsidR="00E71A0B" w:rsidRPr="00E71A0B">
        <w:rPr>
          <w:rFonts w:cstheme="minorHAnsi"/>
          <w:color w:val="auto"/>
          <w:sz w:val="24"/>
          <w:szCs w:val="24"/>
          <w:lang w:val="lv-LV"/>
        </w:rPr>
        <w:t xml:space="preserve"> </w:t>
      </w:r>
      <w:proofErr w:type="spellStart"/>
      <w:r w:rsidR="00E71A0B" w:rsidRPr="00E71A0B">
        <w:rPr>
          <w:rFonts w:cstheme="minorHAnsi"/>
          <w:color w:val="auto"/>
          <w:sz w:val="24"/>
          <w:szCs w:val="24"/>
          <w:lang w:val="lv-LV"/>
        </w:rPr>
        <w:t>VDzTI</w:t>
      </w:r>
      <w:proofErr w:type="spellEnd"/>
      <w:r w:rsidR="00E71A0B" w:rsidRPr="00E71A0B">
        <w:rPr>
          <w:rFonts w:cstheme="minorHAnsi"/>
          <w:color w:val="auto"/>
          <w:sz w:val="24"/>
          <w:szCs w:val="24"/>
          <w:lang w:val="lv-LV"/>
        </w:rPr>
        <w:t xml:space="preserve"> trīs gadu periodā ir izstrādājusi vai piedalījusies 17 ārējo normatīvo aktu projektu izstrādē</w:t>
      </w:r>
      <w:r>
        <w:rPr>
          <w:rFonts w:cstheme="minorHAnsi"/>
          <w:color w:val="auto"/>
          <w:sz w:val="24"/>
          <w:szCs w:val="24"/>
          <w:lang w:val="lv-LV"/>
        </w:rPr>
        <w:t xml:space="preserve">. </w:t>
      </w:r>
    </w:p>
    <w:p w14:paraId="03752D62" w14:textId="77777777" w:rsidR="00E71A0B" w:rsidRDefault="00E71A0B" w:rsidP="00AE7634">
      <w:pPr>
        <w:spacing w:after="120" w:line="240" w:lineRule="auto"/>
        <w:ind w:firstLine="720"/>
        <w:jc w:val="right"/>
        <w:rPr>
          <w:rFonts w:cstheme="minorHAnsi"/>
          <w:color w:val="auto"/>
          <w:sz w:val="24"/>
          <w:szCs w:val="24"/>
          <w:lang w:val="lv-LV"/>
        </w:rPr>
      </w:pPr>
    </w:p>
    <w:p w14:paraId="52ECE712" w14:textId="77777777" w:rsidR="00E71A0B" w:rsidRDefault="00E71A0B" w:rsidP="00AE7634">
      <w:pPr>
        <w:spacing w:after="120" w:line="240" w:lineRule="auto"/>
        <w:ind w:firstLine="720"/>
        <w:jc w:val="right"/>
        <w:rPr>
          <w:rFonts w:cstheme="minorHAnsi"/>
          <w:color w:val="auto"/>
          <w:sz w:val="24"/>
          <w:szCs w:val="24"/>
          <w:lang w:val="lv-LV"/>
        </w:rPr>
        <w:sectPr w:rsidR="00E71A0B" w:rsidSect="00985FCF">
          <w:pgSz w:w="16838" w:h="11906" w:orient="landscape"/>
          <w:pgMar w:top="1134" w:right="1134" w:bottom="992" w:left="1134" w:header="709" w:footer="709" w:gutter="0"/>
          <w:cols w:space="708"/>
          <w:docGrid w:linePitch="360"/>
        </w:sectPr>
      </w:pPr>
    </w:p>
    <w:p w14:paraId="13A97FB5" w14:textId="01D90B41" w:rsidR="00E51710" w:rsidRDefault="00E51710" w:rsidP="000843B4">
      <w:pPr>
        <w:pStyle w:val="Pamatteksts"/>
        <w:tabs>
          <w:tab w:val="num" w:pos="709"/>
        </w:tabs>
        <w:jc w:val="both"/>
        <w:rPr>
          <w:rFonts w:asciiTheme="minorHAnsi" w:hAnsiTheme="minorHAnsi" w:cstheme="minorHAnsi"/>
        </w:rPr>
      </w:pPr>
    </w:p>
    <w:p w14:paraId="07C71C95" w14:textId="5AEADD95" w:rsidR="000843B4" w:rsidRPr="00FC5ADC" w:rsidRDefault="00237A68" w:rsidP="000843B4">
      <w:pPr>
        <w:pStyle w:val="Virsraksts1"/>
        <w:numPr>
          <w:ilvl w:val="1"/>
          <w:numId w:val="12"/>
        </w:numPr>
        <w:pBdr>
          <w:bottom w:val="single" w:sz="4" w:space="0" w:color="auto"/>
        </w:pBdr>
        <w:rPr>
          <w:rFonts w:asciiTheme="minorHAnsi" w:hAnsiTheme="minorHAnsi" w:cstheme="minorHAnsi"/>
          <w:b/>
          <w:color w:val="auto"/>
          <w:sz w:val="24"/>
          <w:szCs w:val="24"/>
          <w:lang w:val="lv-LV"/>
        </w:rPr>
      </w:pPr>
      <w:bookmarkStart w:id="23" w:name="_Toc138892795"/>
      <w:r>
        <w:rPr>
          <w:rFonts w:asciiTheme="minorHAnsi" w:hAnsiTheme="minorHAnsi" w:cstheme="minorHAnsi"/>
          <w:b/>
          <w:color w:val="auto"/>
          <w:sz w:val="24"/>
          <w:szCs w:val="24"/>
          <w:lang w:val="lv-LV"/>
        </w:rPr>
        <w:t>Dzelzceļa sistēmas dalībnieku u</w:t>
      </w:r>
      <w:r w:rsidR="000843B4">
        <w:rPr>
          <w:rFonts w:asciiTheme="minorHAnsi" w:hAnsiTheme="minorHAnsi" w:cstheme="minorHAnsi"/>
          <w:b/>
          <w:color w:val="auto"/>
          <w:sz w:val="24"/>
          <w:szCs w:val="24"/>
          <w:lang w:val="lv-LV"/>
        </w:rPr>
        <w:t>zraudzība</w:t>
      </w:r>
      <w:bookmarkEnd w:id="23"/>
    </w:p>
    <w:p w14:paraId="055FB8D8" w14:textId="05A0ABE9" w:rsidR="003F1077" w:rsidRPr="003F1077" w:rsidRDefault="00237A68" w:rsidP="003F1077">
      <w:pPr>
        <w:pStyle w:val="Pamatteksts"/>
        <w:tabs>
          <w:tab w:val="num" w:pos="567"/>
        </w:tabs>
        <w:jc w:val="both"/>
        <w:rPr>
          <w:rFonts w:asciiTheme="minorHAnsi" w:hAnsiTheme="minorHAnsi" w:cstheme="minorHAnsi"/>
        </w:rPr>
      </w:pPr>
      <w:r>
        <w:rPr>
          <w:rFonts w:asciiTheme="minorHAnsi" w:hAnsiTheme="minorHAnsi" w:cstheme="minorHAnsi"/>
        </w:rPr>
        <w:tab/>
      </w:r>
      <w:r w:rsidR="003F1077" w:rsidRPr="003F1077">
        <w:rPr>
          <w:rFonts w:asciiTheme="minorHAnsi" w:hAnsiTheme="minorHAnsi" w:cstheme="minorHAnsi"/>
        </w:rPr>
        <w:t xml:space="preserve">Drošības uzturēšanai 2022. gadā tika izstrādāta un apstiprināta </w:t>
      </w:r>
      <w:proofErr w:type="spellStart"/>
      <w:r w:rsidR="003F1077" w:rsidRPr="003F1077">
        <w:rPr>
          <w:rFonts w:asciiTheme="minorHAnsi" w:hAnsiTheme="minorHAnsi" w:cstheme="minorHAnsi"/>
        </w:rPr>
        <w:t>VDzTI</w:t>
      </w:r>
      <w:proofErr w:type="spellEnd"/>
      <w:r w:rsidR="003F1077" w:rsidRPr="003F1077">
        <w:rPr>
          <w:rFonts w:asciiTheme="minorHAnsi" w:hAnsiTheme="minorHAnsi" w:cstheme="minorHAnsi"/>
        </w:rPr>
        <w:t xml:space="preserve"> “Dzelzceļa sistēmas dalībnieku uzraudzības stratēģija 2022.–2026. gadam”, balstoties uz Komisijas deleģētās regulas</w:t>
      </w:r>
      <w:r w:rsidR="003F1077">
        <w:rPr>
          <w:rStyle w:val="Vresatsauce"/>
          <w:rFonts w:asciiTheme="minorHAnsi" w:hAnsiTheme="minorHAnsi" w:cstheme="minorHAnsi"/>
        </w:rPr>
        <w:footnoteReference w:id="12"/>
      </w:r>
      <w:r w:rsidR="003F1077" w:rsidRPr="003F1077">
        <w:rPr>
          <w:rFonts w:asciiTheme="minorHAnsi" w:hAnsiTheme="minorHAnsi" w:cstheme="minorHAnsi"/>
        </w:rPr>
        <w:t xml:space="preserve"> prasībām. Dokumentā ir norādīts iestādes darbības juridiskais pamatojums, mērķi un </w:t>
      </w:r>
      <w:proofErr w:type="spellStart"/>
      <w:r w:rsidR="003F1077" w:rsidRPr="003F1077">
        <w:rPr>
          <w:rFonts w:asciiTheme="minorHAnsi" w:hAnsiTheme="minorHAnsi" w:cstheme="minorHAnsi"/>
        </w:rPr>
        <w:t>apakšmērķi</w:t>
      </w:r>
      <w:proofErr w:type="spellEnd"/>
      <w:r w:rsidR="003F1077" w:rsidRPr="003F1077">
        <w:rPr>
          <w:rFonts w:asciiTheme="minorHAnsi" w:hAnsiTheme="minorHAnsi" w:cstheme="minorHAnsi"/>
        </w:rPr>
        <w:t>, ietvertas Stratēģijas prioritātes un plānotie resursi.</w:t>
      </w:r>
    </w:p>
    <w:p w14:paraId="1C783DF7" w14:textId="4D4B0500" w:rsidR="0039062F" w:rsidRDefault="00237A68" w:rsidP="003F1077">
      <w:pPr>
        <w:pStyle w:val="Pamatteksts"/>
        <w:tabs>
          <w:tab w:val="num" w:pos="567"/>
        </w:tabs>
        <w:jc w:val="both"/>
        <w:rPr>
          <w:rFonts w:asciiTheme="minorHAnsi" w:hAnsiTheme="minorHAnsi" w:cstheme="minorHAnsi"/>
        </w:rPr>
      </w:pPr>
      <w:r>
        <w:rPr>
          <w:rFonts w:asciiTheme="minorHAnsi" w:hAnsiTheme="minorHAnsi" w:cstheme="minorHAnsi"/>
        </w:rPr>
        <w:tab/>
      </w:r>
      <w:r w:rsidRPr="00237A68">
        <w:rPr>
          <w:rFonts w:asciiTheme="minorHAnsi" w:hAnsiTheme="minorHAnsi" w:cstheme="minorHAnsi"/>
        </w:rPr>
        <w:t xml:space="preserve">Atbilstošas uzraudzības nodrošināšanai 2022. gadā ir izstrādāta uzraudzības rokasgrāmata, kas nosaka </w:t>
      </w:r>
      <w:proofErr w:type="spellStart"/>
      <w:r w:rsidRPr="00237A68">
        <w:rPr>
          <w:rFonts w:asciiTheme="minorHAnsi" w:hAnsiTheme="minorHAnsi" w:cstheme="minorHAnsi"/>
        </w:rPr>
        <w:t>VDzTI</w:t>
      </w:r>
      <w:proofErr w:type="spellEnd"/>
      <w:r w:rsidRPr="00237A68">
        <w:rPr>
          <w:rFonts w:asciiTheme="minorHAnsi" w:hAnsiTheme="minorHAnsi" w:cstheme="minorHAnsi"/>
        </w:rPr>
        <w:t xml:space="preserve"> uzraudzības pārvaldības principus, metodes un iekšējos procesus. Tā attiecas uz </w:t>
      </w:r>
      <w:proofErr w:type="spellStart"/>
      <w:r w:rsidRPr="00237A68">
        <w:rPr>
          <w:rFonts w:asciiTheme="minorHAnsi" w:hAnsiTheme="minorHAnsi" w:cstheme="minorHAnsi"/>
        </w:rPr>
        <w:t>VDzTI</w:t>
      </w:r>
      <w:proofErr w:type="spellEnd"/>
      <w:r w:rsidRPr="00237A68">
        <w:rPr>
          <w:rFonts w:asciiTheme="minorHAnsi" w:hAnsiTheme="minorHAnsi" w:cstheme="minorHAnsi"/>
        </w:rPr>
        <w:t xml:space="preserve"> struktūrvienībām, kas iesaistītas kustības drošības uzraudzībā</w:t>
      </w:r>
      <w:r w:rsidR="00A93DF6">
        <w:rPr>
          <w:rFonts w:asciiTheme="minorHAnsi" w:hAnsiTheme="minorHAnsi" w:cstheme="minorHAnsi"/>
        </w:rPr>
        <w:t xml:space="preserve"> un</w:t>
      </w:r>
      <w:r w:rsidRPr="00237A68">
        <w:rPr>
          <w:rFonts w:asciiTheme="minorHAnsi" w:hAnsiTheme="minorHAnsi" w:cstheme="minorHAnsi"/>
        </w:rPr>
        <w:t xml:space="preserve"> sniedz novērtējumu par sistēmām un izvērtē riskus, kas noteikti tieši piemērojamos ES tiesību aktos.</w:t>
      </w:r>
    </w:p>
    <w:p w14:paraId="38E32ECD" w14:textId="483CA280" w:rsidR="00237A68" w:rsidRPr="00237A68" w:rsidRDefault="0039062F" w:rsidP="003F1077">
      <w:pPr>
        <w:pStyle w:val="Pamatteksts"/>
        <w:tabs>
          <w:tab w:val="num" w:pos="567"/>
        </w:tabs>
        <w:jc w:val="both"/>
        <w:rPr>
          <w:rFonts w:asciiTheme="minorHAnsi" w:hAnsiTheme="minorHAnsi" w:cstheme="minorHAnsi"/>
        </w:rPr>
      </w:pPr>
      <w:r>
        <w:rPr>
          <w:rFonts w:asciiTheme="minorHAnsi" w:hAnsiTheme="minorHAnsi" w:cstheme="minorHAnsi"/>
        </w:rPr>
        <w:tab/>
      </w:r>
      <w:r w:rsidR="00237A68" w:rsidRPr="00237A68">
        <w:rPr>
          <w:rFonts w:asciiTheme="minorHAnsi" w:hAnsiTheme="minorHAnsi" w:cstheme="minorHAnsi"/>
        </w:rPr>
        <w:t xml:space="preserve">Katru gadu </w:t>
      </w:r>
      <w:proofErr w:type="spellStart"/>
      <w:r w:rsidR="00237A68" w:rsidRPr="00237A68">
        <w:rPr>
          <w:rFonts w:asciiTheme="minorHAnsi" w:hAnsiTheme="minorHAnsi" w:cstheme="minorHAnsi"/>
        </w:rPr>
        <w:t>VDzTI</w:t>
      </w:r>
      <w:proofErr w:type="spellEnd"/>
      <w:r w:rsidR="00237A68" w:rsidRPr="00237A68">
        <w:rPr>
          <w:rFonts w:asciiTheme="minorHAnsi" w:hAnsiTheme="minorHAnsi" w:cstheme="minorHAnsi"/>
        </w:rPr>
        <w:t xml:space="preserve"> sastāda uzraudzības plānu, kas ir pieejams visiem dzelzceļa sistēmas dalībniekiem. Uzraudzību iestāde realizē ar </w:t>
      </w:r>
      <w:r>
        <w:rPr>
          <w:rFonts w:asciiTheme="minorHAnsi" w:hAnsiTheme="minorHAnsi" w:cstheme="minorHAnsi"/>
        </w:rPr>
        <w:t>dažādām uzraudzības metodēm</w:t>
      </w:r>
      <w:r w:rsidR="00237A68" w:rsidRPr="00237A68">
        <w:rPr>
          <w:rFonts w:asciiTheme="minorHAnsi" w:hAnsiTheme="minorHAnsi" w:cstheme="minorHAnsi"/>
        </w:rPr>
        <w:t xml:space="preserve">, piemēram, ar pārbaudēm, apskatēm, auditiem, anketēšanu un negadījumu </w:t>
      </w:r>
      <w:r w:rsidR="00A93DF6">
        <w:rPr>
          <w:rFonts w:asciiTheme="minorHAnsi" w:hAnsiTheme="minorHAnsi" w:cstheme="minorHAnsi"/>
        </w:rPr>
        <w:t xml:space="preserve">izmeklēšanas </w:t>
      </w:r>
      <w:r w:rsidR="00237A68" w:rsidRPr="00237A68">
        <w:rPr>
          <w:rFonts w:asciiTheme="minorHAnsi" w:hAnsiTheme="minorHAnsi" w:cstheme="minorHAnsi"/>
        </w:rPr>
        <w:t>uzraudzību.</w:t>
      </w:r>
      <w:r>
        <w:rPr>
          <w:rFonts w:asciiTheme="minorHAnsi" w:hAnsiTheme="minorHAnsi" w:cstheme="minorHAnsi"/>
        </w:rPr>
        <w:t xml:space="preserve"> </w:t>
      </w:r>
    </w:p>
    <w:p w14:paraId="7E8732F4" w14:textId="4CC63337" w:rsidR="00237A68" w:rsidRDefault="0039062F" w:rsidP="003F1077">
      <w:pPr>
        <w:pStyle w:val="Pamatteksts"/>
        <w:tabs>
          <w:tab w:val="num" w:pos="567"/>
        </w:tabs>
        <w:jc w:val="both"/>
        <w:rPr>
          <w:rFonts w:asciiTheme="minorHAnsi" w:hAnsiTheme="minorHAnsi" w:cstheme="minorHAnsi"/>
        </w:rPr>
      </w:pPr>
      <w:r>
        <w:rPr>
          <w:rFonts w:ascii="Calibri" w:hAnsi="Calibri" w:cs="Calibri"/>
        </w:rPr>
        <w:tab/>
      </w:r>
      <w:proofErr w:type="spellStart"/>
      <w:r w:rsidR="00237A68" w:rsidRPr="0039062F">
        <w:rPr>
          <w:rFonts w:asciiTheme="minorHAnsi" w:hAnsiTheme="minorHAnsi" w:cstheme="minorHAnsi"/>
        </w:rPr>
        <w:t>VDzTI</w:t>
      </w:r>
      <w:proofErr w:type="spellEnd"/>
      <w:r w:rsidR="00237A68" w:rsidRPr="0039062F">
        <w:rPr>
          <w:rFonts w:asciiTheme="minorHAnsi" w:hAnsiTheme="minorHAnsi" w:cstheme="minorHAnsi"/>
        </w:rPr>
        <w:t xml:space="preserve"> no 2020.gada </w:t>
      </w:r>
      <w:r w:rsidR="0047651B">
        <w:rPr>
          <w:rFonts w:asciiTheme="minorHAnsi" w:hAnsiTheme="minorHAnsi" w:cstheme="minorHAnsi"/>
        </w:rPr>
        <w:t xml:space="preserve">ieviesa un </w:t>
      </w:r>
      <w:r w:rsidR="00237A68" w:rsidRPr="0039062F">
        <w:rPr>
          <w:rFonts w:asciiTheme="minorHAnsi" w:hAnsiTheme="minorHAnsi" w:cstheme="minorHAnsi"/>
        </w:rPr>
        <w:t xml:space="preserve">uzsāka drošības pārvaldības sistēmu </w:t>
      </w:r>
      <w:r w:rsidR="00507656">
        <w:rPr>
          <w:rFonts w:asciiTheme="minorHAnsi" w:hAnsiTheme="minorHAnsi" w:cstheme="minorHAnsi"/>
        </w:rPr>
        <w:t>auditēšanu</w:t>
      </w:r>
      <w:r w:rsidR="00237A68" w:rsidRPr="0039062F">
        <w:rPr>
          <w:rFonts w:asciiTheme="minorHAnsi" w:hAnsiTheme="minorHAnsi" w:cstheme="minorHAnsi"/>
        </w:rPr>
        <w:t xml:space="preserve">, kuru laikā tiek pārbaudītas vairākas drošības pārvaldības sistēmas daļas. </w:t>
      </w:r>
      <w:r w:rsidR="00507656">
        <w:rPr>
          <w:rFonts w:asciiTheme="minorHAnsi" w:hAnsiTheme="minorHAnsi" w:cstheme="minorHAnsi"/>
        </w:rPr>
        <w:t>Kopējais p</w:t>
      </w:r>
      <w:r w:rsidR="00237A68" w:rsidRPr="0039062F">
        <w:rPr>
          <w:rFonts w:asciiTheme="minorHAnsi" w:hAnsiTheme="minorHAnsi" w:cstheme="minorHAnsi"/>
        </w:rPr>
        <w:t>ārbaužu apjoms</w:t>
      </w:r>
      <w:r w:rsidR="0047651B">
        <w:rPr>
          <w:rFonts w:asciiTheme="minorHAnsi" w:hAnsiTheme="minorHAnsi" w:cstheme="minorHAnsi"/>
        </w:rPr>
        <w:t xml:space="preserve"> </w:t>
      </w:r>
      <w:r w:rsidR="00237A68" w:rsidRPr="0039062F">
        <w:rPr>
          <w:rFonts w:asciiTheme="minorHAnsi" w:hAnsiTheme="minorHAnsi" w:cstheme="minorHAnsi"/>
        </w:rPr>
        <w:t>2020</w:t>
      </w:r>
      <w:r w:rsidR="003F1077">
        <w:rPr>
          <w:rFonts w:asciiTheme="minorHAnsi" w:hAnsiTheme="minorHAnsi" w:cstheme="minorHAnsi"/>
        </w:rPr>
        <w:t>.,</w:t>
      </w:r>
      <w:r w:rsidR="00237A68" w:rsidRPr="0039062F">
        <w:rPr>
          <w:rFonts w:asciiTheme="minorHAnsi" w:hAnsiTheme="minorHAnsi" w:cstheme="minorHAnsi"/>
        </w:rPr>
        <w:t xml:space="preserve"> 2021.</w:t>
      </w:r>
      <w:r w:rsidR="003F1077">
        <w:rPr>
          <w:rFonts w:asciiTheme="minorHAnsi" w:hAnsiTheme="minorHAnsi" w:cstheme="minorHAnsi"/>
        </w:rPr>
        <w:t xml:space="preserve"> un 2022.</w:t>
      </w:r>
      <w:r w:rsidR="00237A68" w:rsidRPr="0039062F">
        <w:rPr>
          <w:rFonts w:asciiTheme="minorHAnsi" w:hAnsiTheme="minorHAnsi" w:cstheme="minorHAnsi"/>
        </w:rPr>
        <w:t>gadā samazinājies par 45-60%, kas ir saistāms ar COVID-19 ierobežojumiem</w:t>
      </w:r>
      <w:r w:rsidR="00507656">
        <w:rPr>
          <w:rFonts w:asciiTheme="minorHAnsi" w:hAnsiTheme="minorHAnsi" w:cstheme="minorHAnsi"/>
        </w:rPr>
        <w:t xml:space="preserve"> un </w:t>
      </w:r>
      <w:r w:rsidR="003F1077">
        <w:rPr>
          <w:rFonts w:asciiTheme="minorHAnsi" w:hAnsiTheme="minorHAnsi" w:cstheme="minorHAnsi"/>
        </w:rPr>
        <w:t xml:space="preserve">ieviesto </w:t>
      </w:r>
      <w:r w:rsidR="00507656">
        <w:rPr>
          <w:rFonts w:asciiTheme="minorHAnsi" w:hAnsiTheme="minorHAnsi" w:cstheme="minorHAnsi"/>
        </w:rPr>
        <w:t xml:space="preserve">uzraudzības metožu </w:t>
      </w:r>
      <w:r w:rsidR="003F1077">
        <w:rPr>
          <w:rFonts w:asciiTheme="minorHAnsi" w:hAnsiTheme="minorHAnsi" w:cstheme="minorHAnsi"/>
        </w:rPr>
        <w:t xml:space="preserve">un principu </w:t>
      </w:r>
      <w:r w:rsidR="00507656">
        <w:rPr>
          <w:rFonts w:asciiTheme="minorHAnsi" w:hAnsiTheme="minorHAnsi" w:cstheme="minorHAnsi"/>
        </w:rPr>
        <w:t>maiņu</w:t>
      </w:r>
      <w:r w:rsidR="003F1077">
        <w:rPr>
          <w:rFonts w:asciiTheme="minorHAnsi" w:hAnsiTheme="minorHAnsi" w:cstheme="minorHAnsi"/>
        </w:rPr>
        <w:t>.</w:t>
      </w:r>
      <w:r w:rsidR="00EA473F">
        <w:rPr>
          <w:rFonts w:asciiTheme="minorHAnsi" w:hAnsiTheme="minorHAnsi" w:cstheme="minorHAnsi"/>
        </w:rPr>
        <w:t xml:space="preserve"> </w:t>
      </w:r>
    </w:p>
    <w:p w14:paraId="23BABB98" w14:textId="6A1140F2" w:rsidR="00237A68" w:rsidRPr="0039062F" w:rsidRDefault="00B12D3C" w:rsidP="003F1077">
      <w:pPr>
        <w:pStyle w:val="Pamatteksts"/>
        <w:tabs>
          <w:tab w:val="num" w:pos="567"/>
        </w:tabs>
        <w:jc w:val="both"/>
        <w:rPr>
          <w:rFonts w:asciiTheme="minorHAnsi" w:hAnsiTheme="minorHAnsi" w:cstheme="minorHAnsi"/>
        </w:rPr>
      </w:pPr>
      <w:r>
        <w:rPr>
          <w:rFonts w:asciiTheme="minorHAnsi" w:hAnsiTheme="minorHAnsi" w:cstheme="minorHAnsi"/>
        </w:rPr>
        <w:tab/>
      </w:r>
      <w:r w:rsidR="00237A68" w:rsidRPr="0039062F">
        <w:rPr>
          <w:rFonts w:asciiTheme="minorHAnsi" w:hAnsiTheme="minorHAnsi" w:cstheme="minorHAnsi"/>
        </w:rPr>
        <w:t xml:space="preserve">Visu informāciju par </w:t>
      </w:r>
      <w:r>
        <w:rPr>
          <w:rFonts w:asciiTheme="minorHAnsi" w:hAnsiTheme="minorHAnsi" w:cstheme="minorHAnsi"/>
        </w:rPr>
        <w:t>uzraudzīb</w:t>
      </w:r>
      <w:r w:rsidR="003F1077">
        <w:rPr>
          <w:rFonts w:asciiTheme="minorHAnsi" w:hAnsiTheme="minorHAnsi" w:cstheme="minorHAnsi"/>
        </w:rPr>
        <w:t>u</w:t>
      </w:r>
      <w:r>
        <w:rPr>
          <w:rFonts w:asciiTheme="minorHAnsi" w:hAnsiTheme="minorHAnsi" w:cstheme="minorHAnsi"/>
        </w:rPr>
        <w:t xml:space="preserve">, </w:t>
      </w:r>
      <w:r w:rsidR="003F1077">
        <w:rPr>
          <w:rFonts w:asciiTheme="minorHAnsi" w:hAnsiTheme="minorHAnsi" w:cstheme="minorHAnsi"/>
        </w:rPr>
        <w:t>tās</w:t>
      </w:r>
      <w:r>
        <w:rPr>
          <w:rFonts w:asciiTheme="minorHAnsi" w:hAnsiTheme="minorHAnsi" w:cstheme="minorHAnsi"/>
        </w:rPr>
        <w:t xml:space="preserve"> metodēm, </w:t>
      </w:r>
      <w:r w:rsidR="00237A68" w:rsidRPr="0039062F">
        <w:rPr>
          <w:rFonts w:asciiTheme="minorHAnsi" w:hAnsiTheme="minorHAnsi" w:cstheme="minorHAnsi"/>
        </w:rPr>
        <w:t>plāno</w:t>
      </w:r>
      <w:r w:rsidR="003F1077">
        <w:rPr>
          <w:rFonts w:asciiTheme="minorHAnsi" w:hAnsiTheme="minorHAnsi" w:cstheme="minorHAnsi"/>
        </w:rPr>
        <w:t>tajām</w:t>
      </w:r>
      <w:r w:rsidR="00237A68" w:rsidRPr="0039062F">
        <w:rPr>
          <w:rFonts w:asciiTheme="minorHAnsi" w:hAnsiTheme="minorHAnsi" w:cstheme="minorHAnsi"/>
        </w:rPr>
        <w:t xml:space="preserve"> pārbaudēm un auditiem</w:t>
      </w:r>
      <w:r w:rsidR="007E40C4">
        <w:rPr>
          <w:rFonts w:asciiTheme="minorHAnsi" w:hAnsiTheme="minorHAnsi" w:cstheme="minorHAnsi"/>
        </w:rPr>
        <w:t>, brieduma modeļiem</w:t>
      </w:r>
      <w:r w:rsidR="00237A68" w:rsidRPr="0039062F">
        <w:rPr>
          <w:rFonts w:asciiTheme="minorHAnsi" w:hAnsiTheme="minorHAnsi" w:cstheme="minorHAnsi"/>
        </w:rPr>
        <w:t xml:space="preserve"> </w:t>
      </w:r>
      <w:proofErr w:type="spellStart"/>
      <w:r w:rsidR="00237A68" w:rsidRPr="0039062F">
        <w:rPr>
          <w:rFonts w:asciiTheme="minorHAnsi" w:hAnsiTheme="minorHAnsi" w:cstheme="minorHAnsi"/>
        </w:rPr>
        <w:t>VDzTI</w:t>
      </w:r>
      <w:proofErr w:type="spellEnd"/>
      <w:r w:rsidR="00237A68" w:rsidRPr="0039062F">
        <w:rPr>
          <w:rFonts w:asciiTheme="minorHAnsi" w:hAnsiTheme="minorHAnsi" w:cstheme="minorHAnsi"/>
        </w:rPr>
        <w:t xml:space="preserve"> publicē savā tīmekļvietnē </w:t>
      </w:r>
      <w:bookmarkStart w:id="24" w:name="_Hlk138763388"/>
      <w:r>
        <w:fldChar w:fldCharType="begin"/>
      </w:r>
      <w:r>
        <w:instrText>HYPERLINK "http://www.vdzti.gov.lv"</w:instrText>
      </w:r>
      <w:r>
        <w:fldChar w:fldCharType="separate"/>
      </w:r>
      <w:r w:rsidR="007E40C4" w:rsidRPr="00841760">
        <w:rPr>
          <w:rStyle w:val="Hipersaite"/>
          <w:rFonts w:asciiTheme="minorHAnsi" w:hAnsiTheme="minorHAnsi" w:cstheme="minorHAnsi"/>
        </w:rPr>
        <w:t>www.vdzti.gov.lv</w:t>
      </w:r>
      <w:r>
        <w:rPr>
          <w:rStyle w:val="Hipersaite"/>
          <w:rFonts w:asciiTheme="minorHAnsi" w:hAnsiTheme="minorHAnsi" w:cstheme="minorHAnsi"/>
        </w:rPr>
        <w:fldChar w:fldCharType="end"/>
      </w:r>
      <w:bookmarkEnd w:id="24"/>
      <w:r w:rsidR="00A138F9">
        <w:rPr>
          <w:rFonts w:asciiTheme="minorHAnsi" w:hAnsiTheme="minorHAnsi" w:cstheme="minorHAnsi"/>
        </w:rPr>
        <w:t>.</w:t>
      </w:r>
      <w:r w:rsidR="007E40C4">
        <w:rPr>
          <w:rFonts w:asciiTheme="minorHAnsi" w:hAnsiTheme="minorHAnsi" w:cstheme="minorHAnsi"/>
        </w:rPr>
        <w:t xml:space="preserve"> Informācija tiek nepārtraukti atjaunota</w:t>
      </w:r>
      <w:r w:rsidR="00EA473F">
        <w:rPr>
          <w:rFonts w:asciiTheme="minorHAnsi" w:hAnsiTheme="minorHAnsi" w:cstheme="minorHAnsi"/>
        </w:rPr>
        <w:t>, bet</w:t>
      </w:r>
      <w:r w:rsidR="007E40C4">
        <w:rPr>
          <w:rFonts w:asciiTheme="minorHAnsi" w:hAnsiTheme="minorHAnsi" w:cstheme="minorHAnsi"/>
        </w:rPr>
        <w:t xml:space="preserve"> atsevišķos gadījumos pie būtisk</w:t>
      </w:r>
      <w:r w:rsidR="003F1077">
        <w:rPr>
          <w:rFonts w:asciiTheme="minorHAnsi" w:hAnsiTheme="minorHAnsi" w:cstheme="minorHAnsi"/>
        </w:rPr>
        <w:t>ākām procesa</w:t>
      </w:r>
      <w:r w:rsidR="007E40C4">
        <w:rPr>
          <w:rFonts w:asciiTheme="minorHAnsi" w:hAnsiTheme="minorHAnsi" w:cstheme="minorHAnsi"/>
        </w:rPr>
        <w:t xml:space="preserve"> izmaiņām</w:t>
      </w:r>
      <w:r w:rsidR="00EA473F">
        <w:rPr>
          <w:rFonts w:asciiTheme="minorHAnsi" w:hAnsiTheme="minorHAnsi" w:cstheme="minorHAnsi"/>
        </w:rPr>
        <w:t xml:space="preserve"> dzelzceļa sistēmas dalībniekiem </w:t>
      </w:r>
      <w:r w:rsidR="007E40C4">
        <w:rPr>
          <w:rFonts w:asciiTheme="minorHAnsi" w:hAnsiTheme="minorHAnsi" w:cstheme="minorHAnsi"/>
        </w:rPr>
        <w:t xml:space="preserve">tiek sagatavoti skaidrojumi. </w:t>
      </w:r>
    </w:p>
    <w:p w14:paraId="4DBB80EC" w14:textId="3C3D8B49" w:rsidR="00237A68" w:rsidRPr="00237A68" w:rsidRDefault="0047651B" w:rsidP="009B7629">
      <w:pPr>
        <w:pStyle w:val="Sarakstarindkopa"/>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jc w:val="right"/>
        <w:rPr>
          <w:rFonts w:ascii="Calibri" w:hAnsi="Calibri" w:cs="Calibri"/>
        </w:rPr>
      </w:pPr>
      <w:bookmarkStart w:id="25" w:name="_Hlk138163052"/>
      <w:r>
        <w:rPr>
          <w:rFonts w:ascii="Calibri" w:hAnsi="Calibri" w:cs="Calibri"/>
          <w:bCs/>
        </w:rPr>
        <w:t>9</w:t>
      </w:r>
      <w:r w:rsidR="00237A68" w:rsidRPr="00237A68">
        <w:rPr>
          <w:rFonts w:ascii="Calibri" w:hAnsi="Calibri" w:cs="Calibri"/>
          <w:bCs/>
        </w:rPr>
        <w:t>.tabula.</w:t>
      </w:r>
      <w:r w:rsidR="00237A68" w:rsidRPr="00237A68">
        <w:rPr>
          <w:rFonts w:ascii="Calibri" w:hAnsi="Calibri" w:cs="Calibri"/>
          <w:b/>
        </w:rPr>
        <w:t xml:space="preserve"> </w:t>
      </w:r>
      <w:r w:rsidR="009B7629">
        <w:rPr>
          <w:rFonts w:ascii="Calibri" w:hAnsi="Calibri" w:cs="Calibri"/>
          <w:b/>
        </w:rPr>
        <w:t>Pielietotās uzraudzības metodes</w:t>
      </w:r>
      <w:r w:rsidR="00237A68" w:rsidRPr="00237A68">
        <w:rPr>
          <w:rFonts w:ascii="Calibri" w:hAnsi="Calibri" w:cs="Calibri"/>
          <w:b/>
        </w:rPr>
        <w:t xml:space="preserve"> un pieņemtie lēmumi pa gadiem</w:t>
      </w:r>
    </w:p>
    <w:tbl>
      <w:tblPr>
        <w:tblStyle w:val="Reatabula"/>
        <w:tblW w:w="978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962"/>
        <w:gridCol w:w="2268"/>
        <w:gridCol w:w="850"/>
        <w:gridCol w:w="851"/>
        <w:gridCol w:w="850"/>
      </w:tblGrid>
      <w:tr w:rsidR="00237A68" w:rsidRPr="009B7629" w14:paraId="2A4C8BCB" w14:textId="77777777" w:rsidTr="00051155">
        <w:trPr>
          <w:trHeight w:val="283"/>
          <w:tblHeader/>
        </w:trPr>
        <w:tc>
          <w:tcPr>
            <w:tcW w:w="7230" w:type="dxa"/>
            <w:gridSpan w:val="2"/>
          </w:tcPr>
          <w:p w14:paraId="2D4DBB3F" w14:textId="55CE035B" w:rsidR="00237A68" w:rsidRPr="0009428B" w:rsidRDefault="00237A68" w:rsidP="003D6CC6">
            <w:pPr>
              <w:spacing w:after="0" w:line="240" w:lineRule="auto"/>
              <w:jc w:val="both"/>
              <w:rPr>
                <w:rFonts w:ascii="Calibri" w:hAnsi="Calibri" w:cs="Calibri"/>
                <w:b/>
                <w:bCs/>
                <w:color w:val="auto"/>
                <w:sz w:val="22"/>
                <w:szCs w:val="22"/>
                <w:lang w:val="lv-LV"/>
              </w:rPr>
            </w:pPr>
          </w:p>
        </w:tc>
        <w:tc>
          <w:tcPr>
            <w:tcW w:w="850" w:type="dxa"/>
          </w:tcPr>
          <w:p w14:paraId="1A152DBD" w14:textId="77777777" w:rsidR="00237A68" w:rsidRPr="0009428B" w:rsidRDefault="00237A68" w:rsidP="003D6CC6">
            <w:pPr>
              <w:spacing w:after="0" w:line="240" w:lineRule="auto"/>
              <w:jc w:val="center"/>
              <w:rPr>
                <w:rFonts w:ascii="Calibri" w:hAnsi="Calibri" w:cs="Calibri"/>
                <w:b/>
                <w:color w:val="auto"/>
                <w:sz w:val="22"/>
                <w:szCs w:val="22"/>
                <w:lang w:val="lv-LV"/>
              </w:rPr>
            </w:pPr>
            <w:r w:rsidRPr="0009428B">
              <w:rPr>
                <w:rFonts w:ascii="Calibri" w:hAnsi="Calibri" w:cs="Calibri"/>
                <w:b/>
                <w:color w:val="auto"/>
                <w:sz w:val="22"/>
                <w:szCs w:val="22"/>
                <w:lang w:val="lv-LV"/>
              </w:rPr>
              <w:t>2020</w:t>
            </w:r>
          </w:p>
        </w:tc>
        <w:tc>
          <w:tcPr>
            <w:tcW w:w="851" w:type="dxa"/>
          </w:tcPr>
          <w:p w14:paraId="39887AEF" w14:textId="77777777" w:rsidR="00237A68" w:rsidRPr="0009428B" w:rsidRDefault="00237A68" w:rsidP="003D6CC6">
            <w:pPr>
              <w:spacing w:after="0" w:line="240" w:lineRule="auto"/>
              <w:jc w:val="center"/>
              <w:rPr>
                <w:rFonts w:ascii="Calibri" w:hAnsi="Calibri" w:cs="Calibri"/>
                <w:b/>
                <w:color w:val="auto"/>
                <w:sz w:val="22"/>
                <w:szCs w:val="22"/>
                <w:lang w:val="lv-LV"/>
              </w:rPr>
            </w:pPr>
            <w:r w:rsidRPr="0009428B">
              <w:rPr>
                <w:rFonts w:ascii="Calibri" w:hAnsi="Calibri" w:cs="Calibri"/>
                <w:b/>
                <w:color w:val="auto"/>
                <w:sz w:val="22"/>
                <w:szCs w:val="22"/>
                <w:lang w:val="lv-LV"/>
              </w:rPr>
              <w:t>2021</w:t>
            </w:r>
          </w:p>
        </w:tc>
        <w:tc>
          <w:tcPr>
            <w:tcW w:w="850" w:type="dxa"/>
          </w:tcPr>
          <w:p w14:paraId="43E10368" w14:textId="77777777" w:rsidR="00237A68" w:rsidRPr="0009428B" w:rsidRDefault="00237A68" w:rsidP="003D6CC6">
            <w:pPr>
              <w:spacing w:after="0" w:line="240" w:lineRule="auto"/>
              <w:jc w:val="center"/>
              <w:rPr>
                <w:rFonts w:ascii="Calibri" w:hAnsi="Calibri" w:cs="Calibri"/>
                <w:b/>
                <w:color w:val="auto"/>
                <w:sz w:val="22"/>
                <w:szCs w:val="22"/>
                <w:lang w:val="lv-LV"/>
              </w:rPr>
            </w:pPr>
            <w:r w:rsidRPr="0009428B">
              <w:rPr>
                <w:rFonts w:ascii="Calibri" w:hAnsi="Calibri" w:cs="Calibri"/>
                <w:b/>
                <w:color w:val="auto"/>
                <w:sz w:val="22"/>
                <w:szCs w:val="22"/>
                <w:lang w:val="lv-LV"/>
              </w:rPr>
              <w:t>2022</w:t>
            </w:r>
          </w:p>
        </w:tc>
      </w:tr>
      <w:tr w:rsidR="00847F79" w:rsidRPr="00B47C9F" w14:paraId="1BB362C0" w14:textId="77777777" w:rsidTr="0047651B">
        <w:tc>
          <w:tcPr>
            <w:tcW w:w="4962" w:type="dxa"/>
            <w:shd w:val="clear" w:color="auto" w:fill="F2F2F2" w:themeFill="background1" w:themeFillShade="F2"/>
            <w:vAlign w:val="center"/>
          </w:tcPr>
          <w:p w14:paraId="559BAA82" w14:textId="4891F1ED" w:rsidR="00847F79" w:rsidRPr="0009428B" w:rsidRDefault="00847F79" w:rsidP="003D6CC6">
            <w:pPr>
              <w:spacing w:after="0" w:line="240" w:lineRule="auto"/>
              <w:rPr>
                <w:rStyle w:val="Izteiksmgs"/>
                <w:rFonts w:ascii="Calibri" w:hAnsi="Calibri" w:cs="Calibri"/>
                <w:color w:val="auto"/>
                <w:sz w:val="22"/>
                <w:szCs w:val="22"/>
                <w:lang w:val="lv-LV"/>
              </w:rPr>
            </w:pPr>
            <w:r w:rsidRPr="0009428B">
              <w:rPr>
                <w:rStyle w:val="Izteiksmgs"/>
                <w:rFonts w:ascii="Calibri" w:hAnsi="Calibri" w:cs="Calibri"/>
                <w:color w:val="auto"/>
                <w:sz w:val="22"/>
                <w:szCs w:val="22"/>
                <w:lang w:val="lv-LV"/>
              </w:rPr>
              <w:t>Drošības pārvaldības sistēmu veiktspēja</w:t>
            </w:r>
          </w:p>
        </w:tc>
        <w:tc>
          <w:tcPr>
            <w:tcW w:w="2268" w:type="dxa"/>
            <w:shd w:val="clear" w:color="auto" w:fill="F2F2F2" w:themeFill="background1" w:themeFillShade="F2"/>
            <w:vAlign w:val="center"/>
          </w:tcPr>
          <w:p w14:paraId="7C7D9179" w14:textId="77777777" w:rsidR="00847F79" w:rsidRPr="0009428B" w:rsidRDefault="00847F79" w:rsidP="00847F79">
            <w:pPr>
              <w:spacing w:after="0" w:line="240" w:lineRule="auto"/>
              <w:rPr>
                <w:rStyle w:val="Izteiksmgs"/>
                <w:rFonts w:ascii="Calibri" w:hAnsi="Calibri" w:cs="Calibri"/>
                <w:color w:val="auto"/>
                <w:sz w:val="22"/>
                <w:szCs w:val="22"/>
                <w:lang w:val="lv-LV"/>
              </w:rPr>
            </w:pPr>
          </w:p>
        </w:tc>
        <w:tc>
          <w:tcPr>
            <w:tcW w:w="850" w:type="dxa"/>
            <w:shd w:val="clear" w:color="auto" w:fill="F2F2F2" w:themeFill="background1" w:themeFillShade="F2"/>
          </w:tcPr>
          <w:p w14:paraId="4FE92D2B" w14:textId="4489FB61" w:rsidR="00847F79" w:rsidRPr="0009428B" w:rsidRDefault="00847F79" w:rsidP="003D6CC6">
            <w:pPr>
              <w:spacing w:after="0" w:line="240" w:lineRule="auto"/>
              <w:jc w:val="center"/>
              <w:rPr>
                <w:rFonts w:ascii="Calibri" w:hAnsi="Calibri" w:cs="Calibri"/>
                <w:b/>
                <w:color w:val="auto"/>
                <w:sz w:val="22"/>
                <w:szCs w:val="22"/>
                <w:lang w:val="lv-LV"/>
              </w:rPr>
            </w:pPr>
          </w:p>
        </w:tc>
        <w:tc>
          <w:tcPr>
            <w:tcW w:w="851" w:type="dxa"/>
            <w:shd w:val="clear" w:color="auto" w:fill="F2F2F2" w:themeFill="background1" w:themeFillShade="F2"/>
          </w:tcPr>
          <w:p w14:paraId="3F76B2B2" w14:textId="1D8C811C" w:rsidR="00847F79" w:rsidRPr="0009428B" w:rsidRDefault="00847F79" w:rsidP="003D6CC6">
            <w:pPr>
              <w:spacing w:after="0" w:line="240" w:lineRule="auto"/>
              <w:jc w:val="center"/>
              <w:rPr>
                <w:rFonts w:ascii="Calibri" w:hAnsi="Calibri" w:cs="Calibri"/>
                <w:b/>
                <w:color w:val="auto"/>
                <w:sz w:val="22"/>
                <w:szCs w:val="22"/>
                <w:lang w:val="lv-LV"/>
              </w:rPr>
            </w:pPr>
          </w:p>
        </w:tc>
        <w:tc>
          <w:tcPr>
            <w:tcW w:w="850" w:type="dxa"/>
            <w:shd w:val="clear" w:color="auto" w:fill="F2F2F2" w:themeFill="background1" w:themeFillShade="F2"/>
          </w:tcPr>
          <w:p w14:paraId="47B23BF8" w14:textId="50F336DC" w:rsidR="00847F79" w:rsidRPr="0009428B" w:rsidRDefault="00847F79" w:rsidP="003D6CC6">
            <w:pPr>
              <w:spacing w:after="0" w:line="240" w:lineRule="auto"/>
              <w:jc w:val="center"/>
              <w:rPr>
                <w:rFonts w:ascii="Calibri" w:hAnsi="Calibri" w:cs="Calibri"/>
                <w:b/>
                <w:color w:val="auto"/>
                <w:sz w:val="22"/>
                <w:szCs w:val="22"/>
                <w:lang w:val="lv-LV"/>
              </w:rPr>
            </w:pPr>
          </w:p>
        </w:tc>
      </w:tr>
      <w:tr w:rsidR="00847F79" w:rsidRPr="00B47C9F" w14:paraId="020E6C7B" w14:textId="77777777" w:rsidTr="00051155">
        <w:tc>
          <w:tcPr>
            <w:tcW w:w="4962" w:type="dxa"/>
            <w:vAlign w:val="center"/>
          </w:tcPr>
          <w:p w14:paraId="4BE0286E" w14:textId="07D4660A" w:rsidR="00847F79" w:rsidRPr="0009428B" w:rsidRDefault="00847F79" w:rsidP="00E6613F">
            <w:pPr>
              <w:spacing w:after="0" w:line="240" w:lineRule="auto"/>
              <w:rPr>
                <w:rStyle w:val="Izteiksmgs"/>
                <w:rFonts w:ascii="Calibri" w:hAnsi="Calibri" w:cs="Calibri"/>
                <w:color w:val="auto"/>
                <w:sz w:val="22"/>
                <w:szCs w:val="22"/>
                <w:lang w:val="lv-LV"/>
              </w:rPr>
            </w:pPr>
            <w:r w:rsidRPr="0009428B">
              <w:rPr>
                <w:rFonts w:ascii="Calibri" w:hAnsi="Calibri" w:cs="Calibri"/>
                <w:color w:val="auto"/>
                <w:sz w:val="22"/>
                <w:szCs w:val="22"/>
                <w:lang w:val="lv-LV"/>
              </w:rPr>
              <w:t>Drošības pārvaldības sistēma</w:t>
            </w:r>
            <w:r w:rsidR="00051155" w:rsidRPr="0009428B">
              <w:rPr>
                <w:rFonts w:ascii="Calibri" w:hAnsi="Calibri" w:cs="Calibri"/>
                <w:color w:val="auto"/>
                <w:sz w:val="22"/>
                <w:szCs w:val="22"/>
                <w:lang w:val="lv-LV"/>
              </w:rPr>
              <w:t>s</w:t>
            </w:r>
          </w:p>
        </w:tc>
        <w:tc>
          <w:tcPr>
            <w:tcW w:w="2268" w:type="dxa"/>
            <w:vAlign w:val="center"/>
          </w:tcPr>
          <w:p w14:paraId="671289E7" w14:textId="02D14FA9" w:rsidR="00847F79" w:rsidRPr="0009428B" w:rsidRDefault="00006C5C" w:rsidP="00006C5C">
            <w:pPr>
              <w:spacing w:after="0" w:line="240" w:lineRule="auto"/>
              <w:rPr>
                <w:rStyle w:val="Izteiksmgs"/>
                <w:rFonts w:ascii="Calibri" w:hAnsi="Calibri" w:cs="Calibri"/>
                <w:color w:val="auto"/>
                <w:sz w:val="22"/>
                <w:szCs w:val="22"/>
                <w:lang w:val="lv-LV"/>
              </w:rPr>
            </w:pPr>
            <w:r w:rsidRPr="0009428B">
              <w:rPr>
                <w:rFonts w:ascii="Calibri" w:hAnsi="Calibri" w:cs="Calibri"/>
                <w:b/>
                <w:bCs/>
                <w:color w:val="auto"/>
                <w:sz w:val="22"/>
                <w:szCs w:val="22"/>
                <w:lang w:val="lv-LV"/>
              </w:rPr>
              <w:t>audits</w:t>
            </w:r>
          </w:p>
        </w:tc>
        <w:tc>
          <w:tcPr>
            <w:tcW w:w="850" w:type="dxa"/>
            <w:vAlign w:val="center"/>
          </w:tcPr>
          <w:p w14:paraId="717BE524" w14:textId="6427D490" w:rsidR="00847F79" w:rsidRPr="0009428B" w:rsidRDefault="00847F79" w:rsidP="003D6CC6">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w:t>
            </w:r>
          </w:p>
        </w:tc>
        <w:tc>
          <w:tcPr>
            <w:tcW w:w="851" w:type="dxa"/>
            <w:vAlign w:val="center"/>
          </w:tcPr>
          <w:p w14:paraId="39128679" w14:textId="77777777" w:rsidR="00847F79" w:rsidRPr="0009428B" w:rsidRDefault="00847F79" w:rsidP="003D6CC6">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shd w:val="clear" w:color="auto" w:fill="auto"/>
          </w:tcPr>
          <w:p w14:paraId="16BD951E" w14:textId="77777777" w:rsidR="00847F79" w:rsidRPr="0009428B" w:rsidRDefault="00847F79" w:rsidP="003D6CC6">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w:t>
            </w:r>
          </w:p>
        </w:tc>
      </w:tr>
      <w:bookmarkEnd w:id="25"/>
      <w:tr w:rsidR="00847F79" w:rsidRPr="00B47C9F" w14:paraId="317F5FE3" w14:textId="77777777" w:rsidTr="00051155">
        <w:tc>
          <w:tcPr>
            <w:tcW w:w="4962" w:type="dxa"/>
            <w:vAlign w:val="center"/>
          </w:tcPr>
          <w:p w14:paraId="33C91D05" w14:textId="30A73A3E" w:rsidR="00847F79" w:rsidRPr="0009428B" w:rsidRDefault="00051155" w:rsidP="00BB0DA9">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P</w:t>
            </w:r>
            <w:r w:rsidR="00847F79" w:rsidRPr="0009428B">
              <w:rPr>
                <w:rFonts w:ascii="Calibri" w:hAnsi="Calibri" w:cs="Calibri"/>
                <w:color w:val="auto"/>
                <w:sz w:val="22"/>
                <w:szCs w:val="22"/>
                <w:lang w:val="lv-LV"/>
              </w:rPr>
              <w:t xml:space="preserve">ārbaudītas drošības pārvaldības sistēmas daļas </w:t>
            </w:r>
          </w:p>
        </w:tc>
        <w:tc>
          <w:tcPr>
            <w:tcW w:w="2268" w:type="dxa"/>
            <w:vAlign w:val="center"/>
          </w:tcPr>
          <w:p w14:paraId="18702BB9" w14:textId="39C0FED2" w:rsidR="00847F79" w:rsidRPr="0009428B" w:rsidRDefault="00006C5C" w:rsidP="00006C5C">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w:t>
            </w:r>
          </w:p>
        </w:tc>
        <w:tc>
          <w:tcPr>
            <w:tcW w:w="850" w:type="dxa"/>
            <w:vAlign w:val="center"/>
          </w:tcPr>
          <w:p w14:paraId="456B07AE" w14:textId="40870FA6" w:rsidR="00847F79" w:rsidRPr="0009428B" w:rsidRDefault="00847F79" w:rsidP="00E6613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76%</w:t>
            </w:r>
          </w:p>
        </w:tc>
        <w:tc>
          <w:tcPr>
            <w:tcW w:w="851" w:type="dxa"/>
            <w:vAlign w:val="center"/>
          </w:tcPr>
          <w:p w14:paraId="36128743" w14:textId="2B86C904" w:rsidR="00847F79" w:rsidRPr="0009428B" w:rsidRDefault="00847F79" w:rsidP="00E6613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72%</w:t>
            </w:r>
          </w:p>
        </w:tc>
        <w:tc>
          <w:tcPr>
            <w:tcW w:w="850" w:type="dxa"/>
            <w:shd w:val="clear" w:color="auto" w:fill="auto"/>
          </w:tcPr>
          <w:p w14:paraId="7FDBE223" w14:textId="6CDA5ED0" w:rsidR="00847F79" w:rsidRPr="0009428B" w:rsidRDefault="00847F79" w:rsidP="00E6613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86%</w:t>
            </w:r>
          </w:p>
        </w:tc>
      </w:tr>
      <w:tr w:rsidR="00D21981" w:rsidRPr="00B47C9F" w14:paraId="0F90208D" w14:textId="77777777" w:rsidTr="00051155">
        <w:tc>
          <w:tcPr>
            <w:tcW w:w="4962" w:type="dxa"/>
            <w:vAlign w:val="center"/>
          </w:tcPr>
          <w:p w14:paraId="29EA70DE" w14:textId="2A98B5A9" w:rsidR="00D21981" w:rsidRPr="0009428B" w:rsidRDefault="00D21981" w:rsidP="00D21981">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Drošības pārvaldības sistēmas</w:t>
            </w:r>
          </w:p>
        </w:tc>
        <w:tc>
          <w:tcPr>
            <w:tcW w:w="2268" w:type="dxa"/>
            <w:vAlign w:val="center"/>
          </w:tcPr>
          <w:p w14:paraId="21F8BB28" w14:textId="3F7DDD26" w:rsidR="00D21981" w:rsidRPr="0009428B" w:rsidRDefault="00D21981" w:rsidP="00D21981">
            <w:pPr>
              <w:spacing w:after="0" w:line="240" w:lineRule="auto"/>
              <w:rPr>
                <w:rFonts w:ascii="Calibri" w:hAnsi="Calibri" w:cs="Calibri"/>
                <w:color w:val="auto"/>
                <w:sz w:val="22"/>
                <w:szCs w:val="22"/>
                <w:lang w:val="lv-LV"/>
              </w:rPr>
            </w:pPr>
            <w:r w:rsidRPr="0009428B">
              <w:rPr>
                <w:rFonts w:ascii="Calibri" w:hAnsi="Calibri" w:cs="Calibri"/>
                <w:b/>
                <w:bCs/>
                <w:color w:val="auto"/>
                <w:sz w:val="22"/>
                <w:szCs w:val="22"/>
                <w:lang w:val="lv-LV"/>
              </w:rPr>
              <w:t xml:space="preserve">anketēšana </w:t>
            </w:r>
          </w:p>
        </w:tc>
        <w:tc>
          <w:tcPr>
            <w:tcW w:w="850" w:type="dxa"/>
            <w:vAlign w:val="center"/>
          </w:tcPr>
          <w:p w14:paraId="5E30C472" w14:textId="5A99E2F4"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1" w:type="dxa"/>
            <w:vAlign w:val="center"/>
          </w:tcPr>
          <w:p w14:paraId="0FED3E3B" w14:textId="5CA496E9"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0" w:type="dxa"/>
            <w:shd w:val="clear" w:color="auto" w:fill="auto"/>
          </w:tcPr>
          <w:p w14:paraId="1B7917BB" w14:textId="313E548B"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12</w:t>
            </w:r>
            <w:r w:rsidRPr="0009428B">
              <w:rPr>
                <w:rStyle w:val="Vresatsauce"/>
                <w:rFonts w:ascii="Calibri" w:hAnsi="Calibri" w:cs="Calibri"/>
                <w:color w:val="auto"/>
                <w:sz w:val="22"/>
                <w:szCs w:val="22"/>
                <w:lang w:val="lv-LV"/>
              </w:rPr>
              <w:footnoteReference w:id="13"/>
            </w:r>
          </w:p>
        </w:tc>
      </w:tr>
      <w:tr w:rsidR="00D21981" w:rsidRPr="00B47C9F" w14:paraId="57832823" w14:textId="77777777" w:rsidTr="00051155">
        <w:tc>
          <w:tcPr>
            <w:tcW w:w="4962" w:type="dxa"/>
            <w:vAlign w:val="center"/>
          </w:tcPr>
          <w:p w14:paraId="47B5C34D" w14:textId="4D99FBE2" w:rsidR="00D21981" w:rsidRPr="0009428B" w:rsidRDefault="00D21981" w:rsidP="00D21981">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Drošības pārvaldības sistēmas</w:t>
            </w:r>
          </w:p>
        </w:tc>
        <w:tc>
          <w:tcPr>
            <w:tcW w:w="2268" w:type="dxa"/>
            <w:vAlign w:val="center"/>
          </w:tcPr>
          <w:p w14:paraId="23124F0B" w14:textId="2760E8E4" w:rsidR="00D21981" w:rsidRPr="0009428B" w:rsidRDefault="00D21981" w:rsidP="00D21981">
            <w:pPr>
              <w:spacing w:after="0" w:line="240" w:lineRule="auto"/>
              <w:rPr>
                <w:rFonts w:ascii="Calibri" w:hAnsi="Calibri" w:cs="Calibri"/>
                <w:color w:val="auto"/>
                <w:sz w:val="22"/>
                <w:szCs w:val="22"/>
                <w:lang w:val="lv-LV"/>
              </w:rPr>
            </w:pPr>
            <w:r w:rsidRPr="0009428B">
              <w:rPr>
                <w:rFonts w:ascii="Calibri" w:hAnsi="Calibri" w:cs="Calibri"/>
                <w:b/>
                <w:bCs/>
                <w:color w:val="auto"/>
                <w:sz w:val="22"/>
                <w:szCs w:val="22"/>
                <w:lang w:val="lv-LV"/>
              </w:rPr>
              <w:t xml:space="preserve">informācijas analīze </w:t>
            </w:r>
          </w:p>
        </w:tc>
        <w:tc>
          <w:tcPr>
            <w:tcW w:w="850" w:type="dxa"/>
            <w:vAlign w:val="center"/>
          </w:tcPr>
          <w:p w14:paraId="106F2C52" w14:textId="4BD339DC"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6</w:t>
            </w:r>
          </w:p>
        </w:tc>
        <w:tc>
          <w:tcPr>
            <w:tcW w:w="851" w:type="dxa"/>
            <w:vAlign w:val="center"/>
          </w:tcPr>
          <w:p w14:paraId="1403F8AB" w14:textId="015F8E42"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5</w:t>
            </w:r>
          </w:p>
        </w:tc>
        <w:tc>
          <w:tcPr>
            <w:tcW w:w="850" w:type="dxa"/>
            <w:shd w:val="clear" w:color="auto" w:fill="auto"/>
          </w:tcPr>
          <w:p w14:paraId="77677868" w14:textId="49E12B94"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6</w:t>
            </w:r>
          </w:p>
        </w:tc>
      </w:tr>
      <w:tr w:rsidR="00D21981" w:rsidRPr="00B47C9F" w14:paraId="19941329" w14:textId="77777777" w:rsidTr="00051155">
        <w:tc>
          <w:tcPr>
            <w:tcW w:w="4962" w:type="dxa"/>
            <w:vAlign w:val="center"/>
          </w:tcPr>
          <w:p w14:paraId="21CEFEBA" w14:textId="3B4ADF54" w:rsidR="00D21981" w:rsidRPr="0009428B" w:rsidRDefault="00D21981" w:rsidP="00D21981">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 xml:space="preserve">Novērtējums </w:t>
            </w:r>
          </w:p>
        </w:tc>
        <w:tc>
          <w:tcPr>
            <w:tcW w:w="2268" w:type="dxa"/>
            <w:vAlign w:val="center"/>
          </w:tcPr>
          <w:p w14:paraId="693BC105" w14:textId="42667EF9" w:rsidR="00D21981" w:rsidRPr="0009428B" w:rsidRDefault="00D21981" w:rsidP="00D21981">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(vidējais)</w:t>
            </w:r>
          </w:p>
        </w:tc>
        <w:tc>
          <w:tcPr>
            <w:tcW w:w="850" w:type="dxa"/>
            <w:shd w:val="clear" w:color="auto" w:fill="FFFF00"/>
            <w:vAlign w:val="center"/>
          </w:tcPr>
          <w:p w14:paraId="1D0ED6F3" w14:textId="7EF20980"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w:t>
            </w:r>
            <w:r w:rsidRPr="0009428B">
              <w:rPr>
                <w:rStyle w:val="Vresatsauce"/>
                <w:rFonts w:ascii="Calibri" w:hAnsi="Calibri" w:cs="Calibri"/>
                <w:color w:val="auto"/>
                <w:sz w:val="22"/>
                <w:szCs w:val="22"/>
                <w:lang w:val="lv-LV"/>
              </w:rPr>
              <w:footnoteReference w:id="14"/>
            </w:r>
          </w:p>
        </w:tc>
        <w:tc>
          <w:tcPr>
            <w:tcW w:w="851" w:type="dxa"/>
            <w:shd w:val="clear" w:color="auto" w:fill="FFFF00"/>
            <w:vAlign w:val="center"/>
          </w:tcPr>
          <w:p w14:paraId="5D58F6A7" w14:textId="4E888B13"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w:t>
            </w:r>
          </w:p>
        </w:tc>
        <w:tc>
          <w:tcPr>
            <w:tcW w:w="850" w:type="dxa"/>
            <w:shd w:val="clear" w:color="auto" w:fill="FFFF00"/>
          </w:tcPr>
          <w:p w14:paraId="38FB3E5C" w14:textId="7416D56C"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w:t>
            </w:r>
          </w:p>
        </w:tc>
      </w:tr>
      <w:tr w:rsidR="00D21981" w:rsidRPr="00B47C9F" w14:paraId="76FCD2ED" w14:textId="77777777" w:rsidTr="00051155">
        <w:tc>
          <w:tcPr>
            <w:tcW w:w="7230" w:type="dxa"/>
            <w:gridSpan w:val="2"/>
            <w:vAlign w:val="center"/>
          </w:tcPr>
          <w:p w14:paraId="3C69E61A" w14:textId="6E206165" w:rsidR="00D21981" w:rsidRPr="0009428B" w:rsidRDefault="00D21981" w:rsidP="00D21981">
            <w:pPr>
              <w:spacing w:after="0" w:line="240" w:lineRule="auto"/>
              <w:rPr>
                <w:rFonts w:ascii="Calibri" w:hAnsi="Calibri" w:cs="Calibri"/>
                <w:color w:val="auto"/>
                <w:sz w:val="22"/>
                <w:szCs w:val="22"/>
                <w:lang w:val="lv-LV"/>
              </w:rPr>
            </w:pPr>
            <w:r w:rsidRPr="0009428B">
              <w:rPr>
                <w:rFonts w:ascii="Calibri" w:hAnsi="Calibri" w:cs="Calibri"/>
                <w:b/>
                <w:bCs/>
                <w:color w:val="auto"/>
                <w:sz w:val="22"/>
                <w:szCs w:val="22"/>
                <w:lang w:val="lv-LV"/>
              </w:rPr>
              <w:t>Sagatavoti ieteikumi</w:t>
            </w:r>
            <w:r w:rsidRPr="0009428B">
              <w:rPr>
                <w:rFonts w:ascii="Calibri" w:hAnsi="Calibri" w:cs="Calibri"/>
                <w:color w:val="auto"/>
                <w:sz w:val="22"/>
                <w:szCs w:val="22"/>
                <w:lang w:val="lv-LV"/>
              </w:rPr>
              <w:t xml:space="preserve"> sistēmas veiktspējas uzlabošanai (skaits)</w:t>
            </w:r>
          </w:p>
        </w:tc>
        <w:tc>
          <w:tcPr>
            <w:tcW w:w="850" w:type="dxa"/>
            <w:shd w:val="clear" w:color="auto" w:fill="auto"/>
            <w:vAlign w:val="center"/>
          </w:tcPr>
          <w:p w14:paraId="45AD3A67" w14:textId="02849FA6"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25</w:t>
            </w:r>
          </w:p>
        </w:tc>
        <w:tc>
          <w:tcPr>
            <w:tcW w:w="851" w:type="dxa"/>
            <w:vAlign w:val="center"/>
          </w:tcPr>
          <w:p w14:paraId="21A65BC9" w14:textId="3A1EFD4A"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17</w:t>
            </w:r>
          </w:p>
        </w:tc>
        <w:tc>
          <w:tcPr>
            <w:tcW w:w="850" w:type="dxa"/>
            <w:shd w:val="clear" w:color="auto" w:fill="auto"/>
          </w:tcPr>
          <w:p w14:paraId="061BE3BF" w14:textId="461145F5"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14</w:t>
            </w:r>
          </w:p>
        </w:tc>
      </w:tr>
      <w:tr w:rsidR="00D21981" w:rsidRPr="00B47C9F" w14:paraId="2CDD5BD3" w14:textId="77777777" w:rsidTr="00051155">
        <w:tc>
          <w:tcPr>
            <w:tcW w:w="7230" w:type="dxa"/>
            <w:gridSpan w:val="2"/>
            <w:vAlign w:val="center"/>
          </w:tcPr>
          <w:p w14:paraId="3C0F7B9C" w14:textId="68FE8709" w:rsidR="00D21981" w:rsidRPr="0009428B" w:rsidRDefault="00D21981" w:rsidP="00D21981">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ar augstu prioritāti</w:t>
            </w:r>
          </w:p>
        </w:tc>
        <w:tc>
          <w:tcPr>
            <w:tcW w:w="850" w:type="dxa"/>
            <w:shd w:val="clear" w:color="auto" w:fill="auto"/>
            <w:vAlign w:val="center"/>
          </w:tcPr>
          <w:p w14:paraId="3905DAFA" w14:textId="3AE202B5"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11</w:t>
            </w:r>
          </w:p>
        </w:tc>
        <w:tc>
          <w:tcPr>
            <w:tcW w:w="851" w:type="dxa"/>
            <w:shd w:val="clear" w:color="auto" w:fill="auto"/>
            <w:vAlign w:val="center"/>
          </w:tcPr>
          <w:p w14:paraId="30AE715A" w14:textId="7CAB5420"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8</w:t>
            </w:r>
          </w:p>
        </w:tc>
        <w:tc>
          <w:tcPr>
            <w:tcW w:w="850" w:type="dxa"/>
            <w:shd w:val="clear" w:color="auto" w:fill="auto"/>
          </w:tcPr>
          <w:p w14:paraId="2F3F5CF1" w14:textId="7B4EF363"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D21981" w:rsidRPr="00B47C9F" w14:paraId="0C02F85C" w14:textId="77777777" w:rsidTr="00051155">
        <w:tc>
          <w:tcPr>
            <w:tcW w:w="7230" w:type="dxa"/>
            <w:gridSpan w:val="2"/>
            <w:vAlign w:val="center"/>
          </w:tcPr>
          <w:p w14:paraId="07268046" w14:textId="2AC20D9F" w:rsidR="00D21981" w:rsidRPr="0009428B" w:rsidRDefault="00D21981" w:rsidP="00D21981">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ar vidēju prioritāti</w:t>
            </w:r>
          </w:p>
        </w:tc>
        <w:tc>
          <w:tcPr>
            <w:tcW w:w="850" w:type="dxa"/>
            <w:shd w:val="clear" w:color="auto" w:fill="auto"/>
            <w:vAlign w:val="center"/>
          </w:tcPr>
          <w:p w14:paraId="6B13BFBD" w14:textId="1AD4F4AA"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12</w:t>
            </w:r>
          </w:p>
        </w:tc>
        <w:tc>
          <w:tcPr>
            <w:tcW w:w="851" w:type="dxa"/>
            <w:shd w:val="clear" w:color="auto" w:fill="auto"/>
            <w:vAlign w:val="center"/>
          </w:tcPr>
          <w:p w14:paraId="6FAFAC58" w14:textId="1E180351"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8</w:t>
            </w:r>
          </w:p>
        </w:tc>
        <w:tc>
          <w:tcPr>
            <w:tcW w:w="850" w:type="dxa"/>
            <w:shd w:val="clear" w:color="auto" w:fill="auto"/>
          </w:tcPr>
          <w:p w14:paraId="4173A162" w14:textId="16454AB0"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14</w:t>
            </w:r>
          </w:p>
        </w:tc>
      </w:tr>
      <w:tr w:rsidR="00D21981" w:rsidRPr="00B47C9F" w14:paraId="059625E3" w14:textId="77777777" w:rsidTr="00051155">
        <w:tc>
          <w:tcPr>
            <w:tcW w:w="7230" w:type="dxa"/>
            <w:gridSpan w:val="2"/>
            <w:vAlign w:val="center"/>
          </w:tcPr>
          <w:p w14:paraId="792C70FD" w14:textId="114A0157" w:rsidR="00D21981" w:rsidRPr="0009428B" w:rsidRDefault="00D21981" w:rsidP="00D21981">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ar zemu prioritāti</w:t>
            </w:r>
          </w:p>
        </w:tc>
        <w:tc>
          <w:tcPr>
            <w:tcW w:w="850" w:type="dxa"/>
            <w:shd w:val="clear" w:color="auto" w:fill="auto"/>
            <w:vAlign w:val="center"/>
          </w:tcPr>
          <w:p w14:paraId="38F78A87" w14:textId="0B8EA0CA"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1" w:type="dxa"/>
            <w:shd w:val="clear" w:color="auto" w:fill="auto"/>
            <w:vAlign w:val="center"/>
          </w:tcPr>
          <w:p w14:paraId="0B8A372F" w14:textId="53C74111"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shd w:val="clear" w:color="auto" w:fill="auto"/>
          </w:tcPr>
          <w:p w14:paraId="5073CD41" w14:textId="1EDC18AC"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D21981" w:rsidRPr="00B47C9F" w14:paraId="01EF7683" w14:textId="77777777" w:rsidTr="00051155">
        <w:tc>
          <w:tcPr>
            <w:tcW w:w="7230" w:type="dxa"/>
            <w:gridSpan w:val="2"/>
            <w:vAlign w:val="center"/>
          </w:tcPr>
          <w:p w14:paraId="76629E0C" w14:textId="7A8C624C" w:rsidR="00D21981" w:rsidRPr="0009428B" w:rsidRDefault="00D21981" w:rsidP="00D21981">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Ieteikumu ieviešana (%)</w:t>
            </w:r>
          </w:p>
        </w:tc>
        <w:tc>
          <w:tcPr>
            <w:tcW w:w="850" w:type="dxa"/>
            <w:shd w:val="clear" w:color="auto" w:fill="auto"/>
            <w:vAlign w:val="center"/>
          </w:tcPr>
          <w:p w14:paraId="40562261" w14:textId="0B02FB26"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100%</w:t>
            </w:r>
          </w:p>
        </w:tc>
        <w:tc>
          <w:tcPr>
            <w:tcW w:w="851" w:type="dxa"/>
            <w:shd w:val="clear" w:color="auto" w:fill="auto"/>
            <w:vAlign w:val="center"/>
          </w:tcPr>
          <w:p w14:paraId="4371ABFE" w14:textId="4EAA2825"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100%</w:t>
            </w:r>
          </w:p>
        </w:tc>
        <w:tc>
          <w:tcPr>
            <w:tcW w:w="850" w:type="dxa"/>
            <w:shd w:val="clear" w:color="auto" w:fill="auto"/>
          </w:tcPr>
          <w:p w14:paraId="7AE0176C" w14:textId="3B51711E"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82%</w:t>
            </w:r>
            <w:r w:rsidRPr="0009428B">
              <w:rPr>
                <w:rStyle w:val="Vresatsauce"/>
                <w:rFonts w:ascii="Calibri" w:hAnsi="Calibri" w:cs="Calibri"/>
                <w:color w:val="auto"/>
                <w:sz w:val="22"/>
                <w:szCs w:val="22"/>
                <w:lang w:val="lv-LV"/>
              </w:rPr>
              <w:footnoteReference w:id="15"/>
            </w:r>
          </w:p>
        </w:tc>
      </w:tr>
      <w:tr w:rsidR="00D21981" w:rsidRPr="00B47C9F" w14:paraId="359F14A9" w14:textId="77777777" w:rsidTr="0047651B">
        <w:tc>
          <w:tcPr>
            <w:tcW w:w="7230" w:type="dxa"/>
            <w:gridSpan w:val="2"/>
            <w:shd w:val="clear" w:color="auto" w:fill="F2F2F2" w:themeFill="background1" w:themeFillShade="F2"/>
            <w:vAlign w:val="center"/>
          </w:tcPr>
          <w:p w14:paraId="30669F74" w14:textId="11216273" w:rsidR="00D21981" w:rsidRPr="0009428B" w:rsidRDefault="00D21981" w:rsidP="00D21981">
            <w:pPr>
              <w:spacing w:after="0" w:line="240" w:lineRule="auto"/>
              <w:rPr>
                <w:rFonts w:ascii="Calibri" w:hAnsi="Calibri" w:cs="Calibri"/>
                <w:color w:val="auto"/>
                <w:sz w:val="22"/>
                <w:szCs w:val="22"/>
                <w:lang w:val="lv-LV"/>
              </w:rPr>
            </w:pPr>
            <w:r w:rsidRPr="0009428B">
              <w:rPr>
                <w:rStyle w:val="Izteiksmgs"/>
                <w:rFonts w:ascii="Calibri" w:hAnsi="Calibri" w:cs="Calibri"/>
                <w:color w:val="auto"/>
                <w:sz w:val="22"/>
                <w:szCs w:val="22"/>
                <w:lang w:val="lv-LV"/>
              </w:rPr>
              <w:t>Atbilstības pārbaudes</w:t>
            </w:r>
          </w:p>
        </w:tc>
        <w:tc>
          <w:tcPr>
            <w:tcW w:w="850" w:type="dxa"/>
            <w:shd w:val="clear" w:color="auto" w:fill="F2F2F2" w:themeFill="background1" w:themeFillShade="F2"/>
          </w:tcPr>
          <w:p w14:paraId="6BFFE9B3" w14:textId="1D7DFD92"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b/>
                <w:color w:val="auto"/>
                <w:sz w:val="22"/>
                <w:szCs w:val="22"/>
                <w:lang w:val="lv-LV"/>
              </w:rPr>
              <w:t>70</w:t>
            </w:r>
            <w:r w:rsidRPr="0009428B">
              <w:rPr>
                <w:rStyle w:val="Vresatsauce"/>
                <w:rFonts w:ascii="Calibri" w:hAnsi="Calibri" w:cs="Calibri"/>
                <w:b/>
                <w:color w:val="auto"/>
                <w:sz w:val="22"/>
                <w:szCs w:val="22"/>
                <w:lang w:val="lv-LV"/>
              </w:rPr>
              <w:footnoteReference w:id="16"/>
            </w:r>
          </w:p>
        </w:tc>
        <w:tc>
          <w:tcPr>
            <w:tcW w:w="851" w:type="dxa"/>
            <w:shd w:val="clear" w:color="auto" w:fill="F2F2F2" w:themeFill="background1" w:themeFillShade="F2"/>
          </w:tcPr>
          <w:p w14:paraId="53B55995" w14:textId="76C85AA6"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b/>
                <w:color w:val="auto"/>
                <w:sz w:val="22"/>
                <w:szCs w:val="22"/>
                <w:lang w:val="lv-LV"/>
              </w:rPr>
              <w:t>50</w:t>
            </w:r>
            <w:r w:rsidRPr="0009428B">
              <w:rPr>
                <w:rStyle w:val="Vresatsauce"/>
                <w:rFonts w:ascii="Calibri" w:hAnsi="Calibri" w:cs="Calibri"/>
                <w:b/>
                <w:color w:val="auto"/>
                <w:sz w:val="22"/>
                <w:szCs w:val="22"/>
                <w:lang w:val="lv-LV"/>
              </w:rPr>
              <w:footnoteReference w:id="17"/>
            </w:r>
          </w:p>
        </w:tc>
        <w:tc>
          <w:tcPr>
            <w:tcW w:w="850" w:type="dxa"/>
            <w:shd w:val="clear" w:color="auto" w:fill="F2F2F2" w:themeFill="background1" w:themeFillShade="F2"/>
          </w:tcPr>
          <w:p w14:paraId="6F3A9626" w14:textId="695C688F"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b/>
                <w:color w:val="auto"/>
                <w:sz w:val="22"/>
                <w:szCs w:val="22"/>
                <w:lang w:val="lv-LV"/>
              </w:rPr>
              <w:t>38</w:t>
            </w:r>
            <w:r w:rsidRPr="0009428B">
              <w:rPr>
                <w:rStyle w:val="Vresatsauce"/>
                <w:rFonts w:ascii="Calibri" w:hAnsi="Calibri" w:cs="Calibri"/>
                <w:b/>
                <w:color w:val="auto"/>
                <w:sz w:val="22"/>
                <w:szCs w:val="22"/>
                <w:lang w:val="lv-LV"/>
              </w:rPr>
              <w:footnoteReference w:id="18"/>
            </w:r>
          </w:p>
        </w:tc>
      </w:tr>
      <w:tr w:rsidR="00D21981" w:rsidRPr="00B47C9F" w14:paraId="51DFC219" w14:textId="77777777" w:rsidTr="00051155">
        <w:tc>
          <w:tcPr>
            <w:tcW w:w="7230" w:type="dxa"/>
            <w:gridSpan w:val="2"/>
            <w:vAlign w:val="center"/>
          </w:tcPr>
          <w:p w14:paraId="37788096" w14:textId="348792DE" w:rsidR="00D21981" w:rsidRPr="0009428B" w:rsidRDefault="00D21981" w:rsidP="00D21981">
            <w:pPr>
              <w:spacing w:after="0" w:line="240" w:lineRule="auto"/>
              <w:jc w:val="right"/>
              <w:rPr>
                <w:rStyle w:val="Izteiksmgs"/>
                <w:rFonts w:ascii="Calibri" w:hAnsi="Calibri" w:cs="Calibri"/>
                <w:b w:val="0"/>
                <w:bCs w:val="0"/>
                <w:color w:val="auto"/>
                <w:sz w:val="22"/>
                <w:szCs w:val="22"/>
                <w:lang w:val="lv-LV"/>
              </w:rPr>
            </w:pPr>
            <w:proofErr w:type="spellStart"/>
            <w:r w:rsidRPr="0009428B">
              <w:rPr>
                <w:rStyle w:val="Izteiksmgs"/>
                <w:rFonts w:ascii="Calibri" w:hAnsi="Calibri" w:cs="Calibri"/>
                <w:b w:val="0"/>
                <w:bCs w:val="0"/>
                <w:color w:val="auto"/>
                <w:sz w:val="22"/>
                <w:szCs w:val="22"/>
                <w:lang w:val="lv-LV"/>
              </w:rPr>
              <w:t>punktveida</w:t>
            </w:r>
            <w:proofErr w:type="spellEnd"/>
            <w:r w:rsidRPr="0009428B">
              <w:rPr>
                <w:rStyle w:val="Izteiksmgs"/>
                <w:rFonts w:ascii="Calibri" w:hAnsi="Calibri" w:cs="Calibri"/>
                <w:b w:val="0"/>
                <w:bCs w:val="0"/>
                <w:color w:val="auto"/>
                <w:sz w:val="22"/>
                <w:szCs w:val="22"/>
                <w:lang w:val="lv-LV"/>
              </w:rPr>
              <w:t xml:space="preserve"> pārbaudes </w:t>
            </w:r>
          </w:p>
        </w:tc>
        <w:tc>
          <w:tcPr>
            <w:tcW w:w="850" w:type="dxa"/>
            <w:vAlign w:val="center"/>
          </w:tcPr>
          <w:p w14:paraId="24E9DDC3" w14:textId="5149C6CD" w:rsidR="00D21981" w:rsidRPr="0009428B" w:rsidRDefault="003D3EC0"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59</w:t>
            </w:r>
          </w:p>
        </w:tc>
        <w:tc>
          <w:tcPr>
            <w:tcW w:w="851" w:type="dxa"/>
            <w:vAlign w:val="center"/>
          </w:tcPr>
          <w:p w14:paraId="3AED3850" w14:textId="67FBF516"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48</w:t>
            </w:r>
          </w:p>
        </w:tc>
        <w:tc>
          <w:tcPr>
            <w:tcW w:w="850" w:type="dxa"/>
          </w:tcPr>
          <w:p w14:paraId="399630ED" w14:textId="4A987268"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24</w:t>
            </w:r>
          </w:p>
        </w:tc>
      </w:tr>
      <w:tr w:rsidR="003D3EC0" w:rsidRPr="00B47C9F" w14:paraId="726BF772" w14:textId="77777777" w:rsidTr="00051155">
        <w:tc>
          <w:tcPr>
            <w:tcW w:w="7230" w:type="dxa"/>
            <w:gridSpan w:val="2"/>
            <w:vAlign w:val="center"/>
          </w:tcPr>
          <w:p w14:paraId="5341F922" w14:textId="743DF79E" w:rsidR="003D3EC0" w:rsidRPr="0009428B" w:rsidRDefault="003D3EC0" w:rsidP="00D21981">
            <w:pPr>
              <w:spacing w:after="0" w:line="240" w:lineRule="auto"/>
              <w:jc w:val="right"/>
              <w:rPr>
                <w:rStyle w:val="Izteiksmgs"/>
                <w:rFonts w:ascii="Calibri" w:hAnsi="Calibri" w:cs="Calibri"/>
                <w:b w:val="0"/>
                <w:bCs w:val="0"/>
                <w:color w:val="auto"/>
                <w:sz w:val="22"/>
                <w:szCs w:val="22"/>
                <w:lang w:val="lv-LV"/>
              </w:rPr>
            </w:pPr>
            <w:r w:rsidRPr="0009428B">
              <w:rPr>
                <w:rStyle w:val="Izteiksmgs"/>
                <w:rFonts w:ascii="Calibri" w:hAnsi="Calibri" w:cs="Calibri"/>
                <w:b w:val="0"/>
                <w:bCs w:val="0"/>
                <w:color w:val="auto"/>
                <w:sz w:val="22"/>
                <w:szCs w:val="22"/>
                <w:lang w:val="lv-LV"/>
              </w:rPr>
              <w:t>praktiskās darbības novērtēšanas pārbaude</w:t>
            </w:r>
          </w:p>
        </w:tc>
        <w:tc>
          <w:tcPr>
            <w:tcW w:w="850" w:type="dxa"/>
            <w:vAlign w:val="center"/>
          </w:tcPr>
          <w:p w14:paraId="24FF6D09" w14:textId="3535388E" w:rsidR="003D3EC0" w:rsidRPr="0009428B" w:rsidRDefault="003D3EC0"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10</w:t>
            </w:r>
          </w:p>
        </w:tc>
        <w:tc>
          <w:tcPr>
            <w:tcW w:w="851" w:type="dxa"/>
            <w:vAlign w:val="center"/>
          </w:tcPr>
          <w:p w14:paraId="7606CA62" w14:textId="165C9538" w:rsidR="003D3EC0" w:rsidRPr="0009428B" w:rsidRDefault="003D3EC0"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tcPr>
          <w:p w14:paraId="7D8F02D1" w14:textId="299DC32F" w:rsidR="003D3EC0" w:rsidRPr="0009428B" w:rsidRDefault="003D3EC0"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12</w:t>
            </w:r>
          </w:p>
        </w:tc>
      </w:tr>
      <w:tr w:rsidR="00D21981" w:rsidRPr="00B47C9F" w14:paraId="60C8AEE4" w14:textId="77777777" w:rsidTr="00051155">
        <w:tc>
          <w:tcPr>
            <w:tcW w:w="7230" w:type="dxa"/>
            <w:gridSpan w:val="2"/>
            <w:vAlign w:val="center"/>
          </w:tcPr>
          <w:p w14:paraId="1A83F204" w14:textId="2CBD3BE0" w:rsidR="00D21981" w:rsidRPr="0009428B" w:rsidRDefault="00D21981" w:rsidP="00D21981">
            <w:pPr>
              <w:spacing w:after="0" w:line="240" w:lineRule="auto"/>
              <w:jc w:val="right"/>
              <w:rPr>
                <w:rStyle w:val="Izteiksmgs"/>
                <w:rFonts w:ascii="Calibri" w:hAnsi="Calibri" w:cs="Calibri"/>
                <w:b w:val="0"/>
                <w:bCs w:val="0"/>
                <w:color w:val="auto"/>
                <w:sz w:val="22"/>
                <w:szCs w:val="22"/>
                <w:lang w:val="lv-LV"/>
              </w:rPr>
            </w:pPr>
            <w:r w:rsidRPr="0009428B">
              <w:rPr>
                <w:rStyle w:val="Izteiksmgs"/>
                <w:rFonts w:ascii="Calibri" w:hAnsi="Calibri" w:cs="Calibri"/>
                <w:b w:val="0"/>
                <w:bCs w:val="0"/>
                <w:color w:val="auto"/>
                <w:sz w:val="22"/>
                <w:szCs w:val="22"/>
                <w:lang w:val="lv-LV"/>
              </w:rPr>
              <w:t>informācijas analīze</w:t>
            </w:r>
          </w:p>
        </w:tc>
        <w:tc>
          <w:tcPr>
            <w:tcW w:w="850" w:type="dxa"/>
            <w:vAlign w:val="center"/>
          </w:tcPr>
          <w:p w14:paraId="52E842FE" w14:textId="4F1F56A9"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1" w:type="dxa"/>
            <w:vAlign w:val="center"/>
          </w:tcPr>
          <w:p w14:paraId="335EE550" w14:textId="0F16AA55"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tcPr>
          <w:p w14:paraId="5A8FFC23" w14:textId="5481015F"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r>
      <w:tr w:rsidR="003D3EC0" w:rsidRPr="00B47C9F" w14:paraId="3EED262D" w14:textId="77777777" w:rsidTr="00051155">
        <w:tc>
          <w:tcPr>
            <w:tcW w:w="7230" w:type="dxa"/>
            <w:gridSpan w:val="2"/>
            <w:vAlign w:val="center"/>
          </w:tcPr>
          <w:p w14:paraId="46D0D42A" w14:textId="5FA717A3" w:rsidR="003D3EC0" w:rsidRPr="0009428B" w:rsidRDefault="003D3EC0" w:rsidP="00D21981">
            <w:pPr>
              <w:spacing w:after="0" w:line="240" w:lineRule="auto"/>
              <w:jc w:val="right"/>
              <w:rPr>
                <w:rStyle w:val="Izteiksmgs"/>
                <w:rFonts w:ascii="Calibri" w:hAnsi="Calibri" w:cs="Calibri"/>
                <w:b w:val="0"/>
                <w:bCs w:val="0"/>
                <w:color w:val="auto"/>
                <w:sz w:val="22"/>
                <w:szCs w:val="22"/>
                <w:lang w:val="lv-LV"/>
              </w:rPr>
            </w:pPr>
            <w:r w:rsidRPr="0009428B">
              <w:rPr>
                <w:rStyle w:val="Izteiksmgs"/>
                <w:rFonts w:ascii="Calibri" w:hAnsi="Calibri" w:cs="Calibri"/>
                <w:b w:val="0"/>
                <w:bCs w:val="0"/>
                <w:color w:val="auto"/>
                <w:sz w:val="22"/>
                <w:szCs w:val="22"/>
                <w:lang w:val="lv-LV"/>
              </w:rPr>
              <w:t>pēcpārbaude</w:t>
            </w:r>
          </w:p>
        </w:tc>
        <w:tc>
          <w:tcPr>
            <w:tcW w:w="850" w:type="dxa"/>
            <w:vAlign w:val="center"/>
          </w:tcPr>
          <w:p w14:paraId="546830E3" w14:textId="5C808B6D" w:rsidR="003D3EC0" w:rsidRPr="0009428B" w:rsidRDefault="003D3EC0"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1" w:type="dxa"/>
            <w:vAlign w:val="center"/>
          </w:tcPr>
          <w:p w14:paraId="3C28684E" w14:textId="4A71AFDC" w:rsidR="003D3EC0" w:rsidRPr="0009428B" w:rsidRDefault="003D3EC0"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0" w:type="dxa"/>
          </w:tcPr>
          <w:p w14:paraId="75364B21" w14:textId="06746DE8" w:rsidR="003D3EC0" w:rsidRPr="0009428B" w:rsidRDefault="003D3EC0"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r>
      <w:tr w:rsidR="00D21981" w:rsidRPr="00B47C9F" w14:paraId="74E93259" w14:textId="77777777" w:rsidTr="00051155">
        <w:tc>
          <w:tcPr>
            <w:tcW w:w="7230" w:type="dxa"/>
            <w:gridSpan w:val="2"/>
          </w:tcPr>
          <w:p w14:paraId="04FCA33F" w14:textId="30C4D4F9" w:rsidR="00D21981" w:rsidRPr="0009428B" w:rsidRDefault="007C0A21" w:rsidP="00D21981">
            <w:pPr>
              <w:spacing w:after="0" w:line="240" w:lineRule="auto"/>
              <w:rPr>
                <w:rFonts w:ascii="Calibri" w:hAnsi="Calibri" w:cs="Calibri"/>
                <w:b/>
                <w:color w:val="auto"/>
                <w:sz w:val="22"/>
                <w:szCs w:val="22"/>
                <w:lang w:val="lv-LV"/>
              </w:rPr>
            </w:pPr>
            <w:r w:rsidRPr="0009428B">
              <w:rPr>
                <w:rFonts w:ascii="Calibri" w:hAnsi="Calibri" w:cs="Calibri"/>
                <w:b/>
                <w:color w:val="auto"/>
                <w:sz w:val="22"/>
                <w:szCs w:val="22"/>
                <w:lang w:val="lv-LV"/>
              </w:rPr>
              <w:t>Ierobežojošie lēmumi</w:t>
            </w:r>
          </w:p>
        </w:tc>
        <w:tc>
          <w:tcPr>
            <w:tcW w:w="850" w:type="dxa"/>
            <w:vAlign w:val="center"/>
          </w:tcPr>
          <w:p w14:paraId="6B0F57B0" w14:textId="77777777" w:rsidR="00D21981" w:rsidRPr="0009428B" w:rsidRDefault="00D21981" w:rsidP="00D21981">
            <w:pPr>
              <w:spacing w:after="0" w:line="240" w:lineRule="auto"/>
              <w:jc w:val="center"/>
              <w:rPr>
                <w:rFonts w:ascii="Calibri" w:hAnsi="Calibri" w:cs="Calibri"/>
                <w:b/>
                <w:color w:val="auto"/>
                <w:sz w:val="22"/>
                <w:szCs w:val="22"/>
                <w:lang w:val="lv-LV"/>
              </w:rPr>
            </w:pPr>
          </w:p>
        </w:tc>
        <w:tc>
          <w:tcPr>
            <w:tcW w:w="851" w:type="dxa"/>
            <w:vAlign w:val="center"/>
          </w:tcPr>
          <w:p w14:paraId="46A3F6CB" w14:textId="77777777" w:rsidR="00D21981" w:rsidRPr="0009428B" w:rsidRDefault="00D21981" w:rsidP="00D21981">
            <w:pPr>
              <w:spacing w:after="0" w:line="240" w:lineRule="auto"/>
              <w:jc w:val="center"/>
              <w:rPr>
                <w:rFonts w:ascii="Calibri" w:hAnsi="Calibri" w:cs="Calibri"/>
                <w:b/>
                <w:color w:val="auto"/>
                <w:sz w:val="22"/>
                <w:szCs w:val="22"/>
                <w:lang w:val="lv-LV"/>
              </w:rPr>
            </w:pPr>
          </w:p>
        </w:tc>
        <w:tc>
          <w:tcPr>
            <w:tcW w:w="850" w:type="dxa"/>
          </w:tcPr>
          <w:p w14:paraId="1B3FAD54" w14:textId="77777777" w:rsidR="00D21981" w:rsidRPr="0009428B" w:rsidRDefault="00D21981" w:rsidP="00D21981">
            <w:pPr>
              <w:spacing w:after="0" w:line="240" w:lineRule="auto"/>
              <w:jc w:val="center"/>
              <w:rPr>
                <w:rFonts w:ascii="Calibri" w:hAnsi="Calibri" w:cs="Calibri"/>
                <w:b/>
                <w:color w:val="auto"/>
                <w:sz w:val="22"/>
                <w:szCs w:val="22"/>
                <w:lang w:val="lv-LV"/>
              </w:rPr>
            </w:pPr>
          </w:p>
        </w:tc>
      </w:tr>
      <w:tr w:rsidR="00D21981" w:rsidRPr="00B47C9F" w14:paraId="12B7C62E" w14:textId="77777777" w:rsidTr="00051155">
        <w:tc>
          <w:tcPr>
            <w:tcW w:w="7230" w:type="dxa"/>
            <w:gridSpan w:val="2"/>
            <w:vAlign w:val="center"/>
          </w:tcPr>
          <w:p w14:paraId="313D816F" w14:textId="3514D15C" w:rsidR="00D21981" w:rsidRPr="0009428B" w:rsidRDefault="00D21981" w:rsidP="00D21981">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sliežu ceļu ekspluatācijas aizliegšan</w:t>
            </w:r>
            <w:r w:rsidR="007C0A21" w:rsidRPr="0009428B">
              <w:rPr>
                <w:rFonts w:ascii="Calibri" w:hAnsi="Calibri" w:cs="Calibri"/>
                <w:color w:val="auto"/>
                <w:sz w:val="22"/>
                <w:szCs w:val="22"/>
                <w:lang w:val="lv-LV"/>
              </w:rPr>
              <w:t>a</w:t>
            </w:r>
            <w:r w:rsidR="007D2DE6" w:rsidRPr="0009428B">
              <w:rPr>
                <w:rStyle w:val="Vresatsauce"/>
                <w:rFonts w:ascii="Calibri" w:hAnsi="Calibri" w:cs="Calibri"/>
                <w:color w:val="auto"/>
                <w:sz w:val="22"/>
                <w:szCs w:val="22"/>
                <w:lang w:val="lv-LV"/>
              </w:rPr>
              <w:footnoteReference w:id="19"/>
            </w:r>
            <w:r w:rsidRPr="0009428B">
              <w:rPr>
                <w:rFonts w:ascii="Calibri" w:hAnsi="Calibri" w:cs="Calibri"/>
                <w:color w:val="auto"/>
                <w:sz w:val="22"/>
                <w:szCs w:val="22"/>
                <w:lang w:val="lv-LV"/>
              </w:rPr>
              <w:t xml:space="preserve"> </w:t>
            </w:r>
          </w:p>
        </w:tc>
        <w:tc>
          <w:tcPr>
            <w:tcW w:w="850" w:type="dxa"/>
            <w:vAlign w:val="center"/>
          </w:tcPr>
          <w:p w14:paraId="1F9B57F7" w14:textId="77777777"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62</w:t>
            </w:r>
          </w:p>
        </w:tc>
        <w:tc>
          <w:tcPr>
            <w:tcW w:w="851" w:type="dxa"/>
            <w:vAlign w:val="center"/>
          </w:tcPr>
          <w:p w14:paraId="258A7400" w14:textId="77777777"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56</w:t>
            </w:r>
          </w:p>
        </w:tc>
        <w:tc>
          <w:tcPr>
            <w:tcW w:w="850" w:type="dxa"/>
          </w:tcPr>
          <w:p w14:paraId="4B90F299" w14:textId="512FD7D9" w:rsidR="00D21981" w:rsidRPr="0009428B" w:rsidRDefault="00403709"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35</w:t>
            </w:r>
          </w:p>
        </w:tc>
      </w:tr>
      <w:tr w:rsidR="00D21981" w:rsidRPr="00B47C9F" w14:paraId="71C7CAF1" w14:textId="77777777" w:rsidTr="00051155">
        <w:tc>
          <w:tcPr>
            <w:tcW w:w="7230" w:type="dxa"/>
            <w:gridSpan w:val="2"/>
            <w:vAlign w:val="center"/>
          </w:tcPr>
          <w:p w14:paraId="2F3A8A16" w14:textId="62D1C98D" w:rsidR="00D21981" w:rsidRPr="0009428B" w:rsidRDefault="00D21981" w:rsidP="00D21981">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ritošā sastāva atstādināšan</w:t>
            </w:r>
            <w:r w:rsidR="007C0A21" w:rsidRPr="0009428B">
              <w:rPr>
                <w:rFonts w:ascii="Calibri" w:hAnsi="Calibri" w:cs="Calibri"/>
                <w:color w:val="auto"/>
                <w:sz w:val="22"/>
                <w:szCs w:val="22"/>
                <w:lang w:val="lv-LV"/>
              </w:rPr>
              <w:t>a</w:t>
            </w:r>
            <w:r w:rsidRPr="0009428B">
              <w:rPr>
                <w:rFonts w:ascii="Calibri" w:hAnsi="Calibri" w:cs="Calibri"/>
                <w:color w:val="auto"/>
                <w:sz w:val="22"/>
                <w:szCs w:val="22"/>
                <w:lang w:val="lv-LV"/>
              </w:rPr>
              <w:t xml:space="preserve"> no ekspluatācijas </w:t>
            </w:r>
          </w:p>
        </w:tc>
        <w:tc>
          <w:tcPr>
            <w:tcW w:w="850" w:type="dxa"/>
            <w:vAlign w:val="center"/>
          </w:tcPr>
          <w:p w14:paraId="73D02A62" w14:textId="77777777"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4</w:t>
            </w:r>
          </w:p>
        </w:tc>
        <w:tc>
          <w:tcPr>
            <w:tcW w:w="851" w:type="dxa"/>
            <w:vAlign w:val="center"/>
          </w:tcPr>
          <w:p w14:paraId="13F6DAE1" w14:textId="77777777"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tcPr>
          <w:p w14:paraId="0037A529" w14:textId="5AE32367" w:rsidR="00D21981" w:rsidRPr="0009428B" w:rsidRDefault="00403709"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D21981" w:rsidRPr="00B47C9F" w14:paraId="55B11A1F" w14:textId="77777777" w:rsidTr="00051155">
        <w:tc>
          <w:tcPr>
            <w:tcW w:w="7230" w:type="dxa"/>
            <w:gridSpan w:val="2"/>
            <w:vAlign w:val="center"/>
          </w:tcPr>
          <w:p w14:paraId="18C17079" w14:textId="77777777" w:rsidR="00D21981" w:rsidRPr="0009428B" w:rsidRDefault="00D21981" w:rsidP="00D21981">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 xml:space="preserve"> dzelzceļu speciālistu atstādināšana no darba pienākumu veikšanas</w:t>
            </w:r>
          </w:p>
        </w:tc>
        <w:tc>
          <w:tcPr>
            <w:tcW w:w="850" w:type="dxa"/>
            <w:vAlign w:val="center"/>
          </w:tcPr>
          <w:p w14:paraId="500489A1" w14:textId="77777777"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1" w:type="dxa"/>
            <w:vAlign w:val="center"/>
          </w:tcPr>
          <w:p w14:paraId="5920BDC1" w14:textId="77777777" w:rsidR="00D21981" w:rsidRPr="0009428B" w:rsidRDefault="00D21981"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0" w:type="dxa"/>
          </w:tcPr>
          <w:p w14:paraId="581C6DE7" w14:textId="10384CB3" w:rsidR="00D21981" w:rsidRPr="0009428B" w:rsidRDefault="00403709" w:rsidP="00D21981">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F83C7F" w:rsidRPr="00B47C9F" w14:paraId="3A5BA72C" w14:textId="77777777" w:rsidTr="00051155">
        <w:tc>
          <w:tcPr>
            <w:tcW w:w="7230" w:type="dxa"/>
            <w:gridSpan w:val="2"/>
            <w:vAlign w:val="center"/>
          </w:tcPr>
          <w:p w14:paraId="0559D45C" w14:textId="1E690DC4" w:rsidR="00F83C7F" w:rsidRPr="0009428B" w:rsidRDefault="00F83C7F" w:rsidP="00F83C7F">
            <w:pPr>
              <w:spacing w:after="0" w:line="240" w:lineRule="auto"/>
              <w:rPr>
                <w:rFonts w:ascii="Calibri" w:hAnsi="Calibri" w:cs="Calibri"/>
                <w:b/>
                <w:bCs/>
                <w:color w:val="auto"/>
                <w:sz w:val="22"/>
                <w:szCs w:val="22"/>
                <w:lang w:val="lv-LV"/>
              </w:rPr>
            </w:pPr>
            <w:r w:rsidRPr="0009428B">
              <w:rPr>
                <w:rFonts w:ascii="Calibri" w:hAnsi="Calibri" w:cs="Calibri"/>
                <w:b/>
                <w:bCs/>
                <w:color w:val="auto"/>
                <w:sz w:val="22"/>
                <w:szCs w:val="22"/>
                <w:lang w:val="lv-LV"/>
              </w:rPr>
              <w:t>Sastādīti administratīvie protokoli</w:t>
            </w:r>
          </w:p>
        </w:tc>
        <w:tc>
          <w:tcPr>
            <w:tcW w:w="850" w:type="dxa"/>
            <w:vAlign w:val="center"/>
          </w:tcPr>
          <w:p w14:paraId="62347D99" w14:textId="7E3CA259" w:rsidR="00F83C7F" w:rsidRPr="0009428B" w:rsidRDefault="00F83C7F" w:rsidP="00F83C7F">
            <w:pPr>
              <w:spacing w:after="0" w:line="240" w:lineRule="auto"/>
              <w:jc w:val="center"/>
              <w:rPr>
                <w:rFonts w:ascii="Calibri" w:hAnsi="Calibri" w:cs="Calibri"/>
                <w:color w:val="auto"/>
                <w:sz w:val="22"/>
                <w:szCs w:val="22"/>
                <w:lang w:val="lv-LV"/>
              </w:rPr>
            </w:pPr>
          </w:p>
        </w:tc>
        <w:tc>
          <w:tcPr>
            <w:tcW w:w="851" w:type="dxa"/>
            <w:vAlign w:val="center"/>
          </w:tcPr>
          <w:p w14:paraId="12C34EEC" w14:textId="546693B0" w:rsidR="00F83C7F" w:rsidRPr="0009428B" w:rsidRDefault="00F83C7F" w:rsidP="00F83C7F">
            <w:pPr>
              <w:spacing w:after="0" w:line="240" w:lineRule="auto"/>
              <w:jc w:val="center"/>
              <w:rPr>
                <w:rFonts w:ascii="Calibri" w:hAnsi="Calibri" w:cs="Calibri"/>
                <w:color w:val="auto"/>
                <w:sz w:val="22"/>
                <w:szCs w:val="22"/>
                <w:lang w:val="lv-LV"/>
              </w:rPr>
            </w:pPr>
          </w:p>
        </w:tc>
        <w:tc>
          <w:tcPr>
            <w:tcW w:w="850" w:type="dxa"/>
          </w:tcPr>
          <w:p w14:paraId="69B75C45" w14:textId="66548B08" w:rsidR="00F83C7F" w:rsidRPr="0009428B" w:rsidRDefault="00F83C7F" w:rsidP="00F83C7F">
            <w:pPr>
              <w:spacing w:after="0" w:line="240" w:lineRule="auto"/>
              <w:jc w:val="center"/>
              <w:rPr>
                <w:rFonts w:ascii="Calibri" w:hAnsi="Calibri" w:cs="Calibri"/>
                <w:color w:val="auto"/>
                <w:sz w:val="22"/>
                <w:szCs w:val="22"/>
                <w:lang w:val="lv-LV"/>
              </w:rPr>
            </w:pPr>
          </w:p>
        </w:tc>
      </w:tr>
      <w:tr w:rsidR="00F83C7F" w:rsidRPr="00B47C9F" w14:paraId="482ED92E" w14:textId="77777777" w:rsidTr="00051155">
        <w:tc>
          <w:tcPr>
            <w:tcW w:w="7230" w:type="dxa"/>
            <w:gridSpan w:val="2"/>
            <w:vAlign w:val="center"/>
          </w:tcPr>
          <w:p w14:paraId="77D065F7" w14:textId="3A117972" w:rsidR="00F83C7F" w:rsidRPr="0009428B" w:rsidRDefault="00F83C7F" w:rsidP="00F83C7F">
            <w:pPr>
              <w:spacing w:after="0" w:line="240" w:lineRule="auto"/>
              <w:jc w:val="right"/>
              <w:rPr>
                <w:rFonts w:ascii="Calibri" w:hAnsi="Calibri" w:cs="Calibri"/>
                <w:color w:val="auto"/>
                <w:sz w:val="22"/>
                <w:szCs w:val="22"/>
                <w:lang w:val="lv-LV"/>
              </w:rPr>
            </w:pPr>
            <w:r w:rsidRPr="0009428B">
              <w:rPr>
                <w:rStyle w:val="Izteiksmgs"/>
                <w:rFonts w:ascii="Calibri" w:hAnsi="Calibri" w:cs="Calibri"/>
                <w:b w:val="0"/>
                <w:bCs w:val="0"/>
                <w:color w:val="auto"/>
                <w:sz w:val="22"/>
                <w:szCs w:val="22"/>
                <w:lang w:val="lv-LV"/>
              </w:rPr>
              <w:t>naudas sods</w:t>
            </w:r>
          </w:p>
        </w:tc>
        <w:tc>
          <w:tcPr>
            <w:tcW w:w="850" w:type="dxa"/>
            <w:vAlign w:val="center"/>
          </w:tcPr>
          <w:p w14:paraId="10E4B024" w14:textId="4B6CE706"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1" w:type="dxa"/>
            <w:vAlign w:val="center"/>
          </w:tcPr>
          <w:p w14:paraId="30460ED9" w14:textId="2BE7BE80"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0" w:type="dxa"/>
          </w:tcPr>
          <w:p w14:paraId="0AB47666" w14:textId="74840EDC"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F83C7F" w:rsidRPr="00B47C9F" w14:paraId="76C79B91" w14:textId="77777777" w:rsidTr="00051155">
        <w:tc>
          <w:tcPr>
            <w:tcW w:w="7230" w:type="dxa"/>
            <w:gridSpan w:val="2"/>
            <w:vAlign w:val="center"/>
          </w:tcPr>
          <w:p w14:paraId="7CDB43A2" w14:textId="093B1060" w:rsidR="00F83C7F" w:rsidRPr="0009428B" w:rsidRDefault="00F83C7F" w:rsidP="00F83C7F">
            <w:pPr>
              <w:spacing w:after="0" w:line="240" w:lineRule="auto"/>
              <w:jc w:val="right"/>
              <w:rPr>
                <w:rFonts w:ascii="Calibri" w:hAnsi="Calibri" w:cs="Calibri"/>
                <w:color w:val="auto"/>
                <w:sz w:val="22"/>
                <w:szCs w:val="22"/>
                <w:lang w:val="lv-LV"/>
              </w:rPr>
            </w:pPr>
            <w:r w:rsidRPr="0009428B">
              <w:rPr>
                <w:rStyle w:val="Izteiksmgs"/>
                <w:rFonts w:ascii="Calibri" w:hAnsi="Calibri" w:cs="Calibri"/>
                <w:b w:val="0"/>
                <w:bCs w:val="0"/>
                <w:color w:val="auto"/>
                <w:sz w:val="22"/>
                <w:szCs w:val="22"/>
                <w:lang w:val="lv-LV"/>
              </w:rPr>
              <w:t>brīdinājums</w:t>
            </w:r>
          </w:p>
        </w:tc>
        <w:tc>
          <w:tcPr>
            <w:tcW w:w="850" w:type="dxa"/>
            <w:vAlign w:val="center"/>
          </w:tcPr>
          <w:p w14:paraId="02BE8602" w14:textId="39EFEF7E"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1" w:type="dxa"/>
            <w:vAlign w:val="center"/>
          </w:tcPr>
          <w:p w14:paraId="62279A6B" w14:textId="44C38C97"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0" w:type="dxa"/>
          </w:tcPr>
          <w:p w14:paraId="245BF4B5" w14:textId="1CF55234"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F83C7F" w:rsidRPr="00B47C9F" w14:paraId="28B070B1" w14:textId="77777777" w:rsidTr="00051155">
        <w:tc>
          <w:tcPr>
            <w:tcW w:w="7230" w:type="dxa"/>
            <w:gridSpan w:val="2"/>
            <w:vAlign w:val="center"/>
          </w:tcPr>
          <w:p w14:paraId="4DC8D460" w14:textId="0A5F4419" w:rsidR="00F83C7F" w:rsidRPr="0009428B" w:rsidRDefault="00F83C7F" w:rsidP="00F83C7F">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izbeigt administratīvā pārkāpuma lietu</w:t>
            </w:r>
          </w:p>
        </w:tc>
        <w:tc>
          <w:tcPr>
            <w:tcW w:w="850" w:type="dxa"/>
            <w:vAlign w:val="center"/>
          </w:tcPr>
          <w:p w14:paraId="2C883E51" w14:textId="03C43732"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1" w:type="dxa"/>
            <w:vAlign w:val="center"/>
          </w:tcPr>
          <w:p w14:paraId="01CB824B" w14:textId="198630EA"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tcPr>
          <w:p w14:paraId="77523B0E" w14:textId="4C0F39E1"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F83C7F" w:rsidRPr="00B47C9F" w14:paraId="755288BC" w14:textId="77777777" w:rsidTr="0047651B">
        <w:tc>
          <w:tcPr>
            <w:tcW w:w="7230" w:type="dxa"/>
            <w:gridSpan w:val="2"/>
            <w:shd w:val="clear" w:color="auto" w:fill="F2F2F2" w:themeFill="background1" w:themeFillShade="F2"/>
            <w:vAlign w:val="center"/>
          </w:tcPr>
          <w:p w14:paraId="3188D872" w14:textId="0E5F41E7" w:rsidR="00F83C7F" w:rsidRPr="0009428B" w:rsidRDefault="00F83C7F" w:rsidP="00F83C7F">
            <w:pPr>
              <w:spacing w:after="0" w:line="240" w:lineRule="auto"/>
              <w:rPr>
                <w:rFonts w:ascii="Calibri" w:hAnsi="Calibri" w:cs="Calibri"/>
                <w:color w:val="auto"/>
                <w:sz w:val="22"/>
                <w:szCs w:val="22"/>
                <w:lang w:val="lv-LV"/>
              </w:rPr>
            </w:pPr>
            <w:bookmarkStart w:id="26" w:name="_Hlk138163710"/>
            <w:r w:rsidRPr="0009428B">
              <w:rPr>
                <w:rStyle w:val="Izteiksmgs"/>
                <w:rFonts w:ascii="Calibri" w:hAnsi="Calibri" w:cs="Calibri"/>
                <w:color w:val="auto"/>
                <w:sz w:val="22"/>
                <w:szCs w:val="22"/>
                <w:lang w:val="lv-LV"/>
              </w:rPr>
              <w:t xml:space="preserve">Dzelzceļa pārbrauktuvju apskates </w:t>
            </w:r>
          </w:p>
        </w:tc>
        <w:tc>
          <w:tcPr>
            <w:tcW w:w="850" w:type="dxa"/>
            <w:shd w:val="clear" w:color="auto" w:fill="F2F2F2" w:themeFill="background1" w:themeFillShade="F2"/>
            <w:vAlign w:val="center"/>
          </w:tcPr>
          <w:p w14:paraId="69E449F4" w14:textId="77777777" w:rsidR="00F83C7F" w:rsidRPr="0009428B" w:rsidRDefault="00F83C7F" w:rsidP="00F83C7F">
            <w:pPr>
              <w:spacing w:after="0" w:line="240" w:lineRule="auto"/>
              <w:jc w:val="center"/>
              <w:rPr>
                <w:rFonts w:ascii="Calibri" w:hAnsi="Calibri" w:cs="Calibri"/>
                <w:color w:val="auto"/>
                <w:sz w:val="22"/>
                <w:szCs w:val="22"/>
                <w:lang w:val="lv-LV"/>
              </w:rPr>
            </w:pPr>
          </w:p>
        </w:tc>
        <w:tc>
          <w:tcPr>
            <w:tcW w:w="851" w:type="dxa"/>
            <w:shd w:val="clear" w:color="auto" w:fill="F2F2F2" w:themeFill="background1" w:themeFillShade="F2"/>
            <w:vAlign w:val="center"/>
          </w:tcPr>
          <w:p w14:paraId="75F60CD9" w14:textId="77777777" w:rsidR="00F83C7F" w:rsidRPr="0009428B" w:rsidRDefault="00F83C7F" w:rsidP="00F83C7F">
            <w:pPr>
              <w:spacing w:after="0" w:line="240" w:lineRule="auto"/>
              <w:jc w:val="center"/>
              <w:rPr>
                <w:rFonts w:ascii="Calibri" w:hAnsi="Calibri" w:cs="Calibri"/>
                <w:color w:val="auto"/>
                <w:sz w:val="22"/>
                <w:szCs w:val="22"/>
                <w:lang w:val="lv-LV"/>
              </w:rPr>
            </w:pPr>
          </w:p>
        </w:tc>
        <w:tc>
          <w:tcPr>
            <w:tcW w:w="850" w:type="dxa"/>
            <w:shd w:val="clear" w:color="auto" w:fill="F2F2F2" w:themeFill="background1" w:themeFillShade="F2"/>
          </w:tcPr>
          <w:p w14:paraId="7B57E0A8" w14:textId="77777777" w:rsidR="00F83C7F" w:rsidRPr="0009428B" w:rsidRDefault="00F83C7F" w:rsidP="00F83C7F">
            <w:pPr>
              <w:spacing w:after="0" w:line="240" w:lineRule="auto"/>
              <w:jc w:val="center"/>
              <w:rPr>
                <w:rFonts w:ascii="Calibri" w:hAnsi="Calibri" w:cs="Calibri"/>
                <w:color w:val="auto"/>
                <w:sz w:val="22"/>
                <w:szCs w:val="22"/>
                <w:lang w:val="lv-LV"/>
              </w:rPr>
            </w:pPr>
          </w:p>
        </w:tc>
      </w:tr>
      <w:tr w:rsidR="00F83C7F" w:rsidRPr="00B47C9F" w14:paraId="5A1C000F" w14:textId="77777777" w:rsidTr="00051155">
        <w:tc>
          <w:tcPr>
            <w:tcW w:w="7230" w:type="dxa"/>
            <w:gridSpan w:val="2"/>
            <w:vAlign w:val="center"/>
          </w:tcPr>
          <w:p w14:paraId="5584A8C7" w14:textId="5DA2145B" w:rsidR="00F83C7F" w:rsidRPr="0009428B" w:rsidRDefault="00F83C7F" w:rsidP="00F83C7F">
            <w:pPr>
              <w:spacing w:after="0" w:line="240" w:lineRule="auto"/>
              <w:jc w:val="right"/>
              <w:rPr>
                <w:rFonts w:ascii="Calibri" w:hAnsi="Calibri" w:cs="Calibri"/>
                <w:b/>
                <w:bCs/>
                <w:color w:val="auto"/>
                <w:sz w:val="22"/>
                <w:szCs w:val="22"/>
                <w:lang w:val="lv-LV"/>
              </w:rPr>
            </w:pPr>
            <w:proofErr w:type="spellStart"/>
            <w:r w:rsidRPr="0009428B">
              <w:rPr>
                <w:rStyle w:val="Izteiksmgs"/>
                <w:rFonts w:ascii="Calibri" w:hAnsi="Calibri" w:cs="Calibri"/>
                <w:b w:val="0"/>
                <w:bCs w:val="0"/>
                <w:color w:val="auto"/>
                <w:sz w:val="22"/>
                <w:szCs w:val="22"/>
                <w:lang w:val="lv-LV"/>
              </w:rPr>
              <w:t>punktveida</w:t>
            </w:r>
            <w:proofErr w:type="spellEnd"/>
            <w:r w:rsidRPr="0009428B">
              <w:rPr>
                <w:rStyle w:val="Izteiksmgs"/>
                <w:rFonts w:ascii="Calibri" w:hAnsi="Calibri" w:cs="Calibri"/>
                <w:b w:val="0"/>
                <w:bCs w:val="0"/>
                <w:color w:val="auto"/>
                <w:sz w:val="22"/>
                <w:szCs w:val="22"/>
                <w:lang w:val="lv-LV"/>
              </w:rPr>
              <w:t xml:space="preserve"> pārbaudes</w:t>
            </w:r>
          </w:p>
        </w:tc>
        <w:tc>
          <w:tcPr>
            <w:tcW w:w="850" w:type="dxa"/>
            <w:vAlign w:val="center"/>
          </w:tcPr>
          <w:p w14:paraId="5D4BB40E" w14:textId="36301B79"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189</w:t>
            </w:r>
          </w:p>
        </w:tc>
        <w:tc>
          <w:tcPr>
            <w:tcW w:w="851" w:type="dxa"/>
            <w:vAlign w:val="center"/>
          </w:tcPr>
          <w:p w14:paraId="3C476E27" w14:textId="59EDBD18"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267</w:t>
            </w:r>
          </w:p>
        </w:tc>
        <w:tc>
          <w:tcPr>
            <w:tcW w:w="850" w:type="dxa"/>
          </w:tcPr>
          <w:p w14:paraId="1B59ABAE" w14:textId="16C08971" w:rsidR="00F83C7F" w:rsidRPr="0009428B" w:rsidRDefault="00F83C7F" w:rsidP="00F83C7F">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211</w:t>
            </w:r>
          </w:p>
        </w:tc>
      </w:tr>
      <w:bookmarkEnd w:id="26"/>
    </w:tbl>
    <w:p w14:paraId="7056010C" w14:textId="720090F6" w:rsidR="00237A68" w:rsidRPr="00EF25E8" w:rsidRDefault="00237A68" w:rsidP="00EF25E8">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eastAsia="Times New Roman" w:cstheme="minorHAnsi"/>
          <w:color w:val="auto"/>
          <w:sz w:val="24"/>
          <w:szCs w:val="24"/>
          <w:lang w:val="lv-LV" w:eastAsia="lv-LV"/>
        </w:rPr>
      </w:pPr>
    </w:p>
    <w:p w14:paraId="1B25DCD7" w14:textId="1E9FC9E0" w:rsidR="0047651B" w:rsidRDefault="007D2DE6" w:rsidP="007D2DE6">
      <w:pPr>
        <w:pStyle w:val="Pamatteksts"/>
        <w:tabs>
          <w:tab w:val="left" w:pos="709"/>
        </w:tabs>
        <w:spacing w:before="120"/>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VDzTI</w:t>
      </w:r>
      <w:proofErr w:type="spellEnd"/>
      <w:r>
        <w:rPr>
          <w:rFonts w:asciiTheme="minorHAnsi" w:hAnsiTheme="minorHAnsi" w:cstheme="minorHAnsi"/>
        </w:rPr>
        <w:t xml:space="preserve"> 2022.gadā ir veikusi būtiskas izmaiņas uzraudzības procedūrās un metodēs</w:t>
      </w:r>
      <w:r w:rsidR="00BB0DA9">
        <w:rPr>
          <w:rFonts w:asciiTheme="minorHAnsi" w:hAnsiTheme="minorHAnsi" w:cstheme="minorHAnsi"/>
        </w:rPr>
        <w:t>, nosakot arī skaidras prioritātes vidējam plānošanas ciklam</w:t>
      </w:r>
      <w:r>
        <w:rPr>
          <w:rFonts w:asciiTheme="minorHAnsi" w:hAnsiTheme="minorHAnsi" w:cstheme="minorHAnsi"/>
        </w:rPr>
        <w:t>.</w:t>
      </w:r>
      <w:r w:rsidR="00BB0DA9">
        <w:rPr>
          <w:rFonts w:asciiTheme="minorHAnsi" w:hAnsiTheme="minorHAnsi" w:cstheme="minorHAnsi"/>
        </w:rPr>
        <w:t xml:space="preserve"> </w:t>
      </w:r>
      <w:r w:rsidR="0047651B">
        <w:rPr>
          <w:rFonts w:asciiTheme="minorHAnsi" w:hAnsiTheme="minorHAnsi" w:cstheme="minorHAnsi"/>
        </w:rPr>
        <w:t xml:space="preserve">Drošības pārvaldības sistēmu novērtēšanā </w:t>
      </w:r>
      <w:proofErr w:type="spellStart"/>
      <w:r w:rsidR="0047651B">
        <w:rPr>
          <w:rFonts w:asciiTheme="minorHAnsi" w:hAnsiTheme="minorHAnsi" w:cstheme="minorHAnsi"/>
        </w:rPr>
        <w:t>VDzTI</w:t>
      </w:r>
      <w:proofErr w:type="spellEnd"/>
      <w:r w:rsidR="0047651B">
        <w:rPr>
          <w:rFonts w:asciiTheme="minorHAnsi" w:hAnsiTheme="minorHAnsi" w:cstheme="minorHAnsi"/>
        </w:rPr>
        <w:t xml:space="preserve"> uzsāka piemērot brieduma modeli, savukārt pārbaudēs novērtējumi tiek strukturēti pēc neatbilstībām. </w:t>
      </w:r>
      <w:r w:rsidR="00BB0DA9">
        <w:rPr>
          <w:rFonts w:asciiTheme="minorHAnsi" w:hAnsiTheme="minorHAnsi" w:cstheme="minorHAnsi"/>
        </w:rPr>
        <w:t xml:space="preserve">Uzraudzības procesos </w:t>
      </w:r>
      <w:proofErr w:type="spellStart"/>
      <w:r w:rsidR="00BB0DA9">
        <w:rPr>
          <w:rFonts w:asciiTheme="minorHAnsi" w:hAnsiTheme="minorHAnsi" w:cstheme="minorHAnsi"/>
        </w:rPr>
        <w:t>VDzTI</w:t>
      </w:r>
      <w:proofErr w:type="spellEnd"/>
      <w:r w:rsidR="00BB0DA9">
        <w:rPr>
          <w:rFonts w:asciiTheme="minorHAnsi" w:hAnsiTheme="minorHAnsi" w:cstheme="minorHAnsi"/>
        </w:rPr>
        <w:t xml:space="preserve"> piemēro arī dzelzceļa satiksmes negadījumu analīzi un risku identificēšanu.</w:t>
      </w:r>
    </w:p>
    <w:p w14:paraId="10E0A427" w14:textId="0C4749FB" w:rsidR="00237A68" w:rsidRDefault="0047651B" w:rsidP="007D2DE6">
      <w:pPr>
        <w:pStyle w:val="Pamatteksts"/>
        <w:tabs>
          <w:tab w:val="left" w:pos="709"/>
        </w:tabs>
        <w:spacing w:before="120"/>
        <w:jc w:val="both"/>
        <w:rPr>
          <w:rFonts w:asciiTheme="minorHAnsi" w:hAnsiTheme="minorHAnsi" w:cstheme="minorHAnsi"/>
        </w:rPr>
      </w:pPr>
      <w:r>
        <w:rPr>
          <w:rFonts w:asciiTheme="minorHAnsi" w:hAnsiTheme="minorHAnsi" w:cstheme="minorHAnsi"/>
        </w:rPr>
        <w:tab/>
      </w:r>
      <w:r w:rsidR="00237A68" w:rsidRPr="00704550">
        <w:rPr>
          <w:rFonts w:asciiTheme="minorHAnsi" w:hAnsiTheme="minorHAnsi" w:cstheme="minorHAnsi"/>
        </w:rPr>
        <w:t xml:space="preserve">Sīkāku analīzi par kustības drošības stāvokli, kas balstīts uz dzelzceļa satiksmes negadījumu klasifikāciju un skaitu, skatīt </w:t>
      </w:r>
      <w:proofErr w:type="spellStart"/>
      <w:r w:rsidR="00237A68" w:rsidRPr="00704550">
        <w:rPr>
          <w:rFonts w:asciiTheme="minorHAnsi" w:hAnsiTheme="minorHAnsi" w:cstheme="minorHAnsi"/>
        </w:rPr>
        <w:t>VDzTI</w:t>
      </w:r>
      <w:proofErr w:type="spellEnd"/>
      <w:r w:rsidR="00237A68" w:rsidRPr="00704550">
        <w:rPr>
          <w:rFonts w:asciiTheme="minorHAnsi" w:hAnsiTheme="minorHAnsi" w:cstheme="minorHAnsi"/>
        </w:rPr>
        <w:t xml:space="preserve"> Drošības pārskatos 2020. līdz 2022. gadam</w:t>
      </w:r>
      <w:r w:rsidR="000A4546">
        <w:rPr>
          <w:rFonts w:asciiTheme="minorHAnsi" w:hAnsiTheme="minorHAnsi" w:cstheme="minorHAnsi"/>
        </w:rPr>
        <w:t xml:space="preserve"> iestādes tīmekļvietnē</w:t>
      </w:r>
      <w:r w:rsidR="00237A68" w:rsidRPr="00704550">
        <w:rPr>
          <w:rStyle w:val="Vresatsauce"/>
          <w:rFonts w:asciiTheme="minorHAnsi" w:hAnsiTheme="minorHAnsi" w:cstheme="minorHAnsi"/>
        </w:rPr>
        <w:footnoteReference w:id="20"/>
      </w:r>
      <w:r w:rsidR="00237A68" w:rsidRPr="00704550">
        <w:rPr>
          <w:rFonts w:asciiTheme="minorHAnsi" w:hAnsiTheme="minorHAnsi" w:cstheme="minorHAnsi"/>
        </w:rPr>
        <w:t>.</w:t>
      </w:r>
    </w:p>
    <w:p w14:paraId="225F2514" w14:textId="4B7A604E" w:rsidR="007C0A21" w:rsidRPr="00F7204E" w:rsidRDefault="007C0A21" w:rsidP="007D2DE6">
      <w:pPr>
        <w:pStyle w:val="Pamatteksts"/>
        <w:tabs>
          <w:tab w:val="left" w:pos="709"/>
        </w:tabs>
        <w:spacing w:before="120"/>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VDzTI</w:t>
      </w:r>
      <w:proofErr w:type="spellEnd"/>
      <w:r>
        <w:rPr>
          <w:rFonts w:asciiTheme="minorHAnsi" w:hAnsiTheme="minorHAnsi" w:cstheme="minorHAnsi"/>
        </w:rPr>
        <w:t xml:space="preserve">, lai veicinātu izpratni par drošības kultūru, cilvēkfaktoru ietekmi un nacionālo prasību </w:t>
      </w:r>
      <w:proofErr w:type="spellStart"/>
      <w:r>
        <w:rPr>
          <w:rFonts w:asciiTheme="minorHAnsi" w:hAnsiTheme="minorHAnsi" w:cstheme="minorHAnsi"/>
        </w:rPr>
        <w:t>izvērtējumu</w:t>
      </w:r>
      <w:proofErr w:type="spellEnd"/>
      <w:r>
        <w:rPr>
          <w:rFonts w:asciiTheme="minorHAnsi" w:hAnsiTheme="minorHAnsi" w:cstheme="minorHAnsi"/>
        </w:rPr>
        <w:t xml:space="preserve">, ir organizējusi drošības seminārus dzelzceļa sistēmas dalībniekiem. Sīkāka informācija par komunikāciju ar dzelzceļa sistēmas dalībniekiem ir pieejama pārskata sadaļā Sadarbība un komunikācija. </w:t>
      </w:r>
    </w:p>
    <w:p w14:paraId="05652B28" w14:textId="77777777" w:rsidR="00FC5ADC" w:rsidRPr="002F4B31" w:rsidRDefault="00FC5ADC" w:rsidP="00D74BDC">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p>
    <w:p w14:paraId="0AE5F8F5" w14:textId="38BED144" w:rsidR="00D74BDC" w:rsidRPr="00FC5ADC" w:rsidRDefault="00D74BDC" w:rsidP="000843B4">
      <w:pPr>
        <w:pStyle w:val="Virsraksts1"/>
        <w:numPr>
          <w:ilvl w:val="1"/>
          <w:numId w:val="12"/>
        </w:numPr>
        <w:pBdr>
          <w:bottom w:val="single" w:sz="4" w:space="0" w:color="auto"/>
        </w:pBdr>
        <w:rPr>
          <w:rFonts w:asciiTheme="minorHAnsi" w:hAnsiTheme="minorHAnsi" w:cstheme="minorHAnsi"/>
          <w:b/>
          <w:color w:val="auto"/>
          <w:sz w:val="24"/>
          <w:szCs w:val="24"/>
          <w:lang w:val="lv-LV"/>
        </w:rPr>
      </w:pPr>
      <w:bookmarkStart w:id="27" w:name="_Toc138892796"/>
      <w:bookmarkStart w:id="28" w:name="_Hlk137028751"/>
      <w:r w:rsidRPr="00FC5ADC">
        <w:rPr>
          <w:rFonts w:asciiTheme="minorHAnsi" w:hAnsiTheme="minorHAnsi" w:cstheme="minorHAnsi"/>
          <w:b/>
          <w:color w:val="auto"/>
          <w:sz w:val="24"/>
          <w:szCs w:val="24"/>
          <w:lang w:val="lv-LV"/>
        </w:rPr>
        <w:t>Pakalpojumi</w:t>
      </w:r>
      <w:bookmarkEnd w:id="27"/>
    </w:p>
    <w:bookmarkEnd w:id="28"/>
    <w:p w14:paraId="1BDA597C" w14:textId="2C1607E9" w:rsidR="006031D2" w:rsidRDefault="006031D2" w:rsidP="00266380">
      <w:pPr>
        <w:spacing w:before="120" w:after="120" w:line="240" w:lineRule="auto"/>
        <w:ind w:firstLine="567"/>
        <w:jc w:val="both"/>
        <w:rPr>
          <w:color w:val="auto"/>
          <w:sz w:val="24"/>
          <w:szCs w:val="24"/>
          <w:lang w:val="lv-LV"/>
        </w:rPr>
      </w:pPr>
      <w:r>
        <w:rPr>
          <w:color w:val="auto"/>
          <w:sz w:val="24"/>
          <w:szCs w:val="24"/>
          <w:lang w:val="lv-LV"/>
        </w:rPr>
        <w:t>2022. gad</w:t>
      </w:r>
      <w:r w:rsidR="00266380">
        <w:rPr>
          <w:color w:val="auto"/>
          <w:sz w:val="24"/>
          <w:szCs w:val="24"/>
          <w:lang w:val="lv-LV"/>
        </w:rPr>
        <w:t>ā</w:t>
      </w:r>
      <w:r>
        <w:rPr>
          <w:color w:val="auto"/>
          <w:sz w:val="24"/>
          <w:szCs w:val="24"/>
          <w:lang w:val="lv-LV"/>
        </w:rPr>
        <w:t xml:space="preserve"> </w:t>
      </w:r>
      <w:proofErr w:type="spellStart"/>
      <w:r>
        <w:rPr>
          <w:color w:val="auto"/>
          <w:sz w:val="24"/>
          <w:szCs w:val="24"/>
          <w:lang w:val="lv-LV"/>
        </w:rPr>
        <w:t>VDzTI</w:t>
      </w:r>
      <w:proofErr w:type="spellEnd"/>
      <w:r>
        <w:rPr>
          <w:color w:val="auto"/>
          <w:sz w:val="24"/>
          <w:szCs w:val="24"/>
          <w:lang w:val="lv-LV"/>
        </w:rPr>
        <w:t xml:space="preserve"> sniedza 8</w:t>
      </w:r>
      <w:r w:rsidR="00411745">
        <w:rPr>
          <w:color w:val="auto"/>
          <w:sz w:val="24"/>
          <w:szCs w:val="24"/>
          <w:lang w:val="lv-LV"/>
        </w:rPr>
        <w:t>6</w:t>
      </w:r>
      <w:r>
        <w:rPr>
          <w:color w:val="auto"/>
          <w:sz w:val="24"/>
          <w:szCs w:val="24"/>
          <w:lang w:val="lv-LV"/>
        </w:rPr>
        <w:t xml:space="preserve"> </w:t>
      </w:r>
      <w:r w:rsidR="00266380">
        <w:rPr>
          <w:color w:val="auto"/>
          <w:sz w:val="24"/>
          <w:szCs w:val="24"/>
          <w:lang w:val="lv-LV"/>
        </w:rPr>
        <w:t>dažāda veida</w:t>
      </w:r>
      <w:r w:rsidR="000627B8">
        <w:rPr>
          <w:color w:val="auto"/>
          <w:sz w:val="24"/>
          <w:szCs w:val="24"/>
          <w:lang w:val="lv-LV"/>
        </w:rPr>
        <w:t xml:space="preserve"> publiskos</w:t>
      </w:r>
      <w:r w:rsidR="00266380">
        <w:rPr>
          <w:color w:val="auto"/>
          <w:sz w:val="24"/>
          <w:szCs w:val="24"/>
          <w:lang w:val="lv-LV"/>
        </w:rPr>
        <w:t xml:space="preserve"> </w:t>
      </w:r>
      <w:r>
        <w:rPr>
          <w:color w:val="auto"/>
          <w:sz w:val="24"/>
          <w:szCs w:val="24"/>
          <w:lang w:val="lv-LV"/>
        </w:rPr>
        <w:t>pakalpojumus.</w:t>
      </w:r>
      <w:r w:rsidR="00AE05C2" w:rsidRPr="00AE05C2">
        <w:rPr>
          <w:color w:val="auto"/>
          <w:sz w:val="24"/>
          <w:szCs w:val="24"/>
          <w:lang w:val="lv-LV"/>
        </w:rPr>
        <w:t xml:space="preserve"> </w:t>
      </w:r>
      <w:proofErr w:type="spellStart"/>
      <w:r w:rsidR="00AE05C2">
        <w:rPr>
          <w:color w:val="auto"/>
          <w:sz w:val="24"/>
          <w:szCs w:val="24"/>
          <w:lang w:val="lv-LV"/>
        </w:rPr>
        <w:t>VDzTI</w:t>
      </w:r>
      <w:proofErr w:type="spellEnd"/>
      <w:r w:rsidR="00AE05C2">
        <w:rPr>
          <w:color w:val="auto"/>
          <w:sz w:val="24"/>
          <w:szCs w:val="24"/>
          <w:lang w:val="lv-LV"/>
        </w:rPr>
        <w:t xml:space="preserve"> </w:t>
      </w:r>
      <w:r w:rsidR="00922698">
        <w:rPr>
          <w:color w:val="auto"/>
          <w:sz w:val="24"/>
          <w:szCs w:val="24"/>
          <w:lang w:val="lv-LV"/>
        </w:rPr>
        <w:t>sniegtie</w:t>
      </w:r>
      <w:r w:rsidR="00AE05C2">
        <w:rPr>
          <w:color w:val="auto"/>
          <w:sz w:val="24"/>
          <w:szCs w:val="24"/>
          <w:lang w:val="lv-LV"/>
        </w:rPr>
        <w:t xml:space="preserve"> pakalpoju</w:t>
      </w:r>
      <w:r w:rsidR="00922698">
        <w:rPr>
          <w:color w:val="auto"/>
          <w:sz w:val="24"/>
          <w:szCs w:val="24"/>
          <w:lang w:val="lv-LV"/>
        </w:rPr>
        <w:t xml:space="preserve">mi ir </w:t>
      </w:r>
      <w:r w:rsidR="00AE05C2">
        <w:rPr>
          <w:color w:val="auto"/>
          <w:sz w:val="24"/>
          <w:szCs w:val="24"/>
          <w:lang w:val="lv-LV"/>
        </w:rPr>
        <w:t>bezmaksas.</w:t>
      </w:r>
      <w:r w:rsidR="00BC69BC">
        <w:rPr>
          <w:color w:val="auto"/>
          <w:sz w:val="24"/>
          <w:szCs w:val="24"/>
          <w:lang w:val="lv-LV"/>
        </w:rPr>
        <w:t xml:space="preserve"> Ja </w:t>
      </w:r>
      <w:r w:rsidR="00F95019">
        <w:rPr>
          <w:color w:val="auto"/>
          <w:sz w:val="24"/>
          <w:szCs w:val="24"/>
          <w:lang w:val="lv-LV"/>
        </w:rPr>
        <w:t xml:space="preserve">klients </w:t>
      </w:r>
      <w:r w:rsidR="00F95019" w:rsidRPr="00F95019">
        <w:rPr>
          <w:color w:val="auto"/>
          <w:sz w:val="24"/>
          <w:szCs w:val="24"/>
          <w:lang w:val="lv-LV"/>
        </w:rPr>
        <w:t>iesniedz pieteikumu vai piepras</w:t>
      </w:r>
      <w:r w:rsidR="00F95019">
        <w:rPr>
          <w:color w:val="auto"/>
          <w:sz w:val="24"/>
          <w:szCs w:val="24"/>
          <w:lang w:val="lv-LV"/>
        </w:rPr>
        <w:t>a</w:t>
      </w:r>
      <w:r w:rsidR="00F95019" w:rsidRPr="00F95019">
        <w:rPr>
          <w:color w:val="auto"/>
          <w:sz w:val="24"/>
          <w:szCs w:val="24"/>
          <w:lang w:val="lv-LV"/>
        </w:rPr>
        <w:t xml:space="preserve"> pakalpojumu</w:t>
      </w:r>
      <w:r w:rsidR="00F95019">
        <w:rPr>
          <w:color w:val="auto"/>
          <w:sz w:val="24"/>
          <w:szCs w:val="24"/>
          <w:lang w:val="lv-LV"/>
        </w:rPr>
        <w:t xml:space="preserve"> ERA, izmantojot OSS, tad tiek piemērota ERA pakalpojum</w:t>
      </w:r>
      <w:r w:rsidR="00922698">
        <w:rPr>
          <w:color w:val="auto"/>
          <w:sz w:val="24"/>
          <w:szCs w:val="24"/>
          <w:lang w:val="lv-LV"/>
        </w:rPr>
        <w:t>u</w:t>
      </w:r>
      <w:r w:rsidR="00F95019">
        <w:rPr>
          <w:color w:val="auto"/>
          <w:sz w:val="24"/>
          <w:szCs w:val="24"/>
          <w:lang w:val="lv-LV"/>
        </w:rPr>
        <w:t xml:space="preserve"> maksa.</w:t>
      </w:r>
      <w:r w:rsidR="00880298">
        <w:rPr>
          <w:color w:val="auto"/>
          <w:sz w:val="24"/>
          <w:szCs w:val="24"/>
          <w:lang w:val="lv-LV"/>
        </w:rPr>
        <w:t xml:space="preserve"> </w:t>
      </w:r>
      <w:r w:rsidR="00A93DF6">
        <w:rPr>
          <w:color w:val="auto"/>
          <w:sz w:val="24"/>
          <w:szCs w:val="24"/>
          <w:lang w:val="lv-LV"/>
        </w:rPr>
        <w:t>Visa</w:t>
      </w:r>
      <w:r w:rsidR="00AE05C2" w:rsidRPr="00FC5ADC">
        <w:rPr>
          <w:color w:val="auto"/>
          <w:sz w:val="24"/>
          <w:szCs w:val="24"/>
          <w:lang w:val="lv-LV"/>
        </w:rPr>
        <w:t xml:space="preserve"> informācija par </w:t>
      </w:r>
      <w:proofErr w:type="spellStart"/>
      <w:r w:rsidR="00AE05C2" w:rsidRPr="00FC5ADC">
        <w:rPr>
          <w:color w:val="auto"/>
          <w:sz w:val="24"/>
          <w:szCs w:val="24"/>
          <w:lang w:val="lv-LV"/>
        </w:rPr>
        <w:t>VDzTI</w:t>
      </w:r>
      <w:proofErr w:type="spellEnd"/>
      <w:r w:rsidR="00AE05C2" w:rsidRPr="00FC5ADC">
        <w:rPr>
          <w:color w:val="auto"/>
          <w:sz w:val="24"/>
          <w:szCs w:val="24"/>
          <w:lang w:val="lv-LV"/>
        </w:rPr>
        <w:t xml:space="preserve"> sni</w:t>
      </w:r>
      <w:r w:rsidR="00AE05C2">
        <w:rPr>
          <w:color w:val="auto"/>
          <w:sz w:val="24"/>
          <w:szCs w:val="24"/>
          <w:lang w:val="lv-LV"/>
        </w:rPr>
        <w:t>egtajiem</w:t>
      </w:r>
      <w:r w:rsidR="00AE05C2" w:rsidRPr="00FC5ADC">
        <w:rPr>
          <w:color w:val="auto"/>
          <w:sz w:val="24"/>
          <w:szCs w:val="24"/>
          <w:lang w:val="lv-LV"/>
        </w:rPr>
        <w:t xml:space="preserve"> pakalpojumiem ir pieejama iestādes tīmekļvietnē </w:t>
      </w:r>
      <w:hyperlink r:id="rId18" w:history="1">
        <w:r w:rsidR="00AE05C2" w:rsidRPr="00A138F9">
          <w:rPr>
            <w:rStyle w:val="Hipersaite"/>
            <w:sz w:val="24"/>
            <w:szCs w:val="24"/>
            <w:lang w:val="lv-LV"/>
          </w:rPr>
          <w:t>www.vdzti.gov.lv</w:t>
        </w:r>
      </w:hyperlink>
      <w:r w:rsidR="00AE05C2" w:rsidRPr="00FC5ADC">
        <w:rPr>
          <w:color w:val="auto"/>
          <w:sz w:val="24"/>
          <w:szCs w:val="24"/>
          <w:lang w:val="lv-LV"/>
        </w:rPr>
        <w:t xml:space="preserve"> </w:t>
      </w:r>
      <w:r w:rsidR="00AE05C2" w:rsidRPr="00880298">
        <w:rPr>
          <w:b/>
          <w:bCs/>
          <w:color w:val="auto"/>
          <w:sz w:val="24"/>
          <w:szCs w:val="24"/>
          <w:lang w:val="lv-LV"/>
        </w:rPr>
        <w:t>sadaļā Pakalpojumi</w:t>
      </w:r>
      <w:r w:rsidR="00AE05C2" w:rsidRPr="00FC5ADC">
        <w:rPr>
          <w:color w:val="auto"/>
          <w:sz w:val="24"/>
          <w:szCs w:val="24"/>
          <w:lang w:val="lv-LV"/>
        </w:rPr>
        <w:t>.</w:t>
      </w:r>
    </w:p>
    <w:p w14:paraId="6B4BCF6C" w14:textId="4E6B12C4" w:rsidR="006031D2" w:rsidRDefault="00411745" w:rsidP="00266380">
      <w:pPr>
        <w:spacing w:before="120" w:after="120" w:line="240" w:lineRule="auto"/>
        <w:ind w:firstLine="567"/>
        <w:jc w:val="both"/>
        <w:rPr>
          <w:color w:val="auto"/>
          <w:sz w:val="24"/>
          <w:szCs w:val="24"/>
          <w:lang w:val="lv-LV"/>
        </w:rPr>
      </w:pPr>
      <w:r>
        <w:rPr>
          <w:color w:val="auto"/>
          <w:sz w:val="24"/>
          <w:szCs w:val="24"/>
          <w:lang w:val="lv-LV"/>
        </w:rPr>
        <w:t xml:space="preserve">Lai </w:t>
      </w:r>
      <w:r w:rsidRPr="00411745">
        <w:rPr>
          <w:color w:val="auto"/>
          <w:sz w:val="24"/>
          <w:szCs w:val="24"/>
          <w:lang w:val="lv-LV"/>
        </w:rPr>
        <w:t>nodrošināt</w:t>
      </w:r>
      <w:r>
        <w:rPr>
          <w:color w:val="auto"/>
          <w:sz w:val="24"/>
          <w:szCs w:val="24"/>
          <w:lang w:val="lv-LV"/>
        </w:rPr>
        <w:t>u</w:t>
      </w:r>
      <w:r w:rsidRPr="00411745">
        <w:rPr>
          <w:color w:val="auto"/>
          <w:sz w:val="24"/>
          <w:szCs w:val="24"/>
          <w:lang w:val="lv-LV"/>
        </w:rPr>
        <w:t xml:space="preserve"> </w:t>
      </w:r>
      <w:r>
        <w:rPr>
          <w:color w:val="auto"/>
          <w:sz w:val="24"/>
          <w:szCs w:val="24"/>
          <w:lang w:val="lv-LV"/>
        </w:rPr>
        <w:t xml:space="preserve">kvalitatīvu </w:t>
      </w:r>
      <w:r w:rsidRPr="00411745">
        <w:rPr>
          <w:color w:val="auto"/>
          <w:sz w:val="24"/>
          <w:szCs w:val="24"/>
          <w:lang w:val="lv-LV"/>
        </w:rPr>
        <w:t>pakalpojumu</w:t>
      </w:r>
      <w:r>
        <w:rPr>
          <w:color w:val="auto"/>
          <w:sz w:val="24"/>
          <w:szCs w:val="24"/>
          <w:lang w:val="lv-LV"/>
        </w:rPr>
        <w:t xml:space="preserve"> sniegšanu pakalpojumu</w:t>
      </w:r>
      <w:r w:rsidRPr="00411745">
        <w:rPr>
          <w:color w:val="auto"/>
          <w:sz w:val="24"/>
          <w:szCs w:val="24"/>
          <w:lang w:val="lv-LV"/>
        </w:rPr>
        <w:t xml:space="preserve"> saņēmējiem</w:t>
      </w:r>
      <w:r>
        <w:rPr>
          <w:color w:val="auto"/>
          <w:sz w:val="24"/>
          <w:szCs w:val="24"/>
          <w:lang w:val="lv-LV"/>
        </w:rPr>
        <w:t xml:space="preserve"> un </w:t>
      </w:r>
      <w:r w:rsidRPr="00411745">
        <w:rPr>
          <w:color w:val="auto"/>
          <w:sz w:val="24"/>
          <w:szCs w:val="24"/>
          <w:lang w:val="lv-LV"/>
        </w:rPr>
        <w:t>efektīvu pakalpojumu pārvaldību</w:t>
      </w:r>
      <w:r>
        <w:rPr>
          <w:color w:val="auto"/>
          <w:sz w:val="24"/>
          <w:szCs w:val="24"/>
          <w:lang w:val="lv-LV"/>
        </w:rPr>
        <w:t xml:space="preserve">, </w:t>
      </w:r>
      <w:r w:rsidR="00880298">
        <w:rPr>
          <w:color w:val="auto"/>
          <w:sz w:val="24"/>
          <w:szCs w:val="24"/>
          <w:lang w:val="lv-LV"/>
        </w:rPr>
        <w:t xml:space="preserve">2021. un </w:t>
      </w:r>
      <w:r w:rsidR="007505C1" w:rsidRPr="00840C9A">
        <w:rPr>
          <w:color w:val="auto"/>
          <w:sz w:val="24"/>
          <w:szCs w:val="24"/>
          <w:lang w:val="lv-LV"/>
        </w:rPr>
        <w:t>2022.</w:t>
      </w:r>
      <w:r w:rsidR="007505C1">
        <w:rPr>
          <w:color w:val="auto"/>
          <w:sz w:val="24"/>
          <w:szCs w:val="24"/>
          <w:lang w:val="lv-LV"/>
        </w:rPr>
        <w:t xml:space="preserve"> gadā </w:t>
      </w:r>
      <w:proofErr w:type="spellStart"/>
      <w:r w:rsidR="006031D2">
        <w:rPr>
          <w:color w:val="auto"/>
          <w:sz w:val="24"/>
          <w:szCs w:val="24"/>
          <w:lang w:val="lv-LV"/>
        </w:rPr>
        <w:t>VDzTI</w:t>
      </w:r>
      <w:proofErr w:type="spellEnd"/>
      <w:r w:rsidR="006031D2">
        <w:rPr>
          <w:color w:val="auto"/>
          <w:sz w:val="24"/>
          <w:szCs w:val="24"/>
          <w:lang w:val="lv-LV"/>
        </w:rPr>
        <w:t xml:space="preserve"> </w:t>
      </w:r>
      <w:r w:rsidR="00880298">
        <w:rPr>
          <w:color w:val="auto"/>
          <w:sz w:val="24"/>
          <w:szCs w:val="24"/>
          <w:lang w:val="lv-LV"/>
        </w:rPr>
        <w:t>izstrādāja</w:t>
      </w:r>
      <w:r w:rsidR="006031D2">
        <w:rPr>
          <w:color w:val="auto"/>
          <w:sz w:val="24"/>
          <w:szCs w:val="24"/>
          <w:lang w:val="lv-LV"/>
        </w:rPr>
        <w:t xml:space="preserve"> </w:t>
      </w:r>
      <w:r w:rsidR="008937FD">
        <w:rPr>
          <w:color w:val="auto"/>
          <w:sz w:val="24"/>
          <w:szCs w:val="24"/>
          <w:lang w:val="lv-LV"/>
        </w:rPr>
        <w:t>p</w:t>
      </w:r>
      <w:r w:rsidR="006031D2" w:rsidRPr="00840C9A">
        <w:rPr>
          <w:color w:val="auto"/>
          <w:sz w:val="24"/>
          <w:szCs w:val="24"/>
          <w:lang w:val="lv-LV"/>
        </w:rPr>
        <w:t>akalpojumu pārvaldības sistēm</w:t>
      </w:r>
      <w:r w:rsidR="006031D2">
        <w:rPr>
          <w:color w:val="auto"/>
          <w:sz w:val="24"/>
          <w:szCs w:val="24"/>
          <w:lang w:val="lv-LV"/>
        </w:rPr>
        <w:t>u</w:t>
      </w:r>
      <w:r>
        <w:rPr>
          <w:color w:val="auto"/>
          <w:sz w:val="24"/>
          <w:szCs w:val="24"/>
          <w:lang w:val="lv-LV"/>
        </w:rPr>
        <w:t xml:space="preserve">. </w:t>
      </w:r>
      <w:proofErr w:type="spellStart"/>
      <w:r w:rsidR="007505C1">
        <w:rPr>
          <w:color w:val="auto"/>
          <w:sz w:val="24"/>
          <w:szCs w:val="24"/>
          <w:lang w:val="lv-LV"/>
        </w:rPr>
        <w:t>VDzTI</w:t>
      </w:r>
      <w:proofErr w:type="spellEnd"/>
      <w:r w:rsidR="007505C1">
        <w:rPr>
          <w:color w:val="auto"/>
          <w:sz w:val="24"/>
          <w:szCs w:val="24"/>
          <w:lang w:val="lv-LV"/>
        </w:rPr>
        <w:t xml:space="preserve"> ir definējusi sniegtos pakalpojumus</w:t>
      </w:r>
      <w:r w:rsidR="006031D2">
        <w:rPr>
          <w:color w:val="auto"/>
          <w:sz w:val="24"/>
          <w:szCs w:val="24"/>
          <w:lang w:val="lv-LV"/>
        </w:rPr>
        <w:t>,</w:t>
      </w:r>
      <w:r w:rsidR="007505C1">
        <w:rPr>
          <w:color w:val="auto"/>
          <w:sz w:val="24"/>
          <w:szCs w:val="24"/>
          <w:lang w:val="lv-LV"/>
        </w:rPr>
        <w:t xml:space="preserve"> aprakstījusi to procedūras, sagrupējusi tos pēc darbības veida. </w:t>
      </w:r>
      <w:r w:rsidR="00A138F9">
        <w:rPr>
          <w:color w:val="auto"/>
          <w:sz w:val="24"/>
          <w:szCs w:val="24"/>
          <w:lang w:val="lv-LV"/>
        </w:rPr>
        <w:t xml:space="preserve">Katram pakalpojumam ir </w:t>
      </w:r>
      <w:r w:rsidR="00A138F9" w:rsidRPr="00A138F9">
        <w:rPr>
          <w:color w:val="auto"/>
          <w:sz w:val="24"/>
          <w:szCs w:val="24"/>
          <w:lang w:val="lv-LV"/>
        </w:rPr>
        <w:t>izstrādā</w:t>
      </w:r>
      <w:r w:rsidR="00A138F9">
        <w:rPr>
          <w:color w:val="auto"/>
          <w:sz w:val="24"/>
          <w:szCs w:val="24"/>
          <w:lang w:val="lv-LV"/>
        </w:rPr>
        <w:t>ta</w:t>
      </w:r>
      <w:r w:rsidR="00A138F9" w:rsidRPr="00A138F9">
        <w:rPr>
          <w:color w:val="auto"/>
          <w:sz w:val="24"/>
          <w:szCs w:val="24"/>
          <w:lang w:val="lv-LV"/>
        </w:rPr>
        <w:t xml:space="preserve"> pakalpojuma kartiņ</w:t>
      </w:r>
      <w:r w:rsidR="00A138F9">
        <w:rPr>
          <w:color w:val="auto"/>
          <w:sz w:val="24"/>
          <w:szCs w:val="24"/>
          <w:lang w:val="lv-LV"/>
        </w:rPr>
        <w:t>a</w:t>
      </w:r>
      <w:r w:rsidR="00A138F9" w:rsidRPr="00A138F9">
        <w:rPr>
          <w:color w:val="auto"/>
          <w:sz w:val="24"/>
          <w:szCs w:val="24"/>
          <w:lang w:val="lv-LV"/>
        </w:rPr>
        <w:t>, tajā iekļaujot pakalpojumu aprakstu, pakalpojuma veidu, pakalpojuma saņēmējus un pakalpojumu saņēmēju pienākumus, saistošos tiesību aktus, veidlapas, atbildīgo personu, pakalpojuma sniegšanas laiku, iespējamo pakalpojuma apjomu gadā un patērējamos resursus</w:t>
      </w:r>
      <w:r w:rsidR="00A138F9">
        <w:rPr>
          <w:color w:val="auto"/>
          <w:sz w:val="24"/>
          <w:szCs w:val="24"/>
          <w:lang w:val="lv-LV"/>
        </w:rPr>
        <w:t xml:space="preserve"> u</w:t>
      </w:r>
      <w:r w:rsidR="005E0B7E">
        <w:rPr>
          <w:color w:val="auto"/>
          <w:sz w:val="24"/>
          <w:szCs w:val="24"/>
          <w:lang w:val="lv-LV"/>
        </w:rPr>
        <w:t>.</w:t>
      </w:r>
      <w:r w:rsidR="00A138F9">
        <w:rPr>
          <w:color w:val="auto"/>
          <w:sz w:val="24"/>
          <w:szCs w:val="24"/>
          <w:lang w:val="lv-LV"/>
        </w:rPr>
        <w:t>c</w:t>
      </w:r>
      <w:r w:rsidR="005E0B7E">
        <w:rPr>
          <w:color w:val="auto"/>
          <w:sz w:val="24"/>
          <w:szCs w:val="24"/>
          <w:lang w:val="lv-LV"/>
        </w:rPr>
        <w:t>.</w:t>
      </w:r>
      <w:r w:rsidR="00A138F9">
        <w:rPr>
          <w:color w:val="auto"/>
          <w:sz w:val="24"/>
          <w:szCs w:val="24"/>
          <w:lang w:val="lv-LV"/>
        </w:rPr>
        <w:t xml:space="preserve"> informācij</w:t>
      </w:r>
      <w:r w:rsidR="00A93DF6">
        <w:rPr>
          <w:color w:val="auto"/>
          <w:sz w:val="24"/>
          <w:szCs w:val="24"/>
          <w:lang w:val="lv-LV"/>
        </w:rPr>
        <w:t>u</w:t>
      </w:r>
      <w:r w:rsidR="00A138F9">
        <w:rPr>
          <w:color w:val="auto"/>
          <w:sz w:val="24"/>
          <w:szCs w:val="24"/>
          <w:lang w:val="lv-LV"/>
        </w:rPr>
        <w:t>.</w:t>
      </w:r>
      <w:r w:rsidR="00A138F9" w:rsidRPr="00A138F9">
        <w:rPr>
          <w:color w:val="auto"/>
          <w:sz w:val="24"/>
          <w:szCs w:val="24"/>
          <w:lang w:val="lv-LV"/>
        </w:rPr>
        <w:t xml:space="preserve"> Pakalpojuma kartiņā </w:t>
      </w:r>
      <w:r w:rsidR="00A138F9">
        <w:rPr>
          <w:color w:val="auto"/>
          <w:sz w:val="24"/>
          <w:szCs w:val="24"/>
          <w:lang w:val="lv-LV"/>
        </w:rPr>
        <w:t>tiek</w:t>
      </w:r>
      <w:r w:rsidR="005E0B7E">
        <w:rPr>
          <w:color w:val="auto"/>
          <w:sz w:val="24"/>
          <w:szCs w:val="24"/>
          <w:lang w:val="lv-LV"/>
        </w:rPr>
        <w:t xml:space="preserve"> ievietota</w:t>
      </w:r>
      <w:r w:rsidR="00A138F9">
        <w:rPr>
          <w:color w:val="auto"/>
          <w:sz w:val="24"/>
          <w:szCs w:val="24"/>
          <w:lang w:val="lv-LV"/>
        </w:rPr>
        <w:t xml:space="preserve"> </w:t>
      </w:r>
      <w:r w:rsidR="00A138F9" w:rsidRPr="00A138F9">
        <w:rPr>
          <w:color w:val="auto"/>
          <w:sz w:val="24"/>
          <w:szCs w:val="24"/>
          <w:lang w:val="lv-LV"/>
        </w:rPr>
        <w:t>informācij</w:t>
      </w:r>
      <w:r w:rsidR="00A138F9">
        <w:rPr>
          <w:color w:val="auto"/>
          <w:sz w:val="24"/>
          <w:szCs w:val="24"/>
          <w:lang w:val="lv-LV"/>
        </w:rPr>
        <w:t>a arī</w:t>
      </w:r>
      <w:r w:rsidR="00A138F9" w:rsidRPr="00A138F9">
        <w:rPr>
          <w:color w:val="auto"/>
          <w:sz w:val="24"/>
          <w:szCs w:val="24"/>
          <w:lang w:val="lv-LV"/>
        </w:rPr>
        <w:t xml:space="preserve"> angļu valodā.</w:t>
      </w:r>
      <w:r w:rsidR="007E6110">
        <w:rPr>
          <w:color w:val="auto"/>
          <w:sz w:val="24"/>
          <w:szCs w:val="24"/>
          <w:lang w:val="lv-LV"/>
        </w:rPr>
        <w:t xml:space="preserve"> </w:t>
      </w:r>
      <w:r w:rsidR="006031D2" w:rsidRPr="00702421">
        <w:rPr>
          <w:color w:val="auto"/>
          <w:sz w:val="24"/>
          <w:szCs w:val="24"/>
          <w:lang w:val="lv-LV"/>
        </w:rPr>
        <w:t xml:space="preserve">2021. </w:t>
      </w:r>
      <w:r w:rsidR="007E6110">
        <w:rPr>
          <w:color w:val="auto"/>
          <w:sz w:val="24"/>
          <w:szCs w:val="24"/>
          <w:lang w:val="lv-LV"/>
        </w:rPr>
        <w:t>gadā tika</w:t>
      </w:r>
      <w:r w:rsidR="00A93DF6">
        <w:rPr>
          <w:color w:val="auto"/>
          <w:sz w:val="24"/>
          <w:szCs w:val="24"/>
          <w:lang w:val="lv-LV"/>
        </w:rPr>
        <w:t xml:space="preserve"> </w:t>
      </w:r>
      <w:r w:rsidR="006031D2" w:rsidRPr="00702421">
        <w:rPr>
          <w:color w:val="auto"/>
          <w:sz w:val="24"/>
          <w:szCs w:val="24"/>
          <w:lang w:val="lv-LV"/>
        </w:rPr>
        <w:t xml:space="preserve">izstrādāts </w:t>
      </w:r>
      <w:proofErr w:type="spellStart"/>
      <w:r w:rsidR="006031D2" w:rsidRPr="00702421">
        <w:rPr>
          <w:color w:val="auto"/>
          <w:sz w:val="24"/>
          <w:szCs w:val="24"/>
          <w:lang w:val="lv-LV"/>
        </w:rPr>
        <w:t>VDzTI</w:t>
      </w:r>
      <w:proofErr w:type="spellEnd"/>
      <w:r w:rsidR="006031D2" w:rsidRPr="00702421">
        <w:rPr>
          <w:color w:val="auto"/>
          <w:sz w:val="24"/>
          <w:szCs w:val="24"/>
          <w:lang w:val="lv-LV"/>
        </w:rPr>
        <w:t xml:space="preserve"> Klientu apkalpošanas standarts, kurā norādītas klientu apkalpošanas vērtības un principi, pakalpojumu pieprasīšanas un saņemšanas veidi un saziņas iespējas.</w:t>
      </w:r>
    </w:p>
    <w:p w14:paraId="3AB3ADFA" w14:textId="6BD4E389" w:rsidR="003128DF" w:rsidRDefault="003128DF" w:rsidP="00266380">
      <w:pPr>
        <w:spacing w:before="120" w:after="120" w:line="240" w:lineRule="auto"/>
        <w:ind w:firstLine="567"/>
        <w:jc w:val="both"/>
        <w:rPr>
          <w:color w:val="auto"/>
          <w:sz w:val="24"/>
          <w:szCs w:val="24"/>
          <w:lang w:val="lv-LV"/>
        </w:rPr>
      </w:pPr>
      <w:r w:rsidRPr="003128DF">
        <w:rPr>
          <w:color w:val="auto"/>
          <w:sz w:val="24"/>
          <w:szCs w:val="24"/>
          <w:lang w:val="lv-LV"/>
        </w:rPr>
        <w:t>Klientiem ir nodrošināta pakalpojumu pieejamība e-vidē</w:t>
      </w:r>
      <w:r w:rsidR="00C514EB">
        <w:rPr>
          <w:color w:val="auto"/>
          <w:sz w:val="24"/>
          <w:szCs w:val="24"/>
          <w:lang w:val="lv-LV"/>
        </w:rPr>
        <w:t>:</w:t>
      </w:r>
      <w:r w:rsidRPr="003128DF">
        <w:rPr>
          <w:color w:val="auto"/>
          <w:sz w:val="24"/>
          <w:szCs w:val="24"/>
          <w:lang w:val="lv-LV"/>
        </w:rPr>
        <w:t xml:space="preserve"> valsts pārvaldes pakalpojumu katalogā, iestādes tīmekļvietnes pakalpojumu sadaļā vai attiecīgi citā ārējā informācijas sistēmā</w:t>
      </w:r>
      <w:r w:rsidR="004F264C">
        <w:rPr>
          <w:color w:val="auto"/>
          <w:sz w:val="24"/>
          <w:szCs w:val="24"/>
          <w:lang w:val="lv-LV"/>
        </w:rPr>
        <w:t xml:space="preserve"> kā e-pakalpojums</w:t>
      </w:r>
      <w:r w:rsidRPr="003128DF">
        <w:rPr>
          <w:color w:val="auto"/>
          <w:sz w:val="24"/>
          <w:szCs w:val="24"/>
          <w:lang w:val="lv-LV"/>
        </w:rPr>
        <w:t>, piemēram, Būvniecības informācijas sistēmā ar būvniecību saistītiem pakalpojumiem vai OSS</w:t>
      </w:r>
      <w:r>
        <w:rPr>
          <w:color w:val="auto"/>
          <w:sz w:val="24"/>
          <w:szCs w:val="24"/>
          <w:lang w:val="lv-LV"/>
        </w:rPr>
        <w:t>,</w:t>
      </w:r>
      <w:r w:rsidRPr="003128DF">
        <w:rPr>
          <w:color w:val="auto"/>
          <w:sz w:val="24"/>
          <w:szCs w:val="24"/>
          <w:lang w:val="lv-LV"/>
        </w:rPr>
        <w:t xml:space="preserve"> sniedzot iesniegumu vienotā drošības sertifikāta saņemšanai vai </w:t>
      </w:r>
      <w:proofErr w:type="spellStart"/>
      <w:r w:rsidRPr="003128DF">
        <w:rPr>
          <w:color w:val="auto"/>
          <w:sz w:val="24"/>
          <w:szCs w:val="24"/>
          <w:lang w:val="lv-LV"/>
        </w:rPr>
        <w:t>ritekļa</w:t>
      </w:r>
      <w:proofErr w:type="spellEnd"/>
      <w:r w:rsidRPr="003128DF">
        <w:rPr>
          <w:color w:val="auto"/>
          <w:sz w:val="24"/>
          <w:szCs w:val="24"/>
          <w:lang w:val="lv-LV"/>
        </w:rPr>
        <w:t xml:space="preserve"> laišanai tirgū. </w:t>
      </w:r>
    </w:p>
    <w:p w14:paraId="0D909C8B" w14:textId="6338768D" w:rsidR="003D081E" w:rsidRDefault="00686EF0" w:rsidP="00E56DDB">
      <w:pPr>
        <w:spacing w:after="120" w:line="240" w:lineRule="auto"/>
        <w:ind w:firstLine="567"/>
        <w:jc w:val="both"/>
        <w:rPr>
          <w:color w:val="auto"/>
          <w:sz w:val="24"/>
          <w:szCs w:val="24"/>
          <w:lang w:val="lv-LV"/>
        </w:rPr>
      </w:pPr>
      <w:r>
        <w:rPr>
          <w:noProof/>
          <w:color w:val="auto"/>
          <w:sz w:val="24"/>
          <w:szCs w:val="24"/>
          <w:lang w:val="lv-LV" w:eastAsia="lv-LV"/>
          <w14:ligatures w14:val="standardContextual"/>
        </w:rPr>
        <mc:AlternateContent>
          <mc:Choice Requires="wpg">
            <w:drawing>
              <wp:anchor distT="0" distB="0" distL="114300" distR="114300" simplePos="0" relativeHeight="251662336" behindDoc="0" locked="0" layoutInCell="1" allowOverlap="1" wp14:anchorId="355D9154" wp14:editId="06EB98A1">
                <wp:simplePos x="0" y="0"/>
                <wp:positionH relativeFrom="column">
                  <wp:posOffset>-312420</wp:posOffset>
                </wp:positionH>
                <wp:positionV relativeFrom="paragraph">
                  <wp:posOffset>-1905</wp:posOffset>
                </wp:positionV>
                <wp:extent cx="3906520" cy="2602865"/>
                <wp:effectExtent l="0" t="0" r="0" b="6985"/>
                <wp:wrapSquare wrapText="bothSides"/>
                <wp:docPr id="382121881" name="Grupa 2"/>
                <wp:cNvGraphicFramePr/>
                <a:graphic xmlns:a="http://schemas.openxmlformats.org/drawingml/2006/main">
                  <a:graphicData uri="http://schemas.microsoft.com/office/word/2010/wordprocessingGroup">
                    <wpg:wgp>
                      <wpg:cNvGrpSpPr/>
                      <wpg:grpSpPr>
                        <a:xfrm>
                          <a:off x="0" y="0"/>
                          <a:ext cx="3906520" cy="2602865"/>
                          <a:chOff x="0" y="0"/>
                          <a:chExt cx="3906570" cy="2602871"/>
                        </a:xfrm>
                      </wpg:grpSpPr>
                      <pic:pic xmlns:pic="http://schemas.openxmlformats.org/drawingml/2006/picture">
                        <pic:nvPicPr>
                          <pic:cNvPr id="961548042" name="Picture 2"/>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0005" cy="2292985"/>
                          </a:xfrm>
                          <a:prstGeom prst="rect">
                            <a:avLst/>
                          </a:prstGeom>
                          <a:solidFill>
                            <a:schemeClr val="bg1">
                              <a:lumMod val="75000"/>
                            </a:schemeClr>
                          </a:solidFill>
                          <a:ln>
                            <a:noFill/>
                          </a:ln>
                          <a:effectLst>
                            <a:softEdge rad="63500"/>
                          </a:effectLst>
                        </pic:spPr>
                      </pic:pic>
                      <wps:wsp>
                        <wps:cNvPr id="507793760" name="Tekstlodziņš 1"/>
                        <wps:cNvSpPr txBox="1"/>
                        <wps:spPr>
                          <a:xfrm>
                            <a:off x="425513" y="2186412"/>
                            <a:ext cx="3481057" cy="416459"/>
                          </a:xfrm>
                          <a:prstGeom prst="rect">
                            <a:avLst/>
                          </a:prstGeom>
                          <a:noFill/>
                          <a:ln w="6350">
                            <a:noFill/>
                          </a:ln>
                        </wps:spPr>
                        <wps:txbx>
                          <w:txbxContent>
                            <w:p w14:paraId="1E6DDF5C" w14:textId="2B7CA54D" w:rsidR="003D6CC6" w:rsidRPr="00686EF0" w:rsidRDefault="003D6CC6" w:rsidP="00686EF0">
                              <w:pPr>
                                <w:pStyle w:val="Sarakstarindkopa"/>
                                <w:spacing w:after="120"/>
                                <w:ind w:left="142"/>
                                <w:rPr>
                                  <w:b/>
                                  <w:bCs/>
                                  <w:sz w:val="18"/>
                                  <w:szCs w:val="18"/>
                                </w:rPr>
                              </w:pPr>
                              <w:r w:rsidRPr="00686EF0">
                                <w:rPr>
                                  <w:rFonts w:asciiTheme="minorHAnsi" w:eastAsiaTheme="minorEastAsia" w:hAnsiTheme="minorHAnsi" w:cstheme="minorBidi"/>
                                  <w:sz w:val="18"/>
                                  <w:szCs w:val="18"/>
                                  <w:lang w:eastAsia="ja-JP"/>
                                </w:rPr>
                                <w:t xml:space="preserve">1.attēls. </w:t>
                              </w:r>
                              <w:r w:rsidRPr="00686EF0">
                                <w:rPr>
                                  <w:rFonts w:asciiTheme="minorHAnsi" w:eastAsiaTheme="minorEastAsia" w:hAnsiTheme="minorHAnsi" w:cstheme="minorBidi"/>
                                  <w:b/>
                                  <w:bCs/>
                                  <w:sz w:val="18"/>
                                  <w:szCs w:val="18"/>
                                  <w:lang w:eastAsia="ja-JP"/>
                                </w:rPr>
                                <w:t>Saņemto pieteikumu sadalījums pa pakalpojumu grupām 2021., 2022.gadā</w:t>
                              </w:r>
                            </w:p>
                            <w:p w14:paraId="78F312FB" w14:textId="77777777" w:rsidR="003D6CC6" w:rsidRDefault="003D6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5D9154" id="Grupa 2" o:spid="_x0000_s1028" style="position:absolute;left:0;text-align:left;margin-left:-24.6pt;margin-top:-.15pt;width:307.6pt;height:204.95pt;z-index:251662336" coordsize="39065,26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width:38500;height:22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" filled="t" fillcolor="#bfbfbf [2412]">
                  <v:imagedata r:id="rId20" o:title=""/>
                </v:shape>
                <v:shape id="Tekstlodziņš 1" o:spid="_x0000_s1030" type="#_x0000_t202" style="position:absolute;left:4255;top:21864;width:34810;height:4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" filled="f" stroked="f" strokeweight=".5pt">
                  <v:textbox>
                    <w:txbxContent>
                      <w:p w14:paraId="1E6DDF5C" w14:textId="2B7CA54D" w:rsidR="003D6CC6" w:rsidRPr="00686EF0" w:rsidRDefault="003D6CC6" w:rsidP="00686EF0">
                        <w:pPr>
                          <w:pStyle w:val="Sarakstarindkopa"/>
                          <w:spacing w:after="120"/>
                          <w:ind w:left="142"/>
                          <w:rPr>
                            <w:b/>
                            <w:bCs/>
                            <w:sz w:val="18"/>
                            <w:szCs w:val="18"/>
                          </w:rPr>
                        </w:pPr>
                        <w:r w:rsidRPr="00686EF0">
                          <w:rPr>
                            <w:rFonts w:asciiTheme="minorHAnsi" w:eastAsiaTheme="minorEastAsia" w:hAnsiTheme="minorHAnsi" w:cstheme="minorBidi"/>
                            <w:sz w:val="18"/>
                            <w:szCs w:val="18"/>
                            <w:lang w:eastAsia="ja-JP"/>
                          </w:rPr>
                          <w:t xml:space="preserve">1.attēls. </w:t>
                        </w:r>
                        <w:r w:rsidRPr="00686EF0">
                          <w:rPr>
                            <w:rFonts w:asciiTheme="minorHAnsi" w:eastAsiaTheme="minorEastAsia" w:hAnsiTheme="minorHAnsi" w:cstheme="minorBidi"/>
                            <w:b/>
                            <w:bCs/>
                            <w:sz w:val="18"/>
                            <w:szCs w:val="18"/>
                            <w:lang w:eastAsia="ja-JP"/>
                          </w:rPr>
                          <w:t>Saņemto pieteikumu sadalījums pa pakalpojumu grupām 2021., 2022.gadā</w:t>
                        </w:r>
                      </w:p>
                      <w:p w14:paraId="78F312FB" w14:textId="77777777" w:rsidR="003D6CC6" w:rsidRDefault="003D6CC6"/>
                    </w:txbxContent>
                  </v:textbox>
                </v:shape>
                <w10:wrap type="square"/>
              </v:group>
            </w:pict>
          </mc:Fallback>
        </mc:AlternateContent>
      </w:r>
      <w:r w:rsidR="00632172">
        <w:rPr>
          <w:color w:val="auto"/>
          <w:sz w:val="24"/>
          <w:szCs w:val="24"/>
          <w:lang w:val="lv-LV"/>
        </w:rPr>
        <w:t>2021. gadā</w:t>
      </w:r>
      <w:r w:rsidR="00C514EB">
        <w:rPr>
          <w:color w:val="auto"/>
          <w:sz w:val="24"/>
          <w:szCs w:val="24"/>
          <w:lang w:val="lv-LV"/>
        </w:rPr>
        <w:t xml:space="preserve"> </w:t>
      </w:r>
      <w:proofErr w:type="spellStart"/>
      <w:r w:rsidR="00632172">
        <w:rPr>
          <w:color w:val="auto"/>
          <w:sz w:val="24"/>
          <w:szCs w:val="24"/>
          <w:lang w:val="lv-LV"/>
        </w:rPr>
        <w:t>VDzTI</w:t>
      </w:r>
      <w:proofErr w:type="spellEnd"/>
      <w:r w:rsidR="00632172">
        <w:rPr>
          <w:color w:val="auto"/>
          <w:sz w:val="24"/>
          <w:szCs w:val="24"/>
          <w:lang w:val="lv-LV"/>
        </w:rPr>
        <w:t xml:space="preserve"> </w:t>
      </w:r>
      <w:r w:rsidR="00C514EB">
        <w:rPr>
          <w:color w:val="auto"/>
          <w:sz w:val="24"/>
          <w:szCs w:val="24"/>
          <w:lang w:val="lv-LV"/>
        </w:rPr>
        <w:t xml:space="preserve">no klientiem </w:t>
      </w:r>
      <w:r w:rsidR="00632172">
        <w:rPr>
          <w:color w:val="auto"/>
          <w:sz w:val="24"/>
          <w:szCs w:val="24"/>
          <w:lang w:val="lv-LV"/>
        </w:rPr>
        <w:t>ir saņēmusi 812</w:t>
      </w:r>
      <w:r w:rsidR="00867084">
        <w:rPr>
          <w:color w:val="auto"/>
          <w:sz w:val="24"/>
          <w:szCs w:val="24"/>
          <w:lang w:val="lv-LV"/>
        </w:rPr>
        <w:t xml:space="preserve"> </w:t>
      </w:r>
      <w:r w:rsidR="00632172">
        <w:rPr>
          <w:color w:val="auto"/>
          <w:sz w:val="24"/>
          <w:szCs w:val="24"/>
          <w:lang w:val="lv-LV"/>
        </w:rPr>
        <w:t>pakalpojumu pieteikumus, bet 2022. gadā</w:t>
      </w:r>
      <w:r w:rsidR="00867084">
        <w:rPr>
          <w:color w:val="auto"/>
          <w:sz w:val="24"/>
          <w:szCs w:val="24"/>
          <w:lang w:val="lv-LV"/>
        </w:rPr>
        <w:t xml:space="preserve"> </w:t>
      </w:r>
      <w:r w:rsidR="00632172">
        <w:rPr>
          <w:color w:val="auto"/>
          <w:sz w:val="24"/>
          <w:szCs w:val="24"/>
          <w:lang w:val="lv-LV"/>
        </w:rPr>
        <w:t xml:space="preserve">- 978 pieteikumus, kas ir par </w:t>
      </w:r>
      <w:r w:rsidR="00C31198">
        <w:rPr>
          <w:color w:val="auto"/>
          <w:sz w:val="24"/>
          <w:szCs w:val="24"/>
          <w:lang w:val="lv-LV"/>
        </w:rPr>
        <w:t>17</w:t>
      </w:r>
      <w:r w:rsidR="00632172">
        <w:rPr>
          <w:color w:val="auto"/>
          <w:sz w:val="24"/>
          <w:szCs w:val="24"/>
          <w:lang w:val="lv-LV"/>
        </w:rPr>
        <w:t>% vairāk.</w:t>
      </w:r>
    </w:p>
    <w:p w14:paraId="6B31EE14" w14:textId="23E84FBF" w:rsidR="009A5307" w:rsidRDefault="00686EF0" w:rsidP="00E56DDB">
      <w:pPr>
        <w:spacing w:after="120" w:line="240" w:lineRule="auto"/>
        <w:ind w:firstLine="567"/>
        <w:jc w:val="both"/>
        <w:rPr>
          <w:color w:val="auto"/>
          <w:sz w:val="24"/>
          <w:szCs w:val="24"/>
          <w:lang w:val="lv-LV"/>
        </w:rPr>
      </w:pPr>
      <w:r>
        <w:rPr>
          <w:color w:val="auto"/>
          <w:sz w:val="24"/>
          <w:szCs w:val="24"/>
          <w:lang w:val="lv-LV"/>
        </w:rPr>
        <w:t>A</w:t>
      </w:r>
      <w:r w:rsidR="009A5307">
        <w:rPr>
          <w:color w:val="auto"/>
          <w:sz w:val="24"/>
          <w:szCs w:val="24"/>
          <w:lang w:val="lv-LV"/>
        </w:rPr>
        <w:t>bos gados</w:t>
      </w:r>
      <w:r w:rsidR="00F82679">
        <w:rPr>
          <w:color w:val="auto"/>
          <w:sz w:val="24"/>
          <w:szCs w:val="24"/>
          <w:lang w:val="lv-LV"/>
        </w:rPr>
        <w:t xml:space="preserve"> kopumā</w:t>
      </w:r>
      <w:r w:rsidR="009A5307">
        <w:rPr>
          <w:color w:val="auto"/>
          <w:sz w:val="24"/>
          <w:szCs w:val="24"/>
          <w:lang w:val="lv-LV"/>
        </w:rPr>
        <w:t xml:space="preserve"> (skat. 1.attēls) lielāko daļu (55%) no visiem pieteikumiem sastāda </w:t>
      </w:r>
      <w:r w:rsidR="00D002F5">
        <w:rPr>
          <w:color w:val="auto"/>
          <w:sz w:val="24"/>
          <w:szCs w:val="24"/>
          <w:lang w:val="lv-LV"/>
        </w:rPr>
        <w:t xml:space="preserve">būvniecības </w:t>
      </w:r>
      <w:r w:rsidR="009A5307">
        <w:rPr>
          <w:color w:val="auto"/>
          <w:sz w:val="24"/>
          <w:szCs w:val="24"/>
          <w:lang w:val="lv-LV"/>
        </w:rPr>
        <w:t>pieteikumi</w:t>
      </w:r>
      <w:r w:rsidR="00D002F5">
        <w:rPr>
          <w:color w:val="auto"/>
          <w:sz w:val="24"/>
          <w:szCs w:val="24"/>
          <w:lang w:val="lv-LV"/>
        </w:rPr>
        <w:t xml:space="preserve">, kas ir arī saistāms ar </w:t>
      </w:r>
      <w:proofErr w:type="spellStart"/>
      <w:r w:rsidR="00D002F5">
        <w:rPr>
          <w:color w:val="auto"/>
          <w:sz w:val="24"/>
          <w:szCs w:val="24"/>
          <w:lang w:val="lv-LV"/>
        </w:rPr>
        <w:t>RailBaltica</w:t>
      </w:r>
      <w:proofErr w:type="spellEnd"/>
      <w:r w:rsidR="00D002F5">
        <w:rPr>
          <w:color w:val="auto"/>
          <w:sz w:val="24"/>
          <w:szCs w:val="24"/>
          <w:lang w:val="lv-LV"/>
        </w:rPr>
        <w:t xml:space="preserve"> būvniecību</w:t>
      </w:r>
      <w:r w:rsidR="009A5307">
        <w:rPr>
          <w:color w:val="auto"/>
          <w:sz w:val="24"/>
          <w:szCs w:val="24"/>
          <w:lang w:val="lv-LV"/>
        </w:rPr>
        <w:t xml:space="preserve">. No 11-14% sastāda pieteikumi uz </w:t>
      </w:r>
      <w:r w:rsidR="009A5307" w:rsidRPr="000A36CD">
        <w:rPr>
          <w:color w:val="auto"/>
          <w:sz w:val="24"/>
          <w:szCs w:val="24"/>
          <w:lang w:val="lv-LV"/>
        </w:rPr>
        <w:t>mašīnistu sertificēšan</w:t>
      </w:r>
      <w:r w:rsidR="009A5307">
        <w:rPr>
          <w:color w:val="auto"/>
          <w:sz w:val="24"/>
          <w:szCs w:val="24"/>
          <w:lang w:val="lv-LV"/>
        </w:rPr>
        <w:t xml:space="preserve">u, </w:t>
      </w:r>
      <w:r w:rsidR="009A5307" w:rsidRPr="000A36CD">
        <w:rPr>
          <w:color w:val="auto"/>
          <w:sz w:val="24"/>
          <w:szCs w:val="24"/>
          <w:lang w:val="lv-LV"/>
        </w:rPr>
        <w:t>dzelzceļa speciālistu eksaminācij</w:t>
      </w:r>
      <w:r w:rsidR="009A5307">
        <w:rPr>
          <w:color w:val="auto"/>
          <w:sz w:val="24"/>
          <w:szCs w:val="24"/>
          <w:lang w:val="lv-LV"/>
        </w:rPr>
        <w:t>u, drošības apliecības saņemšanu.</w:t>
      </w:r>
    </w:p>
    <w:p w14:paraId="60EC0D5B" w14:textId="0AF89130" w:rsidR="009A5307" w:rsidRDefault="009A5307" w:rsidP="00E56DDB">
      <w:pPr>
        <w:spacing w:after="120" w:line="240" w:lineRule="auto"/>
        <w:ind w:firstLine="567"/>
        <w:jc w:val="both"/>
        <w:rPr>
          <w:color w:val="auto"/>
          <w:sz w:val="24"/>
          <w:szCs w:val="24"/>
          <w:lang w:val="lv-LV"/>
        </w:rPr>
      </w:pPr>
      <w:r>
        <w:rPr>
          <w:color w:val="auto"/>
          <w:sz w:val="24"/>
          <w:szCs w:val="24"/>
          <w:lang w:val="lv-LV"/>
        </w:rPr>
        <w:t xml:space="preserve">Šie dati neraksturo un nav salīdzināmi kā kvantitatīvie rādītāji </w:t>
      </w:r>
      <w:r w:rsidR="00C514EB">
        <w:rPr>
          <w:color w:val="auto"/>
          <w:sz w:val="24"/>
          <w:szCs w:val="24"/>
          <w:lang w:val="lv-LV"/>
        </w:rPr>
        <w:t xml:space="preserve">par </w:t>
      </w:r>
      <w:r>
        <w:rPr>
          <w:color w:val="auto"/>
          <w:sz w:val="24"/>
          <w:szCs w:val="24"/>
          <w:lang w:val="lv-LV"/>
        </w:rPr>
        <w:t>pakalpojumu izpildes apjom</w:t>
      </w:r>
      <w:r w:rsidR="00F82679">
        <w:rPr>
          <w:color w:val="auto"/>
          <w:sz w:val="24"/>
          <w:szCs w:val="24"/>
          <w:lang w:val="lv-LV"/>
        </w:rPr>
        <w:t>u</w:t>
      </w:r>
      <w:r>
        <w:rPr>
          <w:color w:val="auto"/>
          <w:sz w:val="24"/>
          <w:szCs w:val="24"/>
          <w:lang w:val="lv-LV"/>
        </w:rPr>
        <w:t xml:space="preserve">, jo pakalpojuma izpildes ilgums- lēmumu pieņemšanas periodi </w:t>
      </w:r>
      <w:r w:rsidR="00AE05C2">
        <w:rPr>
          <w:color w:val="auto"/>
          <w:sz w:val="24"/>
          <w:szCs w:val="24"/>
          <w:lang w:val="lv-LV"/>
        </w:rPr>
        <w:t xml:space="preserve">katram pakalpojumam </w:t>
      </w:r>
      <w:r>
        <w:rPr>
          <w:color w:val="auto"/>
          <w:sz w:val="24"/>
          <w:szCs w:val="24"/>
          <w:lang w:val="lv-LV"/>
        </w:rPr>
        <w:t>ir</w:t>
      </w:r>
      <w:r w:rsidR="00AE05C2">
        <w:rPr>
          <w:color w:val="auto"/>
          <w:sz w:val="24"/>
          <w:szCs w:val="24"/>
          <w:lang w:val="lv-LV"/>
        </w:rPr>
        <w:t xml:space="preserve"> atšķirīg</w:t>
      </w:r>
      <w:r w:rsidR="00BF0F88">
        <w:rPr>
          <w:color w:val="auto"/>
          <w:sz w:val="24"/>
          <w:szCs w:val="24"/>
          <w:lang w:val="lv-LV"/>
        </w:rPr>
        <w:t>s</w:t>
      </w:r>
      <w:r>
        <w:rPr>
          <w:color w:val="auto"/>
          <w:sz w:val="24"/>
          <w:szCs w:val="24"/>
          <w:lang w:val="lv-LV"/>
        </w:rPr>
        <w:t xml:space="preserve">. Piemēram, viens vienotā drošības sertifikāta pakalpojums aizņem līdz 120 dienām, bet </w:t>
      </w:r>
      <w:r w:rsidR="00AE05C2">
        <w:rPr>
          <w:color w:val="auto"/>
          <w:sz w:val="24"/>
          <w:szCs w:val="24"/>
          <w:lang w:val="lv-LV"/>
        </w:rPr>
        <w:t>būvniecības pakalpojums 14-30 dienām.</w:t>
      </w:r>
      <w:r w:rsidR="00867084">
        <w:rPr>
          <w:color w:val="auto"/>
          <w:sz w:val="24"/>
          <w:szCs w:val="24"/>
          <w:lang w:val="lv-LV"/>
        </w:rPr>
        <w:t xml:space="preserve"> Jāatzīmē, ka arī pieteikumu jeb iesniegt</w:t>
      </w:r>
      <w:r w:rsidR="00094FAE">
        <w:rPr>
          <w:color w:val="auto"/>
          <w:sz w:val="24"/>
          <w:szCs w:val="24"/>
          <w:lang w:val="lv-LV"/>
        </w:rPr>
        <w:t>o</w:t>
      </w:r>
      <w:r w:rsidR="00867084">
        <w:rPr>
          <w:color w:val="auto"/>
          <w:sz w:val="24"/>
          <w:szCs w:val="24"/>
          <w:lang w:val="lv-LV"/>
        </w:rPr>
        <w:t xml:space="preserve"> dokumentu apjoms katram pakalpojuma veidam būtiski atšķiras. </w:t>
      </w:r>
    </w:p>
    <w:p w14:paraId="5B21E27B" w14:textId="42642241" w:rsidR="00632172" w:rsidRDefault="004A0C2B" w:rsidP="00E56DDB">
      <w:pPr>
        <w:spacing w:after="120" w:line="240" w:lineRule="auto"/>
        <w:ind w:firstLine="567"/>
        <w:jc w:val="both"/>
        <w:rPr>
          <w:color w:val="auto"/>
          <w:sz w:val="24"/>
          <w:szCs w:val="24"/>
          <w:lang w:val="lv-LV"/>
        </w:rPr>
      </w:pPr>
      <w:r>
        <w:rPr>
          <w:color w:val="auto"/>
          <w:sz w:val="24"/>
          <w:szCs w:val="24"/>
          <w:lang w:val="lv-LV"/>
        </w:rPr>
        <w:t xml:space="preserve">Analizējot abos gados </w:t>
      </w:r>
      <w:r w:rsidR="00862179">
        <w:rPr>
          <w:color w:val="auto"/>
          <w:sz w:val="24"/>
          <w:szCs w:val="24"/>
          <w:lang w:val="lv-LV"/>
        </w:rPr>
        <w:t>pakalpojumu pieteikumu vai iesniegumu saņemšanas veidu</w:t>
      </w:r>
      <w:r w:rsidR="009A5307">
        <w:rPr>
          <w:color w:val="auto"/>
          <w:sz w:val="24"/>
          <w:szCs w:val="24"/>
          <w:lang w:val="lv-LV"/>
        </w:rPr>
        <w:t xml:space="preserve"> (skat. 2.attēls)</w:t>
      </w:r>
      <w:r>
        <w:rPr>
          <w:color w:val="auto"/>
          <w:sz w:val="24"/>
          <w:szCs w:val="24"/>
          <w:lang w:val="lv-LV"/>
        </w:rPr>
        <w:t>, galvenokārt</w:t>
      </w:r>
      <w:r w:rsidR="009A5307">
        <w:rPr>
          <w:color w:val="auto"/>
          <w:sz w:val="24"/>
          <w:szCs w:val="24"/>
          <w:lang w:val="lv-LV"/>
        </w:rPr>
        <w:t xml:space="preserve">, </w:t>
      </w:r>
      <w:r>
        <w:rPr>
          <w:color w:val="auto"/>
          <w:sz w:val="24"/>
          <w:szCs w:val="24"/>
          <w:lang w:val="lv-LV"/>
        </w:rPr>
        <w:t>41% gadījum</w:t>
      </w:r>
      <w:r w:rsidR="002854F2">
        <w:rPr>
          <w:color w:val="auto"/>
          <w:sz w:val="24"/>
          <w:szCs w:val="24"/>
          <w:lang w:val="lv-LV"/>
        </w:rPr>
        <w:t>os</w:t>
      </w:r>
      <w:r>
        <w:rPr>
          <w:color w:val="auto"/>
          <w:sz w:val="24"/>
          <w:szCs w:val="24"/>
          <w:lang w:val="lv-LV"/>
        </w:rPr>
        <w:t xml:space="preserve"> pakalpojumu pieteikumi saņemti caur e-pakalpojumu sistēmu, 38%</w:t>
      </w:r>
      <w:r w:rsidR="00F82679">
        <w:rPr>
          <w:color w:val="auto"/>
          <w:sz w:val="24"/>
          <w:szCs w:val="24"/>
          <w:lang w:val="lv-LV"/>
        </w:rPr>
        <w:t xml:space="preserve"> gadījumu</w:t>
      </w:r>
      <w:r w:rsidR="00D84537">
        <w:rPr>
          <w:color w:val="auto"/>
          <w:sz w:val="24"/>
          <w:szCs w:val="24"/>
          <w:lang w:val="lv-LV"/>
        </w:rPr>
        <w:t xml:space="preserve"> </w:t>
      </w:r>
      <w:r>
        <w:rPr>
          <w:color w:val="auto"/>
          <w:sz w:val="24"/>
          <w:szCs w:val="24"/>
          <w:lang w:val="lv-LV"/>
        </w:rPr>
        <w:t>- pa e-pastu, 9% gadījum</w:t>
      </w:r>
      <w:r w:rsidR="00F82679">
        <w:rPr>
          <w:color w:val="auto"/>
          <w:sz w:val="24"/>
          <w:szCs w:val="24"/>
          <w:lang w:val="lv-LV"/>
        </w:rPr>
        <w:t>u</w:t>
      </w:r>
      <w:r w:rsidR="00D84537">
        <w:rPr>
          <w:color w:val="auto"/>
          <w:sz w:val="24"/>
          <w:szCs w:val="24"/>
          <w:lang w:val="lv-LV"/>
        </w:rPr>
        <w:t xml:space="preserve"> </w:t>
      </w:r>
      <w:r>
        <w:rPr>
          <w:color w:val="auto"/>
          <w:sz w:val="24"/>
          <w:szCs w:val="24"/>
          <w:lang w:val="lv-LV"/>
        </w:rPr>
        <w:t>- pa pastu, 8% gadījumu</w:t>
      </w:r>
      <w:r w:rsidR="00D84537">
        <w:rPr>
          <w:color w:val="auto"/>
          <w:sz w:val="24"/>
          <w:szCs w:val="24"/>
          <w:lang w:val="lv-LV"/>
        </w:rPr>
        <w:t xml:space="preserve"> </w:t>
      </w:r>
      <w:r>
        <w:rPr>
          <w:color w:val="auto"/>
          <w:sz w:val="24"/>
          <w:szCs w:val="24"/>
          <w:lang w:val="lv-LV"/>
        </w:rPr>
        <w:t>- klātienē, bet 3% gadījumu, izmantojot e-adresi.</w:t>
      </w:r>
    </w:p>
    <w:p w14:paraId="587AC0F8" w14:textId="0588DD88" w:rsidR="00D84537" w:rsidRDefault="00D84537" w:rsidP="00632172">
      <w:pPr>
        <w:spacing w:after="120" w:line="240" w:lineRule="auto"/>
        <w:ind w:firstLine="720"/>
        <w:jc w:val="both"/>
        <w:rPr>
          <w:color w:val="auto"/>
          <w:sz w:val="24"/>
          <w:szCs w:val="24"/>
          <w:lang w:val="lv-LV"/>
        </w:rPr>
      </w:pPr>
    </w:p>
    <w:p w14:paraId="1363B29C" w14:textId="17CB497B" w:rsidR="004A0C2B" w:rsidRDefault="00D84537" w:rsidP="00632172">
      <w:pPr>
        <w:spacing w:after="120" w:line="240" w:lineRule="auto"/>
        <w:ind w:firstLine="720"/>
        <w:jc w:val="both"/>
        <w:rPr>
          <w:color w:val="auto"/>
          <w:sz w:val="24"/>
          <w:szCs w:val="24"/>
          <w:lang w:val="lv-LV"/>
        </w:rPr>
      </w:pPr>
      <w:r>
        <w:rPr>
          <w:noProof/>
          <w:color w:val="auto"/>
          <w:sz w:val="24"/>
          <w:szCs w:val="24"/>
          <w:lang w:val="lv-LV" w:eastAsia="lv-LV"/>
          <w14:ligatures w14:val="standardContextual"/>
        </w:rPr>
        <w:drawing>
          <wp:anchor distT="0" distB="0" distL="114300" distR="114300" simplePos="0" relativeHeight="251663360" behindDoc="0" locked="0" layoutInCell="1" allowOverlap="1" wp14:anchorId="01336910" wp14:editId="174AFFFA">
            <wp:simplePos x="0" y="0"/>
            <wp:positionH relativeFrom="column">
              <wp:posOffset>103787</wp:posOffset>
            </wp:positionH>
            <wp:positionV relativeFrom="paragraph">
              <wp:posOffset>5847</wp:posOffset>
            </wp:positionV>
            <wp:extent cx="4070024" cy="2202521"/>
            <wp:effectExtent l="0" t="0" r="6985" b="7620"/>
            <wp:wrapSquare wrapText="bothSides"/>
            <wp:docPr id="929009026" name="Chart 1">
              <a:extLst xmlns:a="http://schemas.openxmlformats.org/drawingml/2006/main">
                <a:ext uri="{FF2B5EF4-FFF2-40B4-BE49-F238E27FC236}">
                  <a16:creationId xmlns:a16="http://schemas.microsoft.com/office/drawing/2014/main" id="{BCF9B6CB-DFC6-8145-396E-44C51EADD6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0F5F11">
        <w:rPr>
          <w:color w:val="auto"/>
          <w:sz w:val="24"/>
          <w:szCs w:val="24"/>
          <w:lang w:val="lv-LV"/>
        </w:rPr>
        <w:t>Lielais e-pakalpojumu skaits veidojas no BIS sistēmā iesniegtajiem būvniecības projektu pieteikumiem</w:t>
      </w:r>
      <w:r w:rsidR="00F82679">
        <w:rPr>
          <w:color w:val="auto"/>
          <w:sz w:val="24"/>
          <w:szCs w:val="24"/>
          <w:lang w:val="lv-LV"/>
        </w:rPr>
        <w:t xml:space="preserve">, kas analizētajos gados pieaudzis </w:t>
      </w:r>
      <w:r w:rsidR="00464FB2">
        <w:rPr>
          <w:color w:val="auto"/>
          <w:sz w:val="24"/>
          <w:szCs w:val="24"/>
          <w:lang w:val="lv-LV"/>
        </w:rPr>
        <w:t xml:space="preserve">sakarā ar </w:t>
      </w:r>
      <w:proofErr w:type="spellStart"/>
      <w:r w:rsidR="00464FB2">
        <w:rPr>
          <w:color w:val="auto"/>
          <w:sz w:val="24"/>
          <w:szCs w:val="24"/>
          <w:lang w:val="lv-LV"/>
        </w:rPr>
        <w:t>RailBaltica</w:t>
      </w:r>
      <w:proofErr w:type="spellEnd"/>
      <w:r w:rsidR="00464FB2">
        <w:rPr>
          <w:color w:val="auto"/>
          <w:sz w:val="24"/>
          <w:szCs w:val="24"/>
          <w:lang w:val="lv-LV"/>
        </w:rPr>
        <w:t xml:space="preserve"> </w:t>
      </w:r>
      <w:r w:rsidR="00B36637">
        <w:rPr>
          <w:color w:val="auto"/>
          <w:sz w:val="24"/>
          <w:szCs w:val="24"/>
          <w:lang w:val="lv-LV"/>
        </w:rPr>
        <w:t>dzelzceļa līnijas</w:t>
      </w:r>
      <w:r w:rsidR="00464FB2">
        <w:rPr>
          <w:color w:val="auto"/>
          <w:sz w:val="24"/>
          <w:szCs w:val="24"/>
          <w:lang w:val="lv-LV"/>
        </w:rPr>
        <w:t xml:space="preserve"> </w:t>
      </w:r>
      <w:r w:rsidR="00B36637">
        <w:rPr>
          <w:color w:val="auto"/>
          <w:sz w:val="24"/>
          <w:szCs w:val="24"/>
          <w:lang w:val="lv-LV"/>
        </w:rPr>
        <w:t>izbūvi</w:t>
      </w:r>
      <w:r w:rsidR="00464FB2">
        <w:rPr>
          <w:color w:val="auto"/>
          <w:sz w:val="24"/>
          <w:szCs w:val="24"/>
          <w:lang w:val="lv-LV"/>
        </w:rPr>
        <w:t>.</w:t>
      </w:r>
    </w:p>
    <w:p w14:paraId="1764E609" w14:textId="77777777" w:rsidR="006031D2" w:rsidRDefault="006031D2" w:rsidP="006031D2">
      <w:pPr>
        <w:spacing w:after="120" w:line="240" w:lineRule="auto"/>
        <w:rPr>
          <w:color w:val="auto"/>
          <w:sz w:val="24"/>
          <w:szCs w:val="24"/>
          <w:lang w:val="lv-LV"/>
        </w:rPr>
      </w:pPr>
    </w:p>
    <w:p w14:paraId="30DEBC7F" w14:textId="558385CB" w:rsidR="00D84537" w:rsidRDefault="00D84537" w:rsidP="006031D2">
      <w:pPr>
        <w:spacing w:after="120" w:line="240" w:lineRule="auto"/>
        <w:rPr>
          <w:color w:val="auto"/>
          <w:sz w:val="24"/>
          <w:szCs w:val="24"/>
          <w:lang w:val="lv-LV"/>
        </w:rPr>
      </w:pPr>
    </w:p>
    <w:p w14:paraId="44704647" w14:textId="52C79416" w:rsidR="00D84537" w:rsidRDefault="00D84537" w:rsidP="006031D2">
      <w:pPr>
        <w:spacing w:after="120" w:line="240" w:lineRule="auto"/>
        <w:rPr>
          <w:color w:val="auto"/>
          <w:sz w:val="24"/>
          <w:szCs w:val="24"/>
          <w:lang w:val="lv-LV"/>
        </w:rPr>
      </w:pPr>
      <w:r>
        <w:rPr>
          <w:noProof/>
          <w:color w:val="auto"/>
          <w:sz w:val="24"/>
          <w:szCs w:val="24"/>
          <w:lang w:val="lv-LV" w:eastAsia="lv-LV"/>
          <w14:ligatures w14:val="standardContextual"/>
        </w:rPr>
        <mc:AlternateContent>
          <mc:Choice Requires="wps">
            <w:drawing>
              <wp:anchor distT="0" distB="0" distL="114300" distR="114300" simplePos="0" relativeHeight="251664384" behindDoc="0" locked="0" layoutInCell="1" allowOverlap="1" wp14:anchorId="10AB887D" wp14:editId="334AE918">
                <wp:simplePos x="0" y="0"/>
                <wp:positionH relativeFrom="column">
                  <wp:posOffset>-130464</wp:posOffset>
                </wp:positionH>
                <wp:positionV relativeFrom="paragraph">
                  <wp:posOffset>255339</wp:posOffset>
                </wp:positionV>
                <wp:extent cx="4404995" cy="260985"/>
                <wp:effectExtent l="0" t="0" r="0" b="5715"/>
                <wp:wrapSquare wrapText="bothSides"/>
                <wp:docPr id="1139217016" name="Tekstlodziņš 3"/>
                <wp:cNvGraphicFramePr/>
                <a:graphic xmlns:a="http://schemas.openxmlformats.org/drawingml/2006/main">
                  <a:graphicData uri="http://schemas.microsoft.com/office/word/2010/wordprocessingShape">
                    <wps:wsp>
                      <wps:cNvSpPr txBox="1"/>
                      <wps:spPr>
                        <a:xfrm>
                          <a:off x="0" y="0"/>
                          <a:ext cx="4404995" cy="260985"/>
                        </a:xfrm>
                        <a:prstGeom prst="rect">
                          <a:avLst/>
                        </a:prstGeom>
                        <a:solidFill>
                          <a:schemeClr val="lt1"/>
                        </a:solidFill>
                        <a:ln w="6350">
                          <a:noFill/>
                        </a:ln>
                      </wps:spPr>
                      <wps:txbx>
                        <w:txbxContent>
                          <w:p w14:paraId="274E9A77" w14:textId="77777777" w:rsidR="003D6CC6" w:rsidRPr="002854F2" w:rsidRDefault="003D6CC6" w:rsidP="00AB71CD">
                            <w:pPr>
                              <w:spacing w:after="120" w:line="240" w:lineRule="auto"/>
                              <w:ind w:firstLine="720"/>
                              <w:jc w:val="center"/>
                              <w:rPr>
                                <w:color w:val="auto"/>
                                <w:sz w:val="24"/>
                                <w:szCs w:val="24"/>
                                <w:lang w:val="lv-LV"/>
                              </w:rPr>
                            </w:pPr>
                            <w:r w:rsidRPr="00AB71CD">
                              <w:rPr>
                                <w:color w:val="auto"/>
                                <w:sz w:val="18"/>
                                <w:szCs w:val="18"/>
                                <w:lang w:val="lv-LV"/>
                              </w:rPr>
                              <w:t xml:space="preserve">2.attēls. </w:t>
                            </w:r>
                            <w:r w:rsidRPr="00AB71CD">
                              <w:rPr>
                                <w:b/>
                                <w:bCs/>
                                <w:color w:val="auto"/>
                                <w:sz w:val="18"/>
                                <w:szCs w:val="18"/>
                                <w:lang w:val="lv-LV"/>
                              </w:rPr>
                              <w:t>Pakalpojumu pieteikumu saņemšanas veids 2021., 2022. gadā</w:t>
                            </w:r>
                          </w:p>
                          <w:p w14:paraId="5009A6AC" w14:textId="77777777" w:rsidR="003D6CC6" w:rsidRDefault="003D6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AB887D" id="Tekstlodziņš 3" o:spid="_x0000_s1031" type="#_x0000_t202" style="position:absolute;margin-left:-10.25pt;margin-top:20.1pt;width:346.85pt;height:20.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" fillcolor="white [3201]" stroked="f" strokeweight=".5pt">
                <v:textbox>
                  <w:txbxContent>
                    <w:p w14:paraId="274E9A77" w14:textId="77777777" w:rsidR="003D6CC6" w:rsidRPr="002854F2" w:rsidRDefault="003D6CC6" w:rsidP="00AB71CD">
                      <w:pPr>
                        <w:spacing w:after="120" w:line="240" w:lineRule="auto"/>
                        <w:ind w:firstLine="720"/>
                        <w:jc w:val="center"/>
                        <w:rPr>
                          <w:color w:val="auto"/>
                          <w:sz w:val="24"/>
                          <w:szCs w:val="24"/>
                          <w:lang w:val="lv-LV"/>
                        </w:rPr>
                      </w:pPr>
                      <w:r w:rsidRPr="00AB71CD">
                        <w:rPr>
                          <w:color w:val="auto"/>
                          <w:sz w:val="18"/>
                          <w:szCs w:val="18"/>
                          <w:lang w:val="lv-LV"/>
                        </w:rPr>
                        <w:t xml:space="preserve">2.attēls. </w:t>
                      </w:r>
                      <w:r w:rsidRPr="00AB71CD">
                        <w:rPr>
                          <w:b/>
                          <w:bCs/>
                          <w:color w:val="auto"/>
                          <w:sz w:val="18"/>
                          <w:szCs w:val="18"/>
                          <w:lang w:val="lv-LV"/>
                        </w:rPr>
                        <w:t>Pakalpojumu pieteikumu saņemšanas veids 2021., 2022. gadā</w:t>
                      </w:r>
                    </w:p>
                    <w:p w14:paraId="5009A6AC" w14:textId="77777777" w:rsidR="003D6CC6" w:rsidRDefault="003D6CC6"/>
                  </w:txbxContent>
                </v:textbox>
                <w10:wrap type="square"/>
              </v:shape>
            </w:pict>
          </mc:Fallback>
        </mc:AlternateContent>
      </w:r>
    </w:p>
    <w:p w14:paraId="48DCB9DA" w14:textId="15854A68" w:rsidR="00D84537" w:rsidRDefault="00D84537" w:rsidP="006031D2">
      <w:pPr>
        <w:spacing w:after="120" w:line="240" w:lineRule="auto"/>
        <w:rPr>
          <w:color w:val="auto"/>
          <w:sz w:val="24"/>
          <w:szCs w:val="24"/>
          <w:lang w:val="lv-LV"/>
        </w:rPr>
      </w:pPr>
    </w:p>
    <w:p w14:paraId="6CC4C21D" w14:textId="4DE3EFF2" w:rsidR="00D84537" w:rsidRDefault="00D84537" w:rsidP="006031D2">
      <w:pPr>
        <w:spacing w:after="120" w:line="240" w:lineRule="auto"/>
        <w:rPr>
          <w:color w:val="auto"/>
          <w:sz w:val="24"/>
          <w:szCs w:val="24"/>
          <w:lang w:val="lv-LV"/>
        </w:rPr>
      </w:pPr>
    </w:p>
    <w:p w14:paraId="67205DBD" w14:textId="712926EF" w:rsidR="00D84537" w:rsidRPr="00FC5ADC" w:rsidRDefault="00D84537" w:rsidP="006031D2">
      <w:pPr>
        <w:spacing w:after="120" w:line="240" w:lineRule="auto"/>
        <w:rPr>
          <w:color w:val="auto"/>
          <w:sz w:val="24"/>
          <w:szCs w:val="24"/>
          <w:lang w:val="lv-LV"/>
        </w:rPr>
      </w:pPr>
    </w:p>
    <w:p w14:paraId="14D9A34A" w14:textId="77B6380E" w:rsidR="006031D2" w:rsidRPr="006D1159" w:rsidRDefault="006031D2" w:rsidP="006D1159">
      <w:pPr>
        <w:pStyle w:val="Virsraksts1"/>
        <w:numPr>
          <w:ilvl w:val="2"/>
          <w:numId w:val="12"/>
        </w:numPr>
        <w:pBdr>
          <w:bottom w:val="single" w:sz="4" w:space="0" w:color="auto"/>
        </w:pBdr>
        <w:rPr>
          <w:rFonts w:asciiTheme="minorHAnsi" w:hAnsiTheme="minorHAnsi" w:cstheme="minorHAnsi"/>
          <w:b/>
          <w:color w:val="auto"/>
          <w:sz w:val="24"/>
          <w:szCs w:val="24"/>
          <w:lang w:val="lv-LV"/>
        </w:rPr>
      </w:pPr>
      <w:r w:rsidRPr="006D1159">
        <w:rPr>
          <w:rFonts w:asciiTheme="minorHAnsi" w:hAnsiTheme="minorHAnsi" w:cstheme="minorHAnsi"/>
          <w:b/>
          <w:color w:val="auto"/>
          <w:sz w:val="24"/>
          <w:szCs w:val="24"/>
          <w:lang w:val="lv-LV"/>
        </w:rPr>
        <w:t>Vienotais drošības sertifikāts</w:t>
      </w:r>
    </w:p>
    <w:p w14:paraId="7C5A1450" w14:textId="5579F3E1" w:rsidR="006031D2" w:rsidRPr="00607459" w:rsidRDefault="006031D2" w:rsidP="002854F2">
      <w:pPr>
        <w:spacing w:after="120" w:line="240" w:lineRule="auto"/>
        <w:ind w:firstLine="720"/>
        <w:jc w:val="both"/>
        <w:rPr>
          <w:rFonts w:ascii="Calibri" w:hAnsi="Calibri" w:cs="Calibri"/>
          <w:color w:val="auto"/>
          <w:sz w:val="24"/>
          <w:szCs w:val="24"/>
          <w:lang w:val="lv-LV"/>
        </w:rPr>
      </w:pPr>
      <w:r w:rsidRPr="00607459">
        <w:rPr>
          <w:rFonts w:ascii="Calibri" w:hAnsi="Calibri" w:cs="Calibri"/>
          <w:color w:val="auto"/>
          <w:sz w:val="24"/>
          <w:szCs w:val="24"/>
          <w:lang w:val="lv-LV"/>
        </w:rPr>
        <w:t xml:space="preserve">Dzelzceļa pārvadātājiem ir jānodrošina un jāuztur drošības pārvaldības sistēma, kura nosaka </w:t>
      </w:r>
      <w:r w:rsidR="005556A5">
        <w:rPr>
          <w:rFonts w:ascii="Calibri" w:hAnsi="Calibri" w:cs="Calibri"/>
          <w:color w:val="auto"/>
          <w:sz w:val="24"/>
          <w:szCs w:val="24"/>
          <w:lang w:val="lv-LV"/>
        </w:rPr>
        <w:t>organizācijas</w:t>
      </w:r>
      <w:r w:rsidRPr="00607459">
        <w:rPr>
          <w:rFonts w:ascii="Calibri" w:hAnsi="Calibri" w:cs="Calibri"/>
          <w:color w:val="auto"/>
          <w:sz w:val="24"/>
          <w:szCs w:val="24"/>
          <w:lang w:val="lv-LV"/>
        </w:rPr>
        <w:t xml:space="preserve"> darbības drošības politiku, darbības nosacījumus, vadību un darbinieku kompetences, kontroles principus, darbības izmaiņu riska vadību. </w:t>
      </w:r>
      <w:r w:rsidR="00464FB2">
        <w:rPr>
          <w:rFonts w:ascii="Calibri" w:hAnsi="Calibri" w:cs="Calibri"/>
          <w:color w:val="auto"/>
          <w:sz w:val="24"/>
          <w:szCs w:val="24"/>
          <w:lang w:val="lv-LV"/>
        </w:rPr>
        <w:t>V</w:t>
      </w:r>
      <w:r w:rsidRPr="00607459">
        <w:rPr>
          <w:rFonts w:ascii="Calibri" w:hAnsi="Calibri" w:cs="Calibri"/>
          <w:color w:val="auto"/>
          <w:sz w:val="24"/>
          <w:szCs w:val="24"/>
          <w:lang w:val="lv-LV"/>
        </w:rPr>
        <w:t>ienoto drošības sertifikātu izsniedz pārvadātājiem, kas atbilst noteiktajām prasībām tehniskās ekspluatācijas jomā un izpilda drošības prasības attiecībā uz personālu, ritošo sastāvu un komercsabiedrības iekšējo struktūru.</w:t>
      </w:r>
    </w:p>
    <w:p w14:paraId="26CA3760" w14:textId="614CD0E8" w:rsidR="006031D2" w:rsidRDefault="006031D2" w:rsidP="00B770FA">
      <w:pPr>
        <w:spacing w:before="120" w:after="120" w:line="240" w:lineRule="auto"/>
        <w:ind w:firstLine="720"/>
        <w:jc w:val="both"/>
        <w:rPr>
          <w:rFonts w:ascii="Calibri" w:hAnsi="Calibri" w:cs="Calibri"/>
          <w:iCs/>
          <w:color w:val="auto"/>
          <w:sz w:val="24"/>
          <w:szCs w:val="24"/>
          <w:lang w:val="lv-LV"/>
        </w:rPr>
      </w:pPr>
      <w:r w:rsidRPr="00607459">
        <w:rPr>
          <w:rFonts w:ascii="Calibri" w:hAnsi="Calibri" w:cs="Calibri"/>
          <w:iCs/>
          <w:color w:val="auto"/>
          <w:sz w:val="24"/>
          <w:szCs w:val="24"/>
          <w:lang w:val="lv-LV"/>
        </w:rPr>
        <w:t>Ministru kabineta 09.06.2020. noteikumi Nr.375 "Dzelzceļa drošības noteikumi" nosaka kārtību vienoto drošības sertifikātu izdošanai dzelzceļa pārvadājumu uzņēmumiem atkarībā no darbības telpas.</w:t>
      </w:r>
    </w:p>
    <w:p w14:paraId="7EB1FBA8" w14:textId="0D105DCF" w:rsidR="00E56DDB" w:rsidRDefault="00E56DDB" w:rsidP="00E56DDB">
      <w:pPr>
        <w:spacing w:before="120" w:after="120" w:line="240" w:lineRule="auto"/>
        <w:jc w:val="right"/>
        <w:rPr>
          <w:rFonts w:ascii="Calibri" w:hAnsi="Calibri" w:cs="Calibri"/>
          <w:iCs/>
          <w:color w:val="auto"/>
          <w:sz w:val="24"/>
          <w:szCs w:val="24"/>
          <w:lang w:val="lv-LV"/>
        </w:rPr>
      </w:pPr>
      <w:r>
        <w:rPr>
          <w:rFonts w:ascii="Calibri" w:hAnsi="Calibri" w:cs="Calibri"/>
          <w:iCs/>
          <w:color w:val="auto"/>
          <w:sz w:val="24"/>
          <w:szCs w:val="24"/>
          <w:lang w:val="lv-LV"/>
        </w:rPr>
        <w:t xml:space="preserve">10. tabula. </w:t>
      </w:r>
      <w:r w:rsidRPr="00E56DDB">
        <w:rPr>
          <w:rFonts w:ascii="Calibri" w:hAnsi="Calibri" w:cs="Calibri"/>
          <w:b/>
          <w:bCs/>
          <w:iCs/>
          <w:color w:val="auto"/>
          <w:sz w:val="24"/>
          <w:szCs w:val="24"/>
          <w:lang w:val="lv-LV"/>
        </w:rPr>
        <w:t>Vienotā drošības sertifikāta izsniegšana</w:t>
      </w:r>
      <w:r>
        <w:rPr>
          <w:rFonts w:ascii="Calibri" w:hAnsi="Calibri" w:cs="Calibri"/>
          <w:b/>
          <w:bCs/>
          <w:iCs/>
          <w:color w:val="auto"/>
          <w:sz w:val="24"/>
          <w:szCs w:val="24"/>
          <w:lang w:val="lv-LV"/>
        </w:rPr>
        <w:t>*</w:t>
      </w:r>
    </w:p>
    <w:tbl>
      <w:tblPr>
        <w:tblStyle w:val="Reatabula"/>
        <w:tblW w:w="964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9"/>
        <w:gridCol w:w="1984"/>
        <w:gridCol w:w="2127"/>
        <w:gridCol w:w="2410"/>
      </w:tblGrid>
      <w:tr w:rsidR="005574BD" w:rsidRPr="005574BD" w14:paraId="59DF81A1" w14:textId="77777777" w:rsidTr="00690306">
        <w:trPr>
          <w:jc w:val="center"/>
        </w:trPr>
        <w:tc>
          <w:tcPr>
            <w:tcW w:w="3119" w:type="dxa"/>
          </w:tcPr>
          <w:p w14:paraId="29262962" w14:textId="0C4F35C2" w:rsidR="005574BD" w:rsidRPr="005574BD" w:rsidRDefault="005574BD" w:rsidP="005574BD">
            <w:pPr>
              <w:spacing w:after="0" w:line="240" w:lineRule="auto"/>
              <w:jc w:val="center"/>
              <w:rPr>
                <w:rFonts w:ascii="Calibri" w:hAnsi="Calibri" w:cs="Calibri"/>
                <w:b/>
                <w:bCs/>
                <w:iCs/>
                <w:color w:val="auto"/>
                <w:sz w:val="22"/>
                <w:szCs w:val="22"/>
                <w:lang w:val="lv-LV"/>
              </w:rPr>
            </w:pPr>
          </w:p>
        </w:tc>
        <w:tc>
          <w:tcPr>
            <w:tcW w:w="1984" w:type="dxa"/>
          </w:tcPr>
          <w:p w14:paraId="380E5EDB" w14:textId="1E5A82E2" w:rsidR="005574BD" w:rsidRPr="005574BD" w:rsidRDefault="005574BD" w:rsidP="005574BD">
            <w:pPr>
              <w:spacing w:after="0" w:line="240" w:lineRule="auto"/>
              <w:jc w:val="center"/>
              <w:rPr>
                <w:rFonts w:ascii="Calibri" w:hAnsi="Calibri" w:cs="Calibri"/>
                <w:b/>
                <w:bCs/>
                <w:iCs/>
                <w:color w:val="auto"/>
                <w:sz w:val="22"/>
                <w:szCs w:val="22"/>
                <w:lang w:val="lv-LV"/>
              </w:rPr>
            </w:pPr>
            <w:r w:rsidRPr="005574BD">
              <w:rPr>
                <w:rFonts w:ascii="Calibri" w:hAnsi="Calibri" w:cs="Calibri"/>
                <w:b/>
                <w:bCs/>
                <w:iCs/>
                <w:color w:val="auto"/>
                <w:sz w:val="22"/>
                <w:szCs w:val="22"/>
                <w:lang w:val="lv-LV"/>
              </w:rPr>
              <w:t>2020</w:t>
            </w:r>
          </w:p>
        </w:tc>
        <w:tc>
          <w:tcPr>
            <w:tcW w:w="2127" w:type="dxa"/>
          </w:tcPr>
          <w:p w14:paraId="1A59D1A0" w14:textId="7D3942E3" w:rsidR="005574BD" w:rsidRPr="005574BD" w:rsidRDefault="005574BD" w:rsidP="005574BD">
            <w:pPr>
              <w:spacing w:after="0" w:line="240" w:lineRule="auto"/>
              <w:jc w:val="center"/>
              <w:rPr>
                <w:rFonts w:ascii="Calibri" w:hAnsi="Calibri" w:cs="Calibri"/>
                <w:b/>
                <w:bCs/>
                <w:iCs/>
                <w:color w:val="auto"/>
                <w:sz w:val="22"/>
                <w:szCs w:val="22"/>
                <w:lang w:val="lv-LV"/>
              </w:rPr>
            </w:pPr>
            <w:r w:rsidRPr="005574BD">
              <w:rPr>
                <w:rFonts w:ascii="Calibri" w:hAnsi="Calibri" w:cs="Calibri"/>
                <w:b/>
                <w:bCs/>
                <w:iCs/>
                <w:color w:val="auto"/>
                <w:sz w:val="22"/>
                <w:szCs w:val="22"/>
                <w:lang w:val="lv-LV"/>
              </w:rPr>
              <w:t>2021</w:t>
            </w:r>
          </w:p>
        </w:tc>
        <w:tc>
          <w:tcPr>
            <w:tcW w:w="2410" w:type="dxa"/>
          </w:tcPr>
          <w:p w14:paraId="02CBA758" w14:textId="0DBE387E" w:rsidR="005574BD" w:rsidRPr="005574BD" w:rsidRDefault="005574BD" w:rsidP="005574BD">
            <w:pPr>
              <w:spacing w:after="0" w:line="240" w:lineRule="auto"/>
              <w:jc w:val="center"/>
              <w:rPr>
                <w:rFonts w:ascii="Calibri" w:hAnsi="Calibri" w:cs="Calibri"/>
                <w:b/>
                <w:bCs/>
                <w:iCs/>
                <w:color w:val="auto"/>
                <w:sz w:val="22"/>
                <w:szCs w:val="22"/>
                <w:lang w:val="lv-LV"/>
              </w:rPr>
            </w:pPr>
            <w:r w:rsidRPr="005574BD">
              <w:rPr>
                <w:rFonts w:ascii="Calibri" w:hAnsi="Calibri" w:cs="Calibri"/>
                <w:b/>
                <w:bCs/>
                <w:iCs/>
                <w:color w:val="auto"/>
                <w:sz w:val="22"/>
                <w:szCs w:val="22"/>
                <w:lang w:val="lv-LV"/>
              </w:rPr>
              <w:t>2022</w:t>
            </w:r>
          </w:p>
        </w:tc>
      </w:tr>
      <w:tr w:rsidR="005574BD" w:rsidRPr="005574BD" w14:paraId="07E673B0" w14:textId="77777777" w:rsidTr="00690306">
        <w:trPr>
          <w:jc w:val="center"/>
        </w:trPr>
        <w:tc>
          <w:tcPr>
            <w:tcW w:w="3119" w:type="dxa"/>
          </w:tcPr>
          <w:p w14:paraId="6E7CF333" w14:textId="4ADDF6A0" w:rsidR="005574BD" w:rsidRPr="005574BD" w:rsidRDefault="005574BD" w:rsidP="005574BD">
            <w:pPr>
              <w:spacing w:after="0" w:line="240" w:lineRule="auto"/>
              <w:jc w:val="center"/>
              <w:rPr>
                <w:rFonts w:ascii="Calibri" w:hAnsi="Calibri" w:cs="Calibri"/>
                <w:iCs/>
                <w:color w:val="auto"/>
                <w:sz w:val="22"/>
                <w:szCs w:val="22"/>
                <w:lang w:val="lv-LV"/>
              </w:rPr>
            </w:pPr>
            <w:r w:rsidRPr="005574BD">
              <w:rPr>
                <w:rFonts w:ascii="Calibri" w:hAnsi="Calibri" w:cs="Calibri"/>
                <w:iCs/>
                <w:color w:val="auto"/>
                <w:sz w:val="22"/>
                <w:szCs w:val="22"/>
                <w:lang w:val="lv-LV"/>
              </w:rPr>
              <w:t>Sertifikātu izsniegšana</w:t>
            </w:r>
          </w:p>
        </w:tc>
        <w:tc>
          <w:tcPr>
            <w:tcW w:w="1984" w:type="dxa"/>
          </w:tcPr>
          <w:p w14:paraId="4A8AEA15" w14:textId="5589FCC2" w:rsidR="005574BD" w:rsidRPr="005574BD" w:rsidRDefault="005574BD" w:rsidP="005574BD">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0</w:t>
            </w:r>
          </w:p>
        </w:tc>
        <w:tc>
          <w:tcPr>
            <w:tcW w:w="2127" w:type="dxa"/>
          </w:tcPr>
          <w:p w14:paraId="4E42F986" w14:textId="29B28727" w:rsidR="005574BD" w:rsidRPr="005574BD" w:rsidRDefault="005574BD" w:rsidP="005574BD">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4</w:t>
            </w:r>
          </w:p>
        </w:tc>
        <w:tc>
          <w:tcPr>
            <w:tcW w:w="2410" w:type="dxa"/>
          </w:tcPr>
          <w:p w14:paraId="7A6B77F9" w14:textId="40F7B37E" w:rsidR="005574BD" w:rsidRPr="005574BD" w:rsidRDefault="005574BD" w:rsidP="005574BD">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3</w:t>
            </w:r>
          </w:p>
        </w:tc>
      </w:tr>
      <w:tr w:rsidR="005574BD" w:rsidRPr="005574BD" w14:paraId="590691C5" w14:textId="77777777" w:rsidTr="00690306">
        <w:trPr>
          <w:jc w:val="center"/>
        </w:trPr>
        <w:tc>
          <w:tcPr>
            <w:tcW w:w="3119" w:type="dxa"/>
          </w:tcPr>
          <w:p w14:paraId="2EF0CD87" w14:textId="6322D6BC" w:rsidR="005574BD" w:rsidRPr="005574BD" w:rsidRDefault="005574BD" w:rsidP="005574BD">
            <w:pPr>
              <w:spacing w:after="0" w:line="240" w:lineRule="auto"/>
              <w:jc w:val="center"/>
              <w:rPr>
                <w:rFonts w:ascii="Calibri" w:hAnsi="Calibri" w:cs="Calibri"/>
                <w:iCs/>
                <w:color w:val="auto"/>
                <w:sz w:val="22"/>
                <w:szCs w:val="22"/>
                <w:lang w:val="lv-LV"/>
              </w:rPr>
            </w:pPr>
            <w:r w:rsidRPr="005574BD">
              <w:rPr>
                <w:rFonts w:ascii="Calibri" w:hAnsi="Calibri" w:cs="Calibri"/>
                <w:iCs/>
                <w:color w:val="auto"/>
                <w:sz w:val="22"/>
                <w:szCs w:val="22"/>
                <w:lang w:val="lv-LV"/>
              </w:rPr>
              <w:t>Pieņemti lēmumi</w:t>
            </w:r>
          </w:p>
        </w:tc>
        <w:tc>
          <w:tcPr>
            <w:tcW w:w="1984" w:type="dxa"/>
          </w:tcPr>
          <w:p w14:paraId="67097C6C" w14:textId="79ADB7D2" w:rsidR="005574BD" w:rsidRPr="005574BD" w:rsidRDefault="005574BD" w:rsidP="005574BD">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3</w:t>
            </w:r>
          </w:p>
        </w:tc>
        <w:tc>
          <w:tcPr>
            <w:tcW w:w="2127" w:type="dxa"/>
          </w:tcPr>
          <w:p w14:paraId="71F726E7" w14:textId="1871E555" w:rsidR="005574BD" w:rsidRPr="005574BD" w:rsidRDefault="005574BD" w:rsidP="005574BD">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4</w:t>
            </w:r>
          </w:p>
        </w:tc>
        <w:tc>
          <w:tcPr>
            <w:tcW w:w="2410" w:type="dxa"/>
          </w:tcPr>
          <w:p w14:paraId="319C6CCC" w14:textId="6477B309" w:rsidR="005574BD" w:rsidRPr="005574BD" w:rsidRDefault="005574BD" w:rsidP="005574BD">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4</w:t>
            </w:r>
          </w:p>
        </w:tc>
      </w:tr>
    </w:tbl>
    <w:p w14:paraId="36BB3086" w14:textId="0538FAB9" w:rsidR="006031D2" w:rsidRPr="001C4DF9" w:rsidRDefault="00E56DDB" w:rsidP="00690306">
      <w:pPr>
        <w:spacing w:before="120" w:after="120" w:line="240" w:lineRule="auto"/>
        <w:jc w:val="both"/>
        <w:rPr>
          <w:rFonts w:ascii="Calibri" w:hAnsi="Calibri" w:cs="Calibri"/>
          <w:iCs/>
          <w:color w:val="auto"/>
          <w:sz w:val="22"/>
          <w:szCs w:val="22"/>
          <w:lang w:val="lv-LV"/>
        </w:rPr>
      </w:pPr>
      <w:r w:rsidRPr="001C4DF9">
        <w:rPr>
          <w:rFonts w:ascii="Calibri" w:hAnsi="Calibri" w:cs="Calibri"/>
          <w:iCs/>
          <w:color w:val="auto"/>
          <w:sz w:val="22"/>
          <w:szCs w:val="22"/>
          <w:lang w:val="lv-LV"/>
        </w:rPr>
        <w:t>*</w:t>
      </w:r>
      <w:r w:rsidR="006031D2" w:rsidRPr="005556A5">
        <w:rPr>
          <w:rFonts w:ascii="Calibri" w:hAnsi="Calibri" w:cs="Calibri"/>
          <w:iCs/>
          <w:color w:val="auto"/>
          <w:sz w:val="18"/>
          <w:szCs w:val="18"/>
          <w:lang w:val="lv-LV"/>
        </w:rPr>
        <w:t xml:space="preserve">No </w:t>
      </w:r>
      <w:r w:rsidRPr="005556A5">
        <w:rPr>
          <w:rFonts w:ascii="Calibri" w:hAnsi="Calibri" w:cs="Calibri"/>
          <w:iCs/>
          <w:color w:val="auto"/>
          <w:sz w:val="18"/>
          <w:szCs w:val="18"/>
          <w:lang w:val="lv-LV"/>
        </w:rPr>
        <w:t>16.06.</w:t>
      </w:r>
      <w:r w:rsidR="006031D2" w:rsidRPr="005556A5">
        <w:rPr>
          <w:rFonts w:ascii="Calibri" w:hAnsi="Calibri" w:cs="Calibri"/>
          <w:iCs/>
          <w:color w:val="auto"/>
          <w:sz w:val="18"/>
          <w:szCs w:val="18"/>
          <w:lang w:val="lv-LV"/>
        </w:rPr>
        <w:t xml:space="preserve">2020. visu iesniegumu izskatīšana tiek veikta caur </w:t>
      </w:r>
      <w:r w:rsidR="008937FD" w:rsidRPr="005556A5">
        <w:rPr>
          <w:rFonts w:ascii="Calibri" w:hAnsi="Calibri" w:cs="Calibri"/>
          <w:iCs/>
          <w:color w:val="auto"/>
          <w:sz w:val="18"/>
          <w:szCs w:val="18"/>
          <w:lang w:val="lv-LV"/>
        </w:rPr>
        <w:t>OSS</w:t>
      </w:r>
      <w:r w:rsidR="006031D2" w:rsidRPr="001C4DF9">
        <w:rPr>
          <w:rStyle w:val="Vresatsauce"/>
          <w:rFonts w:ascii="Calibri" w:hAnsi="Calibri" w:cs="Calibri"/>
          <w:iCs/>
          <w:color w:val="auto"/>
          <w:sz w:val="22"/>
          <w:szCs w:val="22"/>
          <w:lang w:val="lv-LV"/>
        </w:rPr>
        <w:footnoteReference w:id="21"/>
      </w:r>
      <w:r w:rsidR="006031D2" w:rsidRPr="001C4DF9">
        <w:rPr>
          <w:rFonts w:ascii="Calibri" w:hAnsi="Calibri" w:cs="Calibri"/>
          <w:iCs/>
          <w:color w:val="auto"/>
          <w:sz w:val="22"/>
          <w:szCs w:val="22"/>
          <w:lang w:val="lv-LV"/>
        </w:rPr>
        <w:t>.</w:t>
      </w:r>
    </w:p>
    <w:p w14:paraId="46414591" w14:textId="73FC2EB1" w:rsidR="006031D2" w:rsidRDefault="006031D2" w:rsidP="005574BD">
      <w:pPr>
        <w:spacing w:before="120" w:after="120" w:line="240" w:lineRule="auto"/>
        <w:ind w:firstLine="720"/>
        <w:jc w:val="both"/>
        <w:rPr>
          <w:rFonts w:ascii="Calibri" w:hAnsi="Calibri" w:cs="Calibri"/>
          <w:color w:val="auto"/>
          <w:sz w:val="24"/>
          <w:szCs w:val="24"/>
          <w:lang w:val="lv-LV"/>
        </w:rPr>
      </w:pPr>
      <w:r w:rsidRPr="009800A4">
        <w:rPr>
          <w:rFonts w:ascii="Calibri" w:hAnsi="Calibri" w:cs="Calibri"/>
          <w:color w:val="auto"/>
          <w:sz w:val="24"/>
          <w:szCs w:val="24"/>
          <w:lang w:val="lv-LV"/>
        </w:rPr>
        <w:t xml:space="preserve">Latvijā darbojas astoņi reģistrēti komercuzņēmumi, kuriem, atbilstoši noteiktajiem drošības nosacījumiem, </w:t>
      </w:r>
      <w:r w:rsidR="005574BD">
        <w:rPr>
          <w:rFonts w:ascii="Calibri" w:hAnsi="Calibri" w:cs="Calibri"/>
          <w:color w:val="auto"/>
          <w:sz w:val="24"/>
          <w:szCs w:val="24"/>
          <w:lang w:val="lv-LV"/>
        </w:rPr>
        <w:t>ir</w:t>
      </w:r>
      <w:r w:rsidRPr="009800A4">
        <w:rPr>
          <w:rFonts w:ascii="Calibri" w:hAnsi="Calibri" w:cs="Calibri"/>
          <w:color w:val="auto"/>
          <w:sz w:val="24"/>
          <w:szCs w:val="24"/>
          <w:lang w:val="lv-LV"/>
        </w:rPr>
        <w:t xml:space="preserve"> piešķirtas tiesības veikt pārvadājumus (kravu, pasažieru) pa dzelzceļu, izmantojot publiskās lietošanas dzelzceļa infrastruktūru - SIA „LDZ </w:t>
      </w:r>
      <w:proofErr w:type="spellStart"/>
      <w:r w:rsidRPr="009800A4">
        <w:rPr>
          <w:rFonts w:ascii="Calibri" w:hAnsi="Calibri" w:cs="Calibri"/>
          <w:color w:val="auto"/>
          <w:sz w:val="24"/>
          <w:szCs w:val="24"/>
          <w:lang w:val="lv-LV"/>
        </w:rPr>
        <w:t>Cargo</w:t>
      </w:r>
      <w:proofErr w:type="spellEnd"/>
      <w:r w:rsidRPr="009800A4">
        <w:rPr>
          <w:rFonts w:ascii="Calibri" w:hAnsi="Calibri" w:cs="Calibri"/>
          <w:color w:val="auto"/>
          <w:sz w:val="24"/>
          <w:szCs w:val="24"/>
          <w:lang w:val="lv-LV"/>
        </w:rPr>
        <w:t>”, a/s „Baltijas Ekspresis”, a/s „BALTIJAS TRANZĪTA SERVISS”, a/s „Pasažieru vilciens”, SIA „</w:t>
      </w:r>
      <w:proofErr w:type="spellStart"/>
      <w:r w:rsidRPr="009800A4">
        <w:rPr>
          <w:rFonts w:ascii="Calibri" w:hAnsi="Calibri" w:cs="Calibri"/>
          <w:color w:val="auto"/>
          <w:sz w:val="24"/>
          <w:szCs w:val="24"/>
          <w:lang w:val="lv-LV"/>
        </w:rPr>
        <w:t>Euro</w:t>
      </w:r>
      <w:proofErr w:type="spellEnd"/>
      <w:r w:rsidRPr="009800A4">
        <w:rPr>
          <w:rFonts w:ascii="Calibri" w:hAnsi="Calibri" w:cs="Calibri"/>
          <w:color w:val="auto"/>
          <w:sz w:val="24"/>
          <w:szCs w:val="24"/>
          <w:lang w:val="lv-LV"/>
        </w:rPr>
        <w:t xml:space="preserve"> Rail </w:t>
      </w:r>
      <w:proofErr w:type="spellStart"/>
      <w:r w:rsidRPr="009800A4">
        <w:rPr>
          <w:rFonts w:ascii="Calibri" w:hAnsi="Calibri" w:cs="Calibri"/>
          <w:color w:val="auto"/>
          <w:sz w:val="24"/>
          <w:szCs w:val="24"/>
          <w:lang w:val="lv-LV"/>
        </w:rPr>
        <w:t>Cargo</w:t>
      </w:r>
      <w:proofErr w:type="spellEnd"/>
      <w:r w:rsidRPr="009800A4">
        <w:rPr>
          <w:rFonts w:ascii="Calibri" w:hAnsi="Calibri" w:cs="Calibri"/>
          <w:color w:val="auto"/>
          <w:sz w:val="24"/>
          <w:szCs w:val="24"/>
          <w:lang w:val="lv-LV"/>
        </w:rPr>
        <w:t>”, AB "LG CARGO",</w:t>
      </w:r>
      <w:r w:rsidRPr="009800A4">
        <w:rPr>
          <w:lang w:val="lv-LV"/>
        </w:rPr>
        <w:t xml:space="preserve"> </w:t>
      </w:r>
      <w:r w:rsidRPr="009800A4">
        <w:rPr>
          <w:rFonts w:ascii="Calibri" w:hAnsi="Calibri" w:cs="Calibri"/>
          <w:color w:val="auto"/>
          <w:sz w:val="24"/>
          <w:szCs w:val="24"/>
          <w:lang w:val="lv-LV"/>
        </w:rPr>
        <w:t xml:space="preserve">UAB „LG </w:t>
      </w:r>
      <w:proofErr w:type="spellStart"/>
      <w:r w:rsidRPr="009800A4">
        <w:rPr>
          <w:rFonts w:ascii="Calibri" w:hAnsi="Calibri" w:cs="Calibri"/>
          <w:color w:val="auto"/>
          <w:sz w:val="24"/>
          <w:szCs w:val="24"/>
          <w:lang w:val="lv-LV"/>
        </w:rPr>
        <w:t>Keleiviams</w:t>
      </w:r>
      <w:proofErr w:type="spellEnd"/>
      <w:r w:rsidRPr="009800A4">
        <w:rPr>
          <w:rFonts w:ascii="Calibri" w:hAnsi="Calibri" w:cs="Calibri"/>
          <w:color w:val="auto"/>
          <w:sz w:val="24"/>
          <w:szCs w:val="24"/>
          <w:lang w:val="lv-LV"/>
        </w:rPr>
        <w:t xml:space="preserve">“, pārvadājumiem pa </w:t>
      </w:r>
      <w:proofErr w:type="spellStart"/>
      <w:r w:rsidRPr="009800A4">
        <w:rPr>
          <w:rFonts w:ascii="Calibri" w:hAnsi="Calibri" w:cs="Calibri"/>
          <w:color w:val="auto"/>
          <w:sz w:val="24"/>
          <w:szCs w:val="24"/>
          <w:lang w:val="lv-LV"/>
        </w:rPr>
        <w:t>šaursliežu</w:t>
      </w:r>
      <w:proofErr w:type="spellEnd"/>
      <w:r w:rsidRPr="009800A4">
        <w:rPr>
          <w:rFonts w:ascii="Calibri" w:hAnsi="Calibri" w:cs="Calibri"/>
          <w:color w:val="auto"/>
          <w:sz w:val="24"/>
          <w:szCs w:val="24"/>
          <w:lang w:val="lv-LV"/>
        </w:rPr>
        <w:t xml:space="preserve"> dzelzceļu- SIA „Gulbenes –Alūksnes bānītis”, manevru darbu veikšana SIA ražošanas komercfirma "TRANSCELTNIEKS"</w:t>
      </w:r>
      <w:r>
        <w:rPr>
          <w:rFonts w:ascii="Calibri" w:hAnsi="Calibri" w:cs="Calibri"/>
          <w:color w:val="auto"/>
          <w:sz w:val="24"/>
          <w:szCs w:val="24"/>
          <w:lang w:val="lv-LV"/>
        </w:rPr>
        <w:t xml:space="preserve">. </w:t>
      </w:r>
    </w:p>
    <w:p w14:paraId="5116B10E" w14:textId="77777777" w:rsidR="006031D2" w:rsidRDefault="006031D2" w:rsidP="006031D2">
      <w:pPr>
        <w:spacing w:before="120" w:after="120" w:line="240" w:lineRule="auto"/>
        <w:jc w:val="both"/>
        <w:rPr>
          <w:rFonts w:ascii="Calibri" w:hAnsi="Calibri" w:cs="Calibri"/>
          <w:color w:val="auto"/>
          <w:sz w:val="24"/>
          <w:szCs w:val="24"/>
          <w:lang w:val="lv-LV"/>
        </w:rPr>
      </w:pPr>
    </w:p>
    <w:p w14:paraId="6E9336B5" w14:textId="77777777" w:rsidR="006031D2" w:rsidRPr="00EC22F7" w:rsidRDefault="006031D2" w:rsidP="00EC22F7">
      <w:pPr>
        <w:pStyle w:val="Virsraksts1"/>
        <w:numPr>
          <w:ilvl w:val="2"/>
          <w:numId w:val="12"/>
        </w:numPr>
        <w:pBdr>
          <w:bottom w:val="single" w:sz="4" w:space="0" w:color="auto"/>
        </w:pBdr>
        <w:rPr>
          <w:rFonts w:asciiTheme="minorHAnsi" w:hAnsiTheme="minorHAnsi" w:cstheme="minorHAnsi"/>
          <w:b/>
          <w:color w:val="auto"/>
          <w:sz w:val="24"/>
          <w:szCs w:val="24"/>
          <w:lang w:val="lv-LV"/>
        </w:rPr>
      </w:pPr>
      <w:r w:rsidRPr="00EC22F7">
        <w:rPr>
          <w:rFonts w:asciiTheme="minorHAnsi" w:hAnsiTheme="minorHAnsi" w:cstheme="minorHAnsi"/>
          <w:b/>
          <w:color w:val="auto"/>
          <w:sz w:val="24"/>
          <w:szCs w:val="24"/>
          <w:lang w:val="lv-LV"/>
        </w:rPr>
        <w:t xml:space="preserve">Ritošā sastāva laišana tirgū </w:t>
      </w:r>
    </w:p>
    <w:p w14:paraId="20A6A8AE" w14:textId="2C982953" w:rsidR="006031D2" w:rsidRDefault="006031D2" w:rsidP="00B770FA">
      <w:pPr>
        <w:spacing w:after="120" w:line="240" w:lineRule="auto"/>
        <w:ind w:firstLine="720"/>
        <w:jc w:val="both"/>
        <w:rPr>
          <w:rFonts w:ascii="Calibri" w:hAnsi="Calibri" w:cs="Calibri"/>
          <w:noProof/>
          <w:color w:val="auto"/>
          <w:sz w:val="24"/>
          <w:szCs w:val="24"/>
          <w:lang w:val="lv-LV" w:eastAsia="lv-LV"/>
        </w:rPr>
      </w:pPr>
      <w:r w:rsidRPr="00154F3F">
        <w:rPr>
          <w:rFonts w:ascii="Calibri" w:hAnsi="Calibri" w:cs="Calibri"/>
          <w:color w:val="auto"/>
          <w:sz w:val="24"/>
          <w:szCs w:val="24"/>
          <w:lang w:val="lv-LV"/>
        </w:rPr>
        <w:t xml:space="preserve">Ministru kabineta 09.06.2020. noteikumi Nr.374 </w:t>
      </w:r>
      <w:r w:rsidRPr="00172E97">
        <w:rPr>
          <w:rFonts w:ascii="Calibri" w:hAnsi="Calibri" w:cs="Calibri"/>
          <w:color w:val="auto"/>
          <w:sz w:val="24"/>
          <w:szCs w:val="24"/>
          <w:lang w:val="lv-LV"/>
        </w:rPr>
        <w:t>“</w:t>
      </w:r>
      <w:hyperlink r:id="rId22" w:history="1">
        <w:r w:rsidRPr="00172E97">
          <w:rPr>
            <w:rStyle w:val="Hipersaite"/>
            <w:rFonts w:ascii="Calibri" w:hAnsi="Calibri" w:cs="Calibri"/>
            <w:color w:val="auto"/>
            <w:sz w:val="24"/>
            <w:szCs w:val="24"/>
            <w:u w:val="none"/>
            <w:lang w:val="lv-LV"/>
          </w:rPr>
          <w:t>Dzelzceļa savstarpējās izmantojamības noteikumi</w:t>
        </w:r>
      </w:hyperlink>
      <w:r w:rsidRPr="00154F3F">
        <w:rPr>
          <w:rStyle w:val="Izteiksmgs"/>
          <w:rFonts w:ascii="Calibri" w:hAnsi="Calibri" w:cs="Calibri"/>
          <w:b w:val="0"/>
          <w:color w:val="auto"/>
          <w:sz w:val="24"/>
          <w:szCs w:val="24"/>
          <w:lang w:val="lv-LV"/>
        </w:rPr>
        <w:t>”</w:t>
      </w:r>
      <w:r w:rsidRPr="00154F3F">
        <w:rPr>
          <w:sz w:val="24"/>
          <w:szCs w:val="24"/>
          <w:lang w:val="lv-LV"/>
        </w:rPr>
        <w:t xml:space="preserve"> </w:t>
      </w:r>
      <w:r w:rsidRPr="00154F3F">
        <w:rPr>
          <w:color w:val="auto"/>
          <w:sz w:val="24"/>
          <w:szCs w:val="24"/>
          <w:lang w:val="lv-LV"/>
        </w:rPr>
        <w:t xml:space="preserve">nosaka </w:t>
      </w:r>
      <w:r w:rsidRPr="00154F3F">
        <w:rPr>
          <w:rStyle w:val="Izteiksmgs"/>
          <w:rFonts w:ascii="Calibri" w:hAnsi="Calibri" w:cs="Calibri"/>
          <w:b w:val="0"/>
          <w:color w:val="auto"/>
          <w:sz w:val="24"/>
          <w:szCs w:val="24"/>
          <w:lang w:val="lv-LV"/>
        </w:rPr>
        <w:t>prasības apakšsistēmu laišanai tirgū un to atbilstības novērtēšanai</w:t>
      </w:r>
      <w:r w:rsidRPr="00154F3F">
        <w:rPr>
          <w:rFonts w:ascii="Calibri" w:hAnsi="Calibri" w:cs="Calibri"/>
          <w:color w:val="auto"/>
          <w:sz w:val="24"/>
          <w:szCs w:val="24"/>
          <w:lang w:val="lv-LV"/>
        </w:rPr>
        <w:t>.</w:t>
      </w:r>
    </w:p>
    <w:p w14:paraId="3FADFA29" w14:textId="51C7A34B" w:rsidR="006031D2" w:rsidRPr="008B2189" w:rsidRDefault="006031D2" w:rsidP="006031D2">
      <w:pPr>
        <w:spacing w:before="120" w:after="120" w:line="240" w:lineRule="auto"/>
        <w:jc w:val="right"/>
        <w:rPr>
          <w:rFonts w:ascii="Calibri" w:hAnsi="Calibri" w:cs="Calibri"/>
          <w:color w:val="auto"/>
          <w:sz w:val="24"/>
          <w:szCs w:val="24"/>
          <w:lang w:val="lv-LV"/>
        </w:rPr>
      </w:pPr>
      <w:r w:rsidRPr="008B2189">
        <w:rPr>
          <w:rFonts w:ascii="Calibri" w:hAnsi="Calibri" w:cs="Calibri"/>
          <w:bCs/>
          <w:color w:val="auto"/>
          <w:sz w:val="24"/>
          <w:szCs w:val="24"/>
          <w:lang w:val="lv-LV"/>
        </w:rPr>
        <w:t>1</w:t>
      </w:r>
      <w:r w:rsidR="00BD13E9">
        <w:rPr>
          <w:rFonts w:ascii="Calibri" w:hAnsi="Calibri" w:cs="Calibri"/>
          <w:bCs/>
          <w:color w:val="auto"/>
          <w:sz w:val="24"/>
          <w:szCs w:val="24"/>
          <w:lang w:val="lv-LV"/>
        </w:rPr>
        <w:t>1</w:t>
      </w:r>
      <w:r w:rsidRPr="008B2189">
        <w:rPr>
          <w:rFonts w:ascii="Calibri" w:hAnsi="Calibri" w:cs="Calibri"/>
          <w:bCs/>
          <w:color w:val="auto"/>
          <w:sz w:val="24"/>
          <w:szCs w:val="24"/>
          <w:lang w:val="lv-LV"/>
        </w:rPr>
        <w:t>.tabula.</w:t>
      </w:r>
      <w:r w:rsidRPr="008B2189">
        <w:rPr>
          <w:rFonts w:ascii="Calibri" w:hAnsi="Calibri" w:cs="Calibri"/>
          <w:b/>
          <w:color w:val="auto"/>
          <w:sz w:val="24"/>
          <w:szCs w:val="24"/>
          <w:lang w:val="lv-LV"/>
        </w:rPr>
        <w:t xml:space="preserve"> Ritekļu laišana tirgū</w:t>
      </w:r>
      <w:r w:rsidR="005574BD">
        <w:rPr>
          <w:rFonts w:ascii="Calibri" w:hAnsi="Calibri" w:cs="Calibri"/>
          <w:b/>
          <w:color w:val="auto"/>
          <w:sz w:val="24"/>
          <w:szCs w:val="24"/>
          <w:lang w:val="lv-LV"/>
        </w:rPr>
        <w:t>*</w:t>
      </w:r>
    </w:p>
    <w:tbl>
      <w:tblPr>
        <w:tblW w:w="9198"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4380"/>
        <w:gridCol w:w="1559"/>
        <w:gridCol w:w="1701"/>
        <w:gridCol w:w="1558"/>
      </w:tblGrid>
      <w:tr w:rsidR="006031D2" w:rsidRPr="008B2189" w14:paraId="696D477F" w14:textId="77777777" w:rsidTr="003D6CC6">
        <w:trPr>
          <w:cantSplit/>
          <w:jc w:val="center"/>
        </w:trPr>
        <w:tc>
          <w:tcPr>
            <w:tcW w:w="4380" w:type="dxa"/>
            <w:shd w:val="clear" w:color="auto" w:fill="auto"/>
            <w:vAlign w:val="center"/>
          </w:tcPr>
          <w:p w14:paraId="1062C9B2" w14:textId="6F2F8005" w:rsidR="006031D2" w:rsidRPr="0009428B" w:rsidRDefault="006031D2" w:rsidP="003D6CC6">
            <w:pPr>
              <w:spacing w:after="0" w:line="240" w:lineRule="auto"/>
              <w:ind w:left="269" w:hanging="269"/>
              <w:jc w:val="center"/>
              <w:rPr>
                <w:rFonts w:ascii="Calibri" w:hAnsi="Calibri" w:cs="Calibri"/>
                <w:b/>
                <w:color w:val="auto"/>
                <w:sz w:val="22"/>
                <w:szCs w:val="22"/>
                <w:lang w:val="lv-LV"/>
              </w:rPr>
            </w:pPr>
          </w:p>
        </w:tc>
        <w:tc>
          <w:tcPr>
            <w:tcW w:w="1559" w:type="dxa"/>
          </w:tcPr>
          <w:p w14:paraId="38E05A20" w14:textId="77777777" w:rsidR="006031D2" w:rsidRPr="0009428B" w:rsidRDefault="006031D2" w:rsidP="003D6CC6">
            <w:pPr>
              <w:spacing w:after="0" w:line="240" w:lineRule="auto"/>
              <w:jc w:val="center"/>
              <w:rPr>
                <w:rFonts w:ascii="Calibri" w:hAnsi="Calibri" w:cs="Calibri"/>
                <w:b/>
                <w:color w:val="auto"/>
                <w:sz w:val="22"/>
                <w:szCs w:val="22"/>
                <w:lang w:val="lv-LV"/>
              </w:rPr>
            </w:pPr>
            <w:r w:rsidRPr="0009428B">
              <w:rPr>
                <w:rFonts w:ascii="Calibri" w:hAnsi="Calibri" w:cs="Calibri"/>
                <w:b/>
                <w:color w:val="auto"/>
                <w:sz w:val="22"/>
                <w:szCs w:val="22"/>
                <w:lang w:val="lv-LV"/>
              </w:rPr>
              <w:t>2020</w:t>
            </w:r>
          </w:p>
        </w:tc>
        <w:tc>
          <w:tcPr>
            <w:tcW w:w="1701" w:type="dxa"/>
          </w:tcPr>
          <w:p w14:paraId="11EE5AC4" w14:textId="77777777" w:rsidR="006031D2" w:rsidRPr="0009428B" w:rsidRDefault="006031D2" w:rsidP="003D6CC6">
            <w:pPr>
              <w:spacing w:after="0" w:line="240" w:lineRule="auto"/>
              <w:jc w:val="center"/>
              <w:rPr>
                <w:rFonts w:ascii="Calibri" w:hAnsi="Calibri" w:cs="Calibri"/>
                <w:b/>
                <w:color w:val="auto"/>
                <w:sz w:val="22"/>
                <w:szCs w:val="22"/>
                <w:lang w:val="lv-LV"/>
              </w:rPr>
            </w:pPr>
            <w:r w:rsidRPr="0009428B">
              <w:rPr>
                <w:rFonts w:ascii="Calibri" w:hAnsi="Calibri" w:cs="Calibri"/>
                <w:b/>
                <w:color w:val="auto"/>
                <w:sz w:val="22"/>
                <w:szCs w:val="22"/>
                <w:lang w:val="lv-LV"/>
              </w:rPr>
              <w:t>2021</w:t>
            </w:r>
          </w:p>
        </w:tc>
        <w:tc>
          <w:tcPr>
            <w:tcW w:w="1558" w:type="dxa"/>
          </w:tcPr>
          <w:p w14:paraId="001CBC37" w14:textId="77777777" w:rsidR="006031D2" w:rsidRPr="0009428B" w:rsidRDefault="006031D2" w:rsidP="003D6CC6">
            <w:pPr>
              <w:spacing w:after="0" w:line="240" w:lineRule="auto"/>
              <w:jc w:val="center"/>
              <w:rPr>
                <w:rFonts w:ascii="Calibri" w:hAnsi="Calibri" w:cs="Calibri"/>
                <w:b/>
                <w:color w:val="auto"/>
                <w:sz w:val="22"/>
                <w:szCs w:val="22"/>
                <w:lang w:val="lv-LV"/>
              </w:rPr>
            </w:pPr>
            <w:r w:rsidRPr="0009428B">
              <w:rPr>
                <w:rFonts w:ascii="Calibri" w:hAnsi="Calibri" w:cs="Calibri"/>
                <w:b/>
                <w:color w:val="auto"/>
                <w:sz w:val="22"/>
                <w:szCs w:val="22"/>
                <w:lang w:val="lv-LV"/>
              </w:rPr>
              <w:t>2022</w:t>
            </w:r>
          </w:p>
        </w:tc>
      </w:tr>
      <w:tr w:rsidR="006031D2" w:rsidRPr="008B2189" w14:paraId="09E8F2B8" w14:textId="77777777" w:rsidTr="003D6CC6">
        <w:trPr>
          <w:cantSplit/>
          <w:jc w:val="center"/>
        </w:trPr>
        <w:tc>
          <w:tcPr>
            <w:tcW w:w="4380" w:type="dxa"/>
            <w:shd w:val="clear" w:color="auto" w:fill="auto"/>
          </w:tcPr>
          <w:p w14:paraId="205CB1DA" w14:textId="77777777" w:rsidR="006031D2" w:rsidRPr="0009428B" w:rsidRDefault="006031D2" w:rsidP="003D6CC6">
            <w:pPr>
              <w:spacing w:after="0" w:line="240" w:lineRule="auto"/>
              <w:ind w:right="196"/>
              <w:jc w:val="right"/>
              <w:rPr>
                <w:rFonts w:ascii="Calibri" w:hAnsi="Calibri" w:cs="Calibri"/>
                <w:b/>
                <w:color w:val="auto"/>
                <w:sz w:val="22"/>
                <w:szCs w:val="22"/>
                <w:lang w:val="lv-LV"/>
              </w:rPr>
            </w:pPr>
            <w:r w:rsidRPr="0009428B">
              <w:rPr>
                <w:rFonts w:ascii="Calibri" w:eastAsia="Times New Roman" w:hAnsi="Calibri" w:cs="Calibri"/>
                <w:color w:val="000000"/>
                <w:sz w:val="22"/>
                <w:szCs w:val="22"/>
                <w:lang w:val="lv-LV" w:eastAsia="lv-LV"/>
              </w:rPr>
              <w:t>no OSS</w:t>
            </w:r>
          </w:p>
        </w:tc>
        <w:tc>
          <w:tcPr>
            <w:tcW w:w="1559" w:type="dxa"/>
          </w:tcPr>
          <w:p w14:paraId="1F1FAA79"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0</w:t>
            </w:r>
          </w:p>
        </w:tc>
        <w:tc>
          <w:tcPr>
            <w:tcW w:w="1701" w:type="dxa"/>
          </w:tcPr>
          <w:p w14:paraId="1CDBB93A"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3</w:t>
            </w:r>
          </w:p>
        </w:tc>
        <w:tc>
          <w:tcPr>
            <w:tcW w:w="1558" w:type="dxa"/>
          </w:tcPr>
          <w:p w14:paraId="345DB4AC"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2</w:t>
            </w:r>
          </w:p>
        </w:tc>
      </w:tr>
      <w:tr w:rsidR="006031D2" w:rsidRPr="008B2189" w14:paraId="36CC7ED5" w14:textId="77777777" w:rsidTr="003D6CC6">
        <w:trPr>
          <w:cantSplit/>
          <w:jc w:val="center"/>
        </w:trPr>
        <w:tc>
          <w:tcPr>
            <w:tcW w:w="4380" w:type="dxa"/>
            <w:shd w:val="clear" w:color="auto" w:fill="auto"/>
          </w:tcPr>
          <w:p w14:paraId="48B43437" w14:textId="42F716A6" w:rsidR="006031D2" w:rsidRPr="0009428B" w:rsidRDefault="006031D2" w:rsidP="003D6CC6">
            <w:pPr>
              <w:spacing w:after="0" w:line="240" w:lineRule="auto"/>
              <w:ind w:right="196"/>
              <w:jc w:val="right"/>
              <w:rPr>
                <w:rFonts w:ascii="Calibri" w:hAnsi="Calibri" w:cs="Calibri"/>
                <w:color w:val="auto"/>
                <w:sz w:val="22"/>
                <w:szCs w:val="22"/>
                <w:lang w:val="lv-LV"/>
              </w:rPr>
            </w:pPr>
            <w:r w:rsidRPr="0009428B">
              <w:rPr>
                <w:rFonts w:ascii="Calibri" w:eastAsia="Times New Roman" w:hAnsi="Calibri" w:cs="Calibri"/>
                <w:color w:val="000000"/>
                <w:sz w:val="22"/>
                <w:szCs w:val="22"/>
                <w:lang w:val="lv-LV" w:eastAsia="lv-LV"/>
              </w:rPr>
              <w:t>1520mm kravas un pasažieru vagoni</w:t>
            </w:r>
          </w:p>
        </w:tc>
        <w:tc>
          <w:tcPr>
            <w:tcW w:w="1559" w:type="dxa"/>
          </w:tcPr>
          <w:p w14:paraId="444404BC"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97</w:t>
            </w:r>
          </w:p>
        </w:tc>
        <w:tc>
          <w:tcPr>
            <w:tcW w:w="1701" w:type="dxa"/>
          </w:tcPr>
          <w:p w14:paraId="00768993"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100</w:t>
            </w:r>
          </w:p>
        </w:tc>
        <w:tc>
          <w:tcPr>
            <w:tcW w:w="1558" w:type="dxa"/>
          </w:tcPr>
          <w:p w14:paraId="5E8887BE"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85</w:t>
            </w:r>
          </w:p>
        </w:tc>
      </w:tr>
      <w:tr w:rsidR="006031D2" w:rsidRPr="008B2189" w14:paraId="7C96DCE4" w14:textId="77777777" w:rsidTr="003D6CC6">
        <w:trPr>
          <w:cantSplit/>
          <w:jc w:val="center"/>
        </w:trPr>
        <w:tc>
          <w:tcPr>
            <w:tcW w:w="4380" w:type="dxa"/>
            <w:shd w:val="clear" w:color="auto" w:fill="auto"/>
          </w:tcPr>
          <w:p w14:paraId="5E2A8B84" w14:textId="77777777" w:rsidR="006031D2" w:rsidRPr="0009428B" w:rsidRDefault="006031D2" w:rsidP="003D6CC6">
            <w:pPr>
              <w:spacing w:after="0" w:line="240" w:lineRule="auto"/>
              <w:ind w:right="196"/>
              <w:jc w:val="right"/>
              <w:rPr>
                <w:rFonts w:ascii="Calibri" w:hAnsi="Calibri" w:cs="Calibri"/>
                <w:color w:val="auto"/>
                <w:sz w:val="22"/>
                <w:szCs w:val="22"/>
                <w:lang w:val="lv-LV"/>
              </w:rPr>
            </w:pPr>
            <w:r w:rsidRPr="0009428B">
              <w:rPr>
                <w:rFonts w:ascii="Calibri" w:eastAsia="Times New Roman" w:hAnsi="Calibri" w:cs="Calibri"/>
                <w:color w:val="000000"/>
                <w:sz w:val="22"/>
                <w:szCs w:val="22"/>
                <w:lang w:val="lv-LV" w:eastAsia="lv-LV"/>
              </w:rPr>
              <w:t>pagaidu atļaujas</w:t>
            </w:r>
          </w:p>
        </w:tc>
        <w:tc>
          <w:tcPr>
            <w:tcW w:w="1559" w:type="dxa"/>
          </w:tcPr>
          <w:p w14:paraId="21373480"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0</w:t>
            </w:r>
          </w:p>
        </w:tc>
        <w:tc>
          <w:tcPr>
            <w:tcW w:w="1701" w:type="dxa"/>
          </w:tcPr>
          <w:p w14:paraId="5DE5DB67"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1</w:t>
            </w:r>
          </w:p>
        </w:tc>
        <w:tc>
          <w:tcPr>
            <w:tcW w:w="1558" w:type="dxa"/>
          </w:tcPr>
          <w:p w14:paraId="561EF481"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1</w:t>
            </w:r>
          </w:p>
        </w:tc>
      </w:tr>
      <w:tr w:rsidR="006031D2" w:rsidRPr="008B2189" w14:paraId="5EFD6166" w14:textId="77777777" w:rsidTr="003D6CC6">
        <w:trPr>
          <w:cantSplit/>
          <w:jc w:val="center"/>
        </w:trPr>
        <w:tc>
          <w:tcPr>
            <w:tcW w:w="4380" w:type="dxa"/>
            <w:shd w:val="clear" w:color="auto" w:fill="auto"/>
          </w:tcPr>
          <w:p w14:paraId="42A50379" w14:textId="0E59E647" w:rsidR="006031D2" w:rsidRPr="0009428B" w:rsidRDefault="001C4DF9" w:rsidP="003D6CC6">
            <w:pPr>
              <w:spacing w:after="0" w:line="240" w:lineRule="auto"/>
              <w:ind w:right="196"/>
              <w:jc w:val="right"/>
              <w:rPr>
                <w:rFonts w:ascii="Calibri" w:eastAsia="Times New Roman" w:hAnsi="Calibri" w:cs="Calibri"/>
                <w:color w:val="000000"/>
                <w:sz w:val="22"/>
                <w:szCs w:val="22"/>
                <w:lang w:val="lv-LV" w:eastAsia="lv-LV"/>
              </w:rPr>
            </w:pPr>
            <w:r w:rsidRPr="0009428B">
              <w:rPr>
                <w:rFonts w:ascii="Calibri" w:eastAsia="Times New Roman" w:hAnsi="Calibri" w:cs="Calibri"/>
                <w:color w:val="000000"/>
                <w:sz w:val="22"/>
                <w:szCs w:val="22"/>
                <w:lang w:val="lv-LV" w:eastAsia="lv-LV"/>
              </w:rPr>
              <w:t xml:space="preserve">1520mm kravas un pasažieru vagonu </w:t>
            </w:r>
            <w:r w:rsidR="006031D2" w:rsidRPr="0009428B">
              <w:rPr>
                <w:rFonts w:ascii="Calibri" w:eastAsia="Times New Roman" w:hAnsi="Calibri" w:cs="Calibri"/>
                <w:color w:val="000000"/>
                <w:sz w:val="22"/>
                <w:szCs w:val="22"/>
                <w:lang w:val="lv-LV" w:eastAsia="lv-LV"/>
              </w:rPr>
              <w:t>tipi</w:t>
            </w:r>
          </w:p>
        </w:tc>
        <w:tc>
          <w:tcPr>
            <w:tcW w:w="1559" w:type="dxa"/>
          </w:tcPr>
          <w:p w14:paraId="4F83217B"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2</w:t>
            </w:r>
          </w:p>
        </w:tc>
        <w:tc>
          <w:tcPr>
            <w:tcW w:w="1701" w:type="dxa"/>
          </w:tcPr>
          <w:p w14:paraId="74A8546E"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2</w:t>
            </w:r>
          </w:p>
        </w:tc>
        <w:tc>
          <w:tcPr>
            <w:tcW w:w="1558" w:type="dxa"/>
          </w:tcPr>
          <w:p w14:paraId="78BBFD9D" w14:textId="77777777" w:rsidR="006031D2" w:rsidRPr="0009428B" w:rsidRDefault="006031D2" w:rsidP="003D6CC6">
            <w:pPr>
              <w:tabs>
                <w:tab w:val="left" w:pos="1116"/>
              </w:tabs>
              <w:spacing w:after="0" w:line="240" w:lineRule="auto"/>
              <w:jc w:val="center"/>
              <w:rPr>
                <w:rFonts w:ascii="Calibri" w:hAnsi="Calibri" w:cs="Calibri"/>
                <w:bCs/>
                <w:color w:val="auto"/>
                <w:sz w:val="22"/>
                <w:szCs w:val="22"/>
                <w:lang w:val="lv-LV"/>
              </w:rPr>
            </w:pPr>
            <w:r w:rsidRPr="0009428B">
              <w:rPr>
                <w:rFonts w:ascii="Calibri" w:hAnsi="Calibri" w:cs="Calibri"/>
                <w:bCs/>
                <w:color w:val="auto"/>
                <w:sz w:val="22"/>
                <w:szCs w:val="22"/>
                <w:lang w:val="lv-LV"/>
              </w:rPr>
              <w:t>0</w:t>
            </w:r>
          </w:p>
        </w:tc>
      </w:tr>
    </w:tbl>
    <w:p w14:paraId="0E07B645" w14:textId="10B1EE3A" w:rsidR="005574BD" w:rsidRPr="00690306" w:rsidRDefault="005574BD" w:rsidP="00690306">
      <w:pPr>
        <w:spacing w:after="120" w:line="240" w:lineRule="auto"/>
        <w:jc w:val="both"/>
        <w:rPr>
          <w:rFonts w:ascii="Calibri" w:hAnsi="Calibri" w:cs="Calibri"/>
          <w:noProof/>
          <w:color w:val="auto"/>
          <w:lang w:val="lv-LV" w:eastAsia="lv-LV"/>
        </w:rPr>
      </w:pPr>
      <w:r w:rsidRPr="00690306">
        <w:rPr>
          <w:rFonts w:ascii="Calibri" w:hAnsi="Calibri" w:cs="Calibri"/>
          <w:color w:val="auto"/>
          <w:lang w:val="lv-LV"/>
        </w:rPr>
        <w:t>*</w:t>
      </w:r>
      <w:r w:rsidRPr="00690306">
        <w:rPr>
          <w:rFonts w:ascii="Calibri" w:hAnsi="Calibri" w:cs="Calibri"/>
          <w:noProof/>
          <w:color w:val="auto"/>
          <w:lang w:val="lv-LV" w:eastAsia="lv-LV"/>
        </w:rPr>
        <w:t xml:space="preserve"> No 16.06.2020. visu iesniegumu izskatīšana tiek veikta caur OSS, izņemot kravas </w:t>
      </w:r>
      <w:r w:rsidR="00690306">
        <w:rPr>
          <w:rFonts w:ascii="Calibri" w:hAnsi="Calibri" w:cs="Calibri"/>
          <w:noProof/>
          <w:color w:val="auto"/>
          <w:lang w:val="lv-LV" w:eastAsia="lv-LV"/>
        </w:rPr>
        <w:t xml:space="preserve">un pasažieru </w:t>
      </w:r>
      <w:r w:rsidRPr="00690306">
        <w:rPr>
          <w:rFonts w:ascii="Calibri" w:hAnsi="Calibri" w:cs="Calibri"/>
          <w:noProof/>
          <w:color w:val="auto"/>
          <w:lang w:val="lv-LV" w:eastAsia="lv-LV"/>
        </w:rPr>
        <w:t>vagonus 1520mm sliežu ceļu tīklam.</w:t>
      </w:r>
    </w:p>
    <w:p w14:paraId="075F0A93" w14:textId="77777777" w:rsidR="006031D2" w:rsidRPr="002F4B31" w:rsidRDefault="006031D2" w:rsidP="006031D2">
      <w:pPr>
        <w:spacing w:after="0" w:line="240" w:lineRule="auto"/>
        <w:ind w:firstLine="697"/>
        <w:jc w:val="both"/>
        <w:rPr>
          <w:rFonts w:ascii="Calibri" w:hAnsi="Calibri" w:cs="Calibri"/>
          <w:color w:val="auto"/>
          <w:sz w:val="22"/>
          <w:szCs w:val="22"/>
          <w:lang w:val="lv-LV"/>
        </w:rPr>
      </w:pPr>
    </w:p>
    <w:p w14:paraId="64256425" w14:textId="77777777" w:rsidR="006031D2" w:rsidRPr="00316296" w:rsidRDefault="006031D2" w:rsidP="00316296">
      <w:pPr>
        <w:pStyle w:val="Virsraksts1"/>
        <w:numPr>
          <w:ilvl w:val="2"/>
          <w:numId w:val="12"/>
        </w:numPr>
        <w:pBdr>
          <w:bottom w:val="single" w:sz="4" w:space="0" w:color="auto"/>
        </w:pBdr>
        <w:rPr>
          <w:rFonts w:asciiTheme="minorHAnsi" w:hAnsiTheme="minorHAnsi" w:cstheme="minorHAnsi"/>
          <w:b/>
          <w:color w:val="auto"/>
          <w:sz w:val="24"/>
          <w:szCs w:val="24"/>
          <w:lang w:val="lv-LV"/>
        </w:rPr>
      </w:pPr>
      <w:r w:rsidRPr="00316296">
        <w:rPr>
          <w:rFonts w:asciiTheme="minorHAnsi" w:hAnsiTheme="minorHAnsi" w:cstheme="minorHAnsi"/>
          <w:b/>
          <w:color w:val="auto"/>
          <w:sz w:val="24"/>
          <w:szCs w:val="24"/>
          <w:lang w:val="lv-LV"/>
        </w:rPr>
        <w:t>Drošības apliecība</w:t>
      </w:r>
    </w:p>
    <w:p w14:paraId="097FC8DF" w14:textId="2F1C3031" w:rsidR="006031D2" w:rsidRPr="00172E97" w:rsidRDefault="00B770FA" w:rsidP="00B770FA">
      <w:pPr>
        <w:spacing w:after="120" w:line="240" w:lineRule="auto"/>
        <w:jc w:val="both"/>
        <w:rPr>
          <w:rFonts w:ascii="Calibri" w:hAnsi="Calibri" w:cs="Calibri"/>
          <w:color w:val="auto"/>
          <w:sz w:val="24"/>
          <w:szCs w:val="24"/>
          <w:shd w:val="clear" w:color="auto" w:fill="FFFFFF" w:themeFill="background1"/>
          <w:lang w:val="lv-LV"/>
        </w:rPr>
      </w:pPr>
      <w:r>
        <w:rPr>
          <w:rFonts w:ascii="Calibri" w:hAnsi="Calibri" w:cs="Calibri"/>
          <w:color w:val="auto"/>
          <w:sz w:val="24"/>
          <w:szCs w:val="24"/>
          <w:lang w:val="lv-LV"/>
        </w:rPr>
        <w:tab/>
      </w:r>
      <w:r w:rsidR="006031D2" w:rsidRPr="00172E97">
        <w:rPr>
          <w:rFonts w:ascii="Calibri" w:hAnsi="Calibri" w:cs="Calibri"/>
          <w:color w:val="auto"/>
          <w:sz w:val="24"/>
          <w:szCs w:val="24"/>
          <w:lang w:val="lv-LV"/>
        </w:rPr>
        <w:t xml:space="preserve">Drošības apliecības tiek izsniegtas ritošā sastāva būvniecībai un remontam, dzelzceļa infrastruktūras tehniskā aprīkojuma būvniecībai, remontam un tehniskai apkopei, dzelzceļa infrastruktūras pārvaldīšanai un manevru </w:t>
      </w:r>
      <w:r w:rsidR="006031D2" w:rsidRPr="00172E97">
        <w:rPr>
          <w:rFonts w:ascii="Calibri" w:hAnsi="Calibri" w:cs="Calibri"/>
          <w:color w:val="auto"/>
          <w:sz w:val="24"/>
          <w:szCs w:val="24"/>
          <w:shd w:val="clear" w:color="auto" w:fill="FFFFFF" w:themeFill="background1"/>
          <w:lang w:val="lv-LV"/>
        </w:rPr>
        <w:t>darbiem.</w:t>
      </w:r>
    </w:p>
    <w:p w14:paraId="0649B5EF" w14:textId="3E17E848" w:rsidR="006031D2" w:rsidRPr="00172E97" w:rsidRDefault="00B770FA" w:rsidP="00B770FA">
      <w:pPr>
        <w:spacing w:after="120" w:line="240" w:lineRule="auto"/>
        <w:jc w:val="both"/>
        <w:rPr>
          <w:rFonts w:ascii="Calibri" w:hAnsi="Calibri" w:cs="Calibri"/>
          <w:iCs/>
          <w:color w:val="auto"/>
          <w:sz w:val="24"/>
          <w:szCs w:val="24"/>
          <w:lang w:val="lv-LV"/>
        </w:rPr>
      </w:pPr>
      <w:r>
        <w:rPr>
          <w:rFonts w:ascii="Calibri" w:hAnsi="Calibri" w:cs="Calibri"/>
          <w:iCs/>
          <w:color w:val="auto"/>
          <w:sz w:val="24"/>
          <w:szCs w:val="24"/>
          <w:lang w:val="lv-LV"/>
        </w:rPr>
        <w:tab/>
      </w:r>
      <w:r w:rsidR="006031D2" w:rsidRPr="00172E97">
        <w:rPr>
          <w:rFonts w:ascii="Calibri" w:hAnsi="Calibri" w:cs="Calibri"/>
          <w:iCs/>
          <w:color w:val="auto"/>
          <w:sz w:val="24"/>
          <w:szCs w:val="24"/>
          <w:lang w:val="lv-LV"/>
        </w:rPr>
        <w:t xml:space="preserve">Ministru kabineta 09.06.2020. noteikumi Nr.375 "Dzelzceļa drošības noteikumi" nosaka drošības apliecības izdošanas, atjaunošanas, grozīšanas un atsaukšanas kritērijus un kārtību. </w:t>
      </w:r>
    </w:p>
    <w:p w14:paraId="54D537A9" w14:textId="3DC0631C" w:rsidR="006031D2" w:rsidRPr="00172E97" w:rsidRDefault="006031D2" w:rsidP="006031D2">
      <w:pPr>
        <w:spacing w:before="120" w:after="120" w:line="240" w:lineRule="auto"/>
        <w:jc w:val="right"/>
        <w:rPr>
          <w:rFonts w:ascii="Calibri" w:hAnsi="Calibri" w:cs="Calibri"/>
          <w:color w:val="auto"/>
          <w:sz w:val="24"/>
          <w:szCs w:val="24"/>
          <w:lang w:val="lv-LV"/>
        </w:rPr>
      </w:pPr>
      <w:r w:rsidRPr="00172E97">
        <w:rPr>
          <w:rFonts w:ascii="Calibri" w:hAnsi="Calibri" w:cs="Calibri"/>
          <w:bCs/>
          <w:color w:val="auto"/>
          <w:sz w:val="24"/>
          <w:szCs w:val="24"/>
          <w:lang w:val="lv-LV"/>
        </w:rPr>
        <w:t>1</w:t>
      </w:r>
      <w:r w:rsidR="00BD13E9">
        <w:rPr>
          <w:rFonts w:ascii="Calibri" w:hAnsi="Calibri" w:cs="Calibri"/>
          <w:bCs/>
          <w:color w:val="auto"/>
          <w:sz w:val="24"/>
          <w:szCs w:val="24"/>
          <w:lang w:val="lv-LV"/>
        </w:rPr>
        <w:t>2</w:t>
      </w:r>
      <w:r w:rsidRPr="00172E97">
        <w:rPr>
          <w:rFonts w:ascii="Calibri" w:hAnsi="Calibri" w:cs="Calibri"/>
          <w:bCs/>
          <w:color w:val="auto"/>
          <w:sz w:val="24"/>
          <w:szCs w:val="24"/>
          <w:lang w:val="lv-LV"/>
        </w:rPr>
        <w:t>.tabula.</w:t>
      </w:r>
      <w:r w:rsidRPr="00172E97">
        <w:rPr>
          <w:rFonts w:ascii="Calibri" w:hAnsi="Calibri" w:cs="Calibri"/>
          <w:b/>
          <w:color w:val="auto"/>
          <w:sz w:val="24"/>
          <w:szCs w:val="24"/>
          <w:lang w:val="lv-LV"/>
        </w:rPr>
        <w:t xml:space="preserve"> </w:t>
      </w:r>
      <w:r w:rsidR="001C4DF9">
        <w:rPr>
          <w:rFonts w:ascii="Calibri" w:hAnsi="Calibri" w:cs="Calibri"/>
          <w:b/>
          <w:color w:val="auto"/>
          <w:sz w:val="24"/>
          <w:szCs w:val="24"/>
          <w:lang w:val="lv-LV"/>
        </w:rPr>
        <w:t>D</w:t>
      </w:r>
      <w:r w:rsidRPr="00172E97">
        <w:rPr>
          <w:rFonts w:ascii="Calibri" w:hAnsi="Calibri" w:cs="Calibri"/>
          <w:b/>
          <w:color w:val="auto"/>
          <w:sz w:val="24"/>
          <w:szCs w:val="24"/>
          <w:lang w:val="lv-LV"/>
        </w:rPr>
        <w:t>rošības apliecīb</w:t>
      </w:r>
      <w:r w:rsidR="001C4DF9">
        <w:rPr>
          <w:rFonts w:ascii="Calibri" w:hAnsi="Calibri" w:cs="Calibri"/>
          <w:b/>
          <w:color w:val="auto"/>
          <w:sz w:val="24"/>
          <w:szCs w:val="24"/>
          <w:lang w:val="lv-LV"/>
        </w:rPr>
        <w:t>u izsniegšana</w:t>
      </w:r>
    </w:p>
    <w:tbl>
      <w:tblPr>
        <w:tblW w:w="8908"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8"/>
        <w:gridCol w:w="1007"/>
        <w:gridCol w:w="850"/>
        <w:gridCol w:w="993"/>
      </w:tblGrid>
      <w:tr w:rsidR="006031D2" w:rsidRPr="001C4DF9" w14:paraId="34541865" w14:textId="77777777" w:rsidTr="003D6CC6">
        <w:trPr>
          <w:jc w:val="center"/>
        </w:trPr>
        <w:tc>
          <w:tcPr>
            <w:tcW w:w="6058" w:type="dxa"/>
            <w:tcBorders>
              <w:top w:val="single" w:sz="18" w:space="0" w:color="FFFFFF" w:themeColor="background1"/>
              <w:bottom w:val="single" w:sz="4" w:space="0" w:color="auto"/>
            </w:tcBorders>
            <w:shd w:val="clear" w:color="auto" w:fill="auto"/>
            <w:tcMar>
              <w:top w:w="0" w:type="dxa"/>
              <w:left w:w="108" w:type="dxa"/>
              <w:bottom w:w="0" w:type="dxa"/>
              <w:right w:w="108" w:type="dxa"/>
            </w:tcMar>
            <w:hideMark/>
          </w:tcPr>
          <w:p w14:paraId="12C5442F" w14:textId="625843D7" w:rsidR="006031D2" w:rsidRPr="001C4DF9" w:rsidRDefault="006031D2" w:rsidP="001C4DF9">
            <w:pPr>
              <w:spacing w:before="100" w:beforeAutospacing="1" w:after="100" w:afterAutospacing="1"/>
              <w:jc w:val="center"/>
              <w:rPr>
                <w:rFonts w:ascii="Calibri" w:hAnsi="Calibri" w:cs="Calibri"/>
                <w:b/>
                <w:bCs/>
                <w:color w:val="auto"/>
                <w:sz w:val="22"/>
                <w:szCs w:val="22"/>
                <w:lang w:val="lv-LV"/>
              </w:rPr>
            </w:pPr>
          </w:p>
        </w:tc>
        <w:tc>
          <w:tcPr>
            <w:tcW w:w="1007" w:type="dxa"/>
            <w:tcBorders>
              <w:top w:val="single" w:sz="18" w:space="0" w:color="FFFFFF" w:themeColor="background1"/>
              <w:bottom w:val="single" w:sz="4" w:space="0" w:color="auto"/>
            </w:tcBorders>
          </w:tcPr>
          <w:p w14:paraId="34D5873B" w14:textId="77777777" w:rsidR="006031D2" w:rsidRPr="001C4DF9" w:rsidRDefault="006031D2" w:rsidP="003D6CC6">
            <w:pPr>
              <w:spacing w:before="100" w:beforeAutospacing="1" w:after="100" w:afterAutospacing="1"/>
              <w:jc w:val="center"/>
              <w:rPr>
                <w:rFonts w:ascii="Calibri" w:hAnsi="Calibri" w:cs="Calibri"/>
                <w:b/>
                <w:bCs/>
                <w:color w:val="auto"/>
                <w:sz w:val="22"/>
                <w:szCs w:val="22"/>
              </w:rPr>
            </w:pPr>
            <w:r w:rsidRPr="001C4DF9">
              <w:rPr>
                <w:rFonts w:ascii="Calibri" w:hAnsi="Calibri" w:cs="Calibri"/>
                <w:b/>
                <w:bCs/>
                <w:color w:val="auto"/>
                <w:sz w:val="22"/>
                <w:szCs w:val="22"/>
              </w:rPr>
              <w:t>2020</w:t>
            </w:r>
          </w:p>
        </w:tc>
        <w:tc>
          <w:tcPr>
            <w:tcW w:w="850" w:type="dxa"/>
            <w:tcBorders>
              <w:top w:val="single" w:sz="18" w:space="0" w:color="FFFFFF" w:themeColor="background1"/>
              <w:bottom w:val="single" w:sz="4" w:space="0" w:color="auto"/>
            </w:tcBorders>
          </w:tcPr>
          <w:p w14:paraId="7EB1B932" w14:textId="77777777" w:rsidR="006031D2" w:rsidRPr="001C4DF9" w:rsidRDefault="006031D2" w:rsidP="003D6CC6">
            <w:pPr>
              <w:spacing w:before="100" w:beforeAutospacing="1" w:after="100" w:afterAutospacing="1"/>
              <w:jc w:val="center"/>
              <w:rPr>
                <w:rFonts w:ascii="Calibri" w:hAnsi="Calibri" w:cs="Calibri"/>
                <w:b/>
                <w:bCs/>
                <w:color w:val="auto"/>
                <w:sz w:val="22"/>
                <w:szCs w:val="22"/>
              </w:rPr>
            </w:pPr>
            <w:r w:rsidRPr="001C4DF9">
              <w:rPr>
                <w:rFonts w:ascii="Calibri" w:hAnsi="Calibri" w:cs="Calibri"/>
                <w:b/>
                <w:bCs/>
                <w:color w:val="auto"/>
                <w:sz w:val="22"/>
                <w:szCs w:val="22"/>
              </w:rPr>
              <w:t>2021</w:t>
            </w:r>
          </w:p>
        </w:tc>
        <w:tc>
          <w:tcPr>
            <w:tcW w:w="993" w:type="dxa"/>
            <w:tcBorders>
              <w:top w:val="single" w:sz="18" w:space="0" w:color="FFFFFF" w:themeColor="background1"/>
              <w:bottom w:val="single" w:sz="4" w:space="0" w:color="auto"/>
            </w:tcBorders>
          </w:tcPr>
          <w:p w14:paraId="031AC068" w14:textId="77777777" w:rsidR="006031D2" w:rsidRPr="001C4DF9" w:rsidRDefault="006031D2" w:rsidP="003D6CC6">
            <w:pPr>
              <w:spacing w:before="100" w:beforeAutospacing="1" w:after="100" w:afterAutospacing="1"/>
              <w:jc w:val="center"/>
              <w:rPr>
                <w:rFonts w:ascii="Calibri" w:hAnsi="Calibri" w:cs="Calibri"/>
                <w:b/>
                <w:bCs/>
                <w:color w:val="auto"/>
                <w:sz w:val="22"/>
                <w:szCs w:val="22"/>
              </w:rPr>
            </w:pPr>
            <w:r w:rsidRPr="001C4DF9">
              <w:rPr>
                <w:rFonts w:ascii="Calibri" w:hAnsi="Calibri" w:cs="Calibri"/>
                <w:b/>
                <w:bCs/>
                <w:color w:val="auto"/>
                <w:sz w:val="22"/>
                <w:szCs w:val="22"/>
              </w:rPr>
              <w:t>2022</w:t>
            </w:r>
          </w:p>
        </w:tc>
      </w:tr>
      <w:tr w:rsidR="006031D2" w:rsidRPr="001C4DF9" w14:paraId="2805F875" w14:textId="77777777" w:rsidTr="003D6CC6">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1938A088" w14:textId="77777777" w:rsidR="006031D2" w:rsidRPr="001C4DF9" w:rsidRDefault="006031D2" w:rsidP="003D6CC6">
            <w:pPr>
              <w:spacing w:after="0" w:line="240" w:lineRule="auto"/>
              <w:rPr>
                <w:rFonts w:ascii="Calibri" w:hAnsi="Calibri" w:cs="Calibri"/>
                <w:b/>
                <w:color w:val="auto"/>
                <w:sz w:val="22"/>
                <w:szCs w:val="22"/>
              </w:rPr>
            </w:pPr>
            <w:proofErr w:type="spellStart"/>
            <w:r w:rsidRPr="001C4DF9">
              <w:rPr>
                <w:rFonts w:ascii="Calibri" w:hAnsi="Calibri" w:cs="Calibri"/>
                <w:b/>
                <w:color w:val="auto"/>
                <w:sz w:val="22"/>
                <w:szCs w:val="22"/>
              </w:rPr>
              <w:t>Komercdarbība</w:t>
            </w:r>
            <w:proofErr w:type="spellEnd"/>
            <w:r w:rsidRPr="001C4DF9">
              <w:rPr>
                <w:rFonts w:ascii="Calibri" w:hAnsi="Calibri" w:cs="Calibri"/>
                <w:b/>
                <w:color w:val="auto"/>
                <w:sz w:val="22"/>
                <w:szCs w:val="22"/>
              </w:rPr>
              <w:t xml:space="preserve"> </w:t>
            </w:r>
            <w:proofErr w:type="spellStart"/>
            <w:r w:rsidRPr="001C4DF9">
              <w:rPr>
                <w:rFonts w:ascii="Calibri" w:hAnsi="Calibri" w:cs="Calibri"/>
                <w:b/>
                <w:color w:val="auto"/>
                <w:sz w:val="22"/>
                <w:szCs w:val="22"/>
              </w:rPr>
              <w:t>jomas</w:t>
            </w:r>
            <w:proofErr w:type="spellEnd"/>
          </w:p>
        </w:tc>
        <w:tc>
          <w:tcPr>
            <w:tcW w:w="1007" w:type="dxa"/>
            <w:tcBorders>
              <w:top w:val="single" w:sz="4" w:space="0" w:color="auto"/>
              <w:bottom w:val="single" w:sz="4" w:space="0" w:color="auto"/>
            </w:tcBorders>
          </w:tcPr>
          <w:p w14:paraId="2C73309D" w14:textId="77777777" w:rsidR="006031D2" w:rsidRPr="001C4DF9" w:rsidRDefault="006031D2" w:rsidP="003D6CC6">
            <w:pPr>
              <w:spacing w:after="0" w:line="240" w:lineRule="auto"/>
              <w:jc w:val="center"/>
              <w:rPr>
                <w:rFonts w:ascii="Calibri" w:hAnsi="Calibri" w:cs="Calibri"/>
                <w:color w:val="auto"/>
                <w:sz w:val="22"/>
                <w:szCs w:val="22"/>
              </w:rPr>
            </w:pPr>
          </w:p>
        </w:tc>
        <w:tc>
          <w:tcPr>
            <w:tcW w:w="850" w:type="dxa"/>
            <w:tcBorders>
              <w:top w:val="single" w:sz="4" w:space="0" w:color="auto"/>
              <w:bottom w:val="single" w:sz="4" w:space="0" w:color="auto"/>
            </w:tcBorders>
          </w:tcPr>
          <w:p w14:paraId="5A1CBB25" w14:textId="77777777" w:rsidR="006031D2" w:rsidRPr="001C4DF9" w:rsidRDefault="006031D2" w:rsidP="003D6CC6">
            <w:pPr>
              <w:spacing w:after="0" w:line="240" w:lineRule="auto"/>
              <w:jc w:val="center"/>
              <w:rPr>
                <w:rFonts w:ascii="Calibri" w:hAnsi="Calibri" w:cs="Calibri"/>
                <w:color w:val="auto"/>
                <w:sz w:val="22"/>
                <w:szCs w:val="22"/>
              </w:rPr>
            </w:pPr>
          </w:p>
        </w:tc>
        <w:tc>
          <w:tcPr>
            <w:tcW w:w="993" w:type="dxa"/>
            <w:tcBorders>
              <w:top w:val="single" w:sz="4" w:space="0" w:color="auto"/>
              <w:bottom w:val="single" w:sz="4" w:space="0" w:color="auto"/>
            </w:tcBorders>
          </w:tcPr>
          <w:p w14:paraId="1B44588E" w14:textId="77777777" w:rsidR="006031D2" w:rsidRPr="001C4DF9" w:rsidRDefault="006031D2" w:rsidP="003D6CC6">
            <w:pPr>
              <w:spacing w:after="0" w:line="240" w:lineRule="auto"/>
              <w:jc w:val="center"/>
              <w:rPr>
                <w:rFonts w:ascii="Calibri" w:hAnsi="Calibri" w:cs="Calibri"/>
                <w:color w:val="auto"/>
                <w:sz w:val="22"/>
                <w:szCs w:val="22"/>
              </w:rPr>
            </w:pPr>
          </w:p>
        </w:tc>
      </w:tr>
      <w:tr w:rsidR="001C4DF9" w:rsidRPr="001C4DF9" w14:paraId="6B008C14" w14:textId="77777777" w:rsidTr="001C4DF9">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0819752D" w14:textId="77777777" w:rsidR="001C4DF9" w:rsidRPr="001C4DF9" w:rsidRDefault="001C4DF9" w:rsidP="001C4DF9">
            <w:pPr>
              <w:spacing w:after="0" w:line="240" w:lineRule="auto"/>
              <w:jc w:val="right"/>
              <w:rPr>
                <w:rFonts w:ascii="Calibri" w:hAnsi="Calibri" w:cs="Calibri"/>
                <w:color w:val="auto"/>
                <w:sz w:val="22"/>
                <w:szCs w:val="22"/>
                <w:lang w:val="lv-LV"/>
              </w:rPr>
            </w:pPr>
            <w:r w:rsidRPr="001C4DF9">
              <w:rPr>
                <w:rFonts w:ascii="Calibri" w:hAnsi="Calibri" w:cs="Calibri"/>
                <w:color w:val="auto"/>
                <w:sz w:val="22"/>
                <w:szCs w:val="22"/>
                <w:lang w:val="lv-LV"/>
              </w:rPr>
              <w:t xml:space="preserve">ritošā sastāva būvniecība, remonts vai tehniskā apkope </w:t>
            </w:r>
          </w:p>
        </w:tc>
        <w:tc>
          <w:tcPr>
            <w:tcW w:w="1007" w:type="dxa"/>
            <w:tcBorders>
              <w:top w:val="single" w:sz="4" w:space="0" w:color="auto"/>
              <w:bottom w:val="single" w:sz="4" w:space="0" w:color="auto"/>
            </w:tcBorders>
            <w:vAlign w:val="center"/>
          </w:tcPr>
          <w:p w14:paraId="53B0FC90" w14:textId="77777777" w:rsidR="001C4DF9" w:rsidRPr="001C4DF9" w:rsidRDefault="001C4DF9" w:rsidP="001C4DF9">
            <w:pPr>
              <w:spacing w:after="0" w:line="240" w:lineRule="auto"/>
              <w:jc w:val="center"/>
              <w:rPr>
                <w:rFonts w:ascii="Calibri" w:hAnsi="Calibri" w:cs="Calibri"/>
                <w:color w:val="auto"/>
                <w:sz w:val="22"/>
                <w:szCs w:val="22"/>
              </w:rPr>
            </w:pPr>
            <w:r w:rsidRPr="001C4DF9">
              <w:rPr>
                <w:rFonts w:ascii="Calibri" w:hAnsi="Calibri" w:cs="Calibri"/>
                <w:color w:val="auto"/>
                <w:sz w:val="22"/>
                <w:szCs w:val="22"/>
              </w:rPr>
              <w:t>2</w:t>
            </w:r>
          </w:p>
        </w:tc>
        <w:tc>
          <w:tcPr>
            <w:tcW w:w="850" w:type="dxa"/>
            <w:tcBorders>
              <w:top w:val="single" w:sz="4" w:space="0" w:color="auto"/>
              <w:bottom w:val="single" w:sz="4" w:space="0" w:color="auto"/>
            </w:tcBorders>
            <w:vAlign w:val="center"/>
          </w:tcPr>
          <w:p w14:paraId="47D60983" w14:textId="77777777" w:rsidR="001C4DF9" w:rsidRPr="001C4DF9" w:rsidRDefault="001C4DF9" w:rsidP="001C4DF9">
            <w:pPr>
              <w:spacing w:after="0" w:line="240" w:lineRule="auto"/>
              <w:jc w:val="center"/>
              <w:rPr>
                <w:rFonts w:ascii="Calibri" w:hAnsi="Calibri" w:cs="Calibri"/>
                <w:color w:val="auto"/>
                <w:sz w:val="22"/>
                <w:szCs w:val="22"/>
              </w:rPr>
            </w:pPr>
            <w:r w:rsidRPr="001C4DF9">
              <w:rPr>
                <w:rFonts w:ascii="Calibri" w:hAnsi="Calibri" w:cs="Calibri"/>
                <w:color w:val="auto"/>
                <w:sz w:val="22"/>
                <w:szCs w:val="22"/>
              </w:rPr>
              <w:t>2</w:t>
            </w:r>
          </w:p>
        </w:tc>
        <w:tc>
          <w:tcPr>
            <w:tcW w:w="993" w:type="dxa"/>
            <w:tcBorders>
              <w:top w:val="single" w:sz="4" w:space="0" w:color="auto"/>
              <w:bottom w:val="single" w:sz="4" w:space="0" w:color="auto"/>
            </w:tcBorders>
            <w:shd w:val="clear" w:color="auto" w:fill="FFFFFF" w:themeFill="background1"/>
          </w:tcPr>
          <w:p w14:paraId="7937C153" w14:textId="0983B34A" w:rsidR="001C4DF9" w:rsidRPr="001C4DF9" w:rsidRDefault="001C4DF9" w:rsidP="001C4DF9">
            <w:pPr>
              <w:spacing w:after="0" w:line="240" w:lineRule="auto"/>
              <w:jc w:val="center"/>
              <w:rPr>
                <w:rFonts w:ascii="Calibri" w:hAnsi="Calibri" w:cs="Calibri"/>
                <w:color w:val="auto"/>
                <w:sz w:val="22"/>
                <w:szCs w:val="22"/>
              </w:rPr>
            </w:pPr>
            <w:r w:rsidRPr="001C4DF9">
              <w:rPr>
                <w:rFonts w:ascii="Calibri" w:hAnsi="Calibri" w:cs="Calibri"/>
                <w:color w:val="auto"/>
                <w:sz w:val="22"/>
                <w:szCs w:val="22"/>
              </w:rPr>
              <w:t>1</w:t>
            </w:r>
          </w:p>
        </w:tc>
      </w:tr>
      <w:tr w:rsidR="001C4DF9" w:rsidRPr="001C4DF9" w14:paraId="454B33C8" w14:textId="77777777" w:rsidTr="001C4DF9">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0F0AD015" w14:textId="77777777" w:rsidR="001C4DF9" w:rsidRPr="001C4DF9" w:rsidRDefault="001C4DF9" w:rsidP="001C4DF9">
            <w:pPr>
              <w:spacing w:after="0" w:line="240" w:lineRule="auto"/>
              <w:jc w:val="right"/>
              <w:rPr>
                <w:rFonts w:ascii="Calibri" w:hAnsi="Calibri" w:cs="Calibri"/>
                <w:color w:val="auto"/>
                <w:sz w:val="22"/>
                <w:szCs w:val="22"/>
                <w:lang w:val="lv-LV"/>
              </w:rPr>
            </w:pPr>
            <w:r w:rsidRPr="001C4DF9">
              <w:rPr>
                <w:rFonts w:ascii="Calibri" w:hAnsi="Calibri" w:cs="Calibri"/>
                <w:color w:val="auto"/>
                <w:sz w:val="22"/>
                <w:szCs w:val="22"/>
                <w:lang w:val="lv-LV"/>
              </w:rPr>
              <w:t>dzelzceļa infrastruktūras tehniskā aprīkojuma būvniecība, remonts un tehniskā apkope</w:t>
            </w:r>
          </w:p>
        </w:tc>
        <w:tc>
          <w:tcPr>
            <w:tcW w:w="1007" w:type="dxa"/>
            <w:tcBorders>
              <w:top w:val="single" w:sz="4" w:space="0" w:color="auto"/>
              <w:bottom w:val="single" w:sz="4" w:space="0" w:color="auto"/>
            </w:tcBorders>
            <w:vAlign w:val="center"/>
          </w:tcPr>
          <w:p w14:paraId="2CDD7000" w14:textId="77777777" w:rsidR="001C4DF9" w:rsidRPr="001C4DF9" w:rsidRDefault="001C4DF9" w:rsidP="001C4DF9">
            <w:pPr>
              <w:spacing w:after="0" w:line="240" w:lineRule="auto"/>
              <w:jc w:val="center"/>
              <w:rPr>
                <w:rFonts w:ascii="Calibri" w:hAnsi="Calibri" w:cs="Calibri"/>
                <w:color w:val="auto"/>
                <w:sz w:val="22"/>
                <w:szCs w:val="22"/>
              </w:rPr>
            </w:pPr>
            <w:r w:rsidRPr="001C4DF9">
              <w:rPr>
                <w:rFonts w:ascii="Calibri" w:hAnsi="Calibri" w:cs="Calibri"/>
                <w:color w:val="auto"/>
                <w:sz w:val="22"/>
                <w:szCs w:val="22"/>
              </w:rPr>
              <w:t>24</w:t>
            </w:r>
          </w:p>
        </w:tc>
        <w:tc>
          <w:tcPr>
            <w:tcW w:w="850" w:type="dxa"/>
            <w:tcBorders>
              <w:top w:val="single" w:sz="4" w:space="0" w:color="auto"/>
              <w:bottom w:val="single" w:sz="4" w:space="0" w:color="auto"/>
            </w:tcBorders>
            <w:vAlign w:val="center"/>
          </w:tcPr>
          <w:p w14:paraId="461E7695" w14:textId="77777777" w:rsidR="001C4DF9" w:rsidRPr="001C4DF9" w:rsidRDefault="001C4DF9" w:rsidP="001C4DF9">
            <w:pPr>
              <w:spacing w:after="0" w:line="240" w:lineRule="auto"/>
              <w:jc w:val="center"/>
              <w:rPr>
                <w:rFonts w:ascii="Calibri" w:hAnsi="Calibri" w:cs="Calibri"/>
                <w:color w:val="auto"/>
                <w:sz w:val="22"/>
                <w:szCs w:val="22"/>
              </w:rPr>
            </w:pPr>
            <w:r w:rsidRPr="001C4DF9">
              <w:rPr>
                <w:rFonts w:ascii="Calibri" w:hAnsi="Calibri" w:cs="Calibri"/>
                <w:color w:val="auto"/>
                <w:sz w:val="22"/>
                <w:szCs w:val="22"/>
              </w:rPr>
              <w:t>27</w:t>
            </w:r>
          </w:p>
        </w:tc>
        <w:tc>
          <w:tcPr>
            <w:tcW w:w="993" w:type="dxa"/>
            <w:tcBorders>
              <w:top w:val="single" w:sz="4" w:space="0" w:color="auto"/>
              <w:bottom w:val="single" w:sz="4" w:space="0" w:color="auto"/>
            </w:tcBorders>
            <w:shd w:val="clear" w:color="auto" w:fill="FFFFFF" w:themeFill="background1"/>
          </w:tcPr>
          <w:p w14:paraId="19B81004" w14:textId="684E6B1B" w:rsidR="001C4DF9" w:rsidRPr="001C4DF9" w:rsidRDefault="00924DCA" w:rsidP="001C4DF9">
            <w:pPr>
              <w:spacing w:after="0" w:line="240" w:lineRule="auto"/>
              <w:jc w:val="center"/>
              <w:rPr>
                <w:rFonts w:ascii="Calibri" w:hAnsi="Calibri" w:cs="Calibri"/>
                <w:color w:val="auto"/>
                <w:sz w:val="22"/>
                <w:szCs w:val="22"/>
              </w:rPr>
            </w:pPr>
            <w:r>
              <w:rPr>
                <w:rFonts w:ascii="Calibri" w:hAnsi="Calibri" w:cs="Calibri"/>
                <w:color w:val="auto"/>
                <w:sz w:val="22"/>
                <w:szCs w:val="22"/>
              </w:rPr>
              <w:t>18</w:t>
            </w:r>
          </w:p>
        </w:tc>
      </w:tr>
      <w:tr w:rsidR="001C4DF9" w:rsidRPr="001C4DF9" w14:paraId="634B0F96" w14:textId="77777777" w:rsidTr="001C4DF9">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710E60B0" w14:textId="77777777" w:rsidR="001C4DF9" w:rsidRPr="001C4DF9" w:rsidRDefault="001C4DF9" w:rsidP="001C4DF9">
            <w:pPr>
              <w:spacing w:after="0" w:line="240" w:lineRule="auto"/>
              <w:jc w:val="right"/>
              <w:outlineLvl w:val="6"/>
              <w:rPr>
                <w:rFonts w:ascii="Calibri" w:hAnsi="Calibri" w:cs="Calibri"/>
                <w:color w:val="auto"/>
                <w:sz w:val="22"/>
                <w:szCs w:val="22"/>
                <w:lang w:val="lv-LV"/>
              </w:rPr>
            </w:pPr>
            <w:r w:rsidRPr="001C4DF9">
              <w:rPr>
                <w:rFonts w:ascii="Calibri" w:hAnsi="Calibri" w:cs="Calibri"/>
                <w:color w:val="auto"/>
                <w:sz w:val="22"/>
                <w:szCs w:val="22"/>
                <w:lang w:val="lv-LV"/>
              </w:rPr>
              <w:t>manevru darbi</w:t>
            </w:r>
          </w:p>
        </w:tc>
        <w:tc>
          <w:tcPr>
            <w:tcW w:w="1007" w:type="dxa"/>
            <w:tcBorders>
              <w:top w:val="single" w:sz="4" w:space="0" w:color="auto"/>
              <w:bottom w:val="single" w:sz="4" w:space="0" w:color="auto"/>
            </w:tcBorders>
            <w:vAlign w:val="center"/>
          </w:tcPr>
          <w:p w14:paraId="4FA02265" w14:textId="77777777" w:rsidR="001C4DF9" w:rsidRPr="001C4DF9" w:rsidRDefault="001C4DF9" w:rsidP="001C4DF9">
            <w:pPr>
              <w:spacing w:after="0" w:line="240" w:lineRule="auto"/>
              <w:jc w:val="center"/>
              <w:outlineLvl w:val="6"/>
              <w:rPr>
                <w:rFonts w:ascii="Calibri" w:hAnsi="Calibri" w:cs="Calibri"/>
                <w:color w:val="auto"/>
                <w:sz w:val="22"/>
                <w:szCs w:val="22"/>
              </w:rPr>
            </w:pPr>
            <w:r w:rsidRPr="001C4DF9">
              <w:rPr>
                <w:rFonts w:ascii="Calibri" w:hAnsi="Calibri" w:cs="Calibri"/>
                <w:color w:val="auto"/>
                <w:sz w:val="22"/>
                <w:szCs w:val="22"/>
              </w:rPr>
              <w:t>13</w:t>
            </w:r>
          </w:p>
        </w:tc>
        <w:tc>
          <w:tcPr>
            <w:tcW w:w="850" w:type="dxa"/>
            <w:tcBorders>
              <w:top w:val="single" w:sz="4" w:space="0" w:color="auto"/>
              <w:bottom w:val="single" w:sz="4" w:space="0" w:color="auto"/>
            </w:tcBorders>
            <w:vAlign w:val="center"/>
          </w:tcPr>
          <w:p w14:paraId="4D544A3E" w14:textId="77777777" w:rsidR="001C4DF9" w:rsidRPr="001C4DF9" w:rsidRDefault="001C4DF9" w:rsidP="001C4DF9">
            <w:pPr>
              <w:spacing w:after="0" w:line="240" w:lineRule="auto"/>
              <w:jc w:val="center"/>
              <w:outlineLvl w:val="6"/>
              <w:rPr>
                <w:rFonts w:ascii="Calibri" w:hAnsi="Calibri" w:cs="Calibri"/>
                <w:color w:val="auto"/>
                <w:sz w:val="22"/>
                <w:szCs w:val="22"/>
              </w:rPr>
            </w:pPr>
            <w:r w:rsidRPr="001C4DF9">
              <w:rPr>
                <w:rFonts w:ascii="Calibri" w:hAnsi="Calibri" w:cs="Calibri"/>
                <w:color w:val="auto"/>
                <w:sz w:val="22"/>
                <w:szCs w:val="22"/>
              </w:rPr>
              <w:t>6</w:t>
            </w:r>
          </w:p>
        </w:tc>
        <w:tc>
          <w:tcPr>
            <w:tcW w:w="993" w:type="dxa"/>
            <w:tcBorders>
              <w:top w:val="single" w:sz="4" w:space="0" w:color="auto"/>
              <w:bottom w:val="single" w:sz="4" w:space="0" w:color="auto"/>
            </w:tcBorders>
            <w:shd w:val="clear" w:color="auto" w:fill="FFFFFF" w:themeFill="background1"/>
          </w:tcPr>
          <w:p w14:paraId="35B1064A" w14:textId="45902BE9" w:rsidR="001C4DF9" w:rsidRPr="001C4DF9" w:rsidRDefault="001C4DF9" w:rsidP="001C4DF9">
            <w:pPr>
              <w:spacing w:after="0" w:line="240" w:lineRule="auto"/>
              <w:jc w:val="center"/>
              <w:outlineLvl w:val="6"/>
              <w:rPr>
                <w:rFonts w:ascii="Calibri" w:hAnsi="Calibri" w:cs="Calibri"/>
                <w:color w:val="auto"/>
                <w:sz w:val="22"/>
                <w:szCs w:val="22"/>
              </w:rPr>
            </w:pPr>
            <w:r w:rsidRPr="001C4DF9">
              <w:rPr>
                <w:rFonts w:ascii="Calibri" w:hAnsi="Calibri" w:cs="Calibri"/>
                <w:color w:val="auto"/>
                <w:sz w:val="22"/>
                <w:szCs w:val="22"/>
              </w:rPr>
              <w:t>3</w:t>
            </w:r>
          </w:p>
        </w:tc>
      </w:tr>
      <w:tr w:rsidR="001C4DF9" w:rsidRPr="001C4DF9" w14:paraId="2E84772D" w14:textId="77777777" w:rsidTr="001C4DF9">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51A1CB00" w14:textId="77777777" w:rsidR="001C4DF9" w:rsidRPr="001C4DF9" w:rsidRDefault="001C4DF9" w:rsidP="001C4DF9">
            <w:pPr>
              <w:spacing w:after="0" w:line="240" w:lineRule="auto"/>
              <w:jc w:val="right"/>
              <w:outlineLvl w:val="6"/>
              <w:rPr>
                <w:rFonts w:ascii="Calibri" w:hAnsi="Calibri" w:cs="Calibri"/>
                <w:color w:val="auto"/>
                <w:sz w:val="22"/>
                <w:szCs w:val="22"/>
                <w:lang w:val="lv-LV"/>
              </w:rPr>
            </w:pPr>
            <w:r w:rsidRPr="001C4DF9">
              <w:rPr>
                <w:rFonts w:ascii="Calibri" w:hAnsi="Calibri" w:cs="Calibri"/>
                <w:color w:val="auto"/>
                <w:sz w:val="22"/>
                <w:szCs w:val="22"/>
                <w:lang w:val="lv-LV"/>
              </w:rPr>
              <w:t>dzelzceļa infrastruktūras pārvaldīšana</w:t>
            </w:r>
          </w:p>
        </w:tc>
        <w:tc>
          <w:tcPr>
            <w:tcW w:w="1007" w:type="dxa"/>
            <w:tcBorders>
              <w:top w:val="single" w:sz="4" w:space="0" w:color="auto"/>
              <w:bottom w:val="single" w:sz="4" w:space="0" w:color="auto"/>
            </w:tcBorders>
          </w:tcPr>
          <w:p w14:paraId="46F5B337" w14:textId="77777777" w:rsidR="001C4DF9" w:rsidRPr="001C4DF9" w:rsidRDefault="001C4DF9" w:rsidP="001C4DF9">
            <w:pPr>
              <w:spacing w:after="0" w:line="240" w:lineRule="auto"/>
              <w:jc w:val="center"/>
              <w:outlineLvl w:val="6"/>
              <w:rPr>
                <w:rFonts w:ascii="Calibri" w:hAnsi="Calibri" w:cs="Calibri"/>
                <w:color w:val="auto"/>
                <w:sz w:val="22"/>
                <w:szCs w:val="22"/>
              </w:rPr>
            </w:pPr>
            <w:r w:rsidRPr="001C4DF9">
              <w:rPr>
                <w:rFonts w:ascii="Calibri" w:hAnsi="Calibri" w:cs="Calibri"/>
                <w:color w:val="auto"/>
                <w:sz w:val="22"/>
                <w:szCs w:val="22"/>
              </w:rPr>
              <w:t>77</w:t>
            </w:r>
          </w:p>
        </w:tc>
        <w:tc>
          <w:tcPr>
            <w:tcW w:w="850" w:type="dxa"/>
            <w:tcBorders>
              <w:top w:val="single" w:sz="4" w:space="0" w:color="auto"/>
              <w:bottom w:val="single" w:sz="4" w:space="0" w:color="auto"/>
            </w:tcBorders>
          </w:tcPr>
          <w:p w14:paraId="5AE91441" w14:textId="77777777" w:rsidR="001C4DF9" w:rsidRPr="001C4DF9" w:rsidRDefault="001C4DF9" w:rsidP="001C4DF9">
            <w:pPr>
              <w:spacing w:after="0" w:line="240" w:lineRule="auto"/>
              <w:jc w:val="center"/>
              <w:outlineLvl w:val="6"/>
              <w:rPr>
                <w:rFonts w:ascii="Calibri" w:hAnsi="Calibri" w:cs="Calibri"/>
                <w:color w:val="auto"/>
                <w:sz w:val="22"/>
                <w:szCs w:val="22"/>
              </w:rPr>
            </w:pPr>
            <w:r w:rsidRPr="001C4DF9">
              <w:rPr>
                <w:rFonts w:ascii="Calibri" w:hAnsi="Calibri" w:cs="Calibri"/>
                <w:color w:val="auto"/>
                <w:sz w:val="22"/>
                <w:szCs w:val="22"/>
              </w:rPr>
              <w:t>59</w:t>
            </w:r>
          </w:p>
        </w:tc>
        <w:tc>
          <w:tcPr>
            <w:tcW w:w="993" w:type="dxa"/>
            <w:tcBorders>
              <w:top w:val="single" w:sz="4" w:space="0" w:color="auto"/>
              <w:bottom w:val="single" w:sz="4" w:space="0" w:color="auto"/>
            </w:tcBorders>
            <w:shd w:val="clear" w:color="auto" w:fill="FFFFFF" w:themeFill="background1"/>
          </w:tcPr>
          <w:p w14:paraId="3ABAE232" w14:textId="3309FA2C" w:rsidR="001C4DF9" w:rsidRPr="001C4DF9" w:rsidRDefault="001C4DF9" w:rsidP="001C4DF9">
            <w:pPr>
              <w:spacing w:after="0" w:line="240" w:lineRule="auto"/>
              <w:jc w:val="center"/>
              <w:outlineLvl w:val="6"/>
              <w:rPr>
                <w:rFonts w:ascii="Calibri" w:hAnsi="Calibri" w:cs="Calibri"/>
                <w:color w:val="auto"/>
                <w:sz w:val="22"/>
                <w:szCs w:val="22"/>
              </w:rPr>
            </w:pPr>
            <w:r w:rsidRPr="001C4DF9">
              <w:rPr>
                <w:rFonts w:ascii="Calibri" w:hAnsi="Calibri" w:cs="Calibri"/>
                <w:color w:val="auto"/>
                <w:sz w:val="22"/>
                <w:szCs w:val="22"/>
              </w:rPr>
              <w:t>17</w:t>
            </w:r>
          </w:p>
        </w:tc>
      </w:tr>
      <w:tr w:rsidR="001C4DF9" w:rsidRPr="001C4DF9" w14:paraId="72F32458" w14:textId="77777777" w:rsidTr="001C4DF9">
        <w:trPr>
          <w:jc w:val="center"/>
        </w:trPr>
        <w:tc>
          <w:tcPr>
            <w:tcW w:w="6058" w:type="dxa"/>
            <w:tcBorders>
              <w:top w:val="single" w:sz="4" w:space="0" w:color="auto"/>
              <w:bottom w:val="nil"/>
            </w:tcBorders>
            <w:shd w:val="clear" w:color="auto" w:fill="auto"/>
            <w:tcMar>
              <w:top w:w="0" w:type="dxa"/>
              <w:left w:w="108" w:type="dxa"/>
              <w:bottom w:w="0" w:type="dxa"/>
              <w:right w:w="108" w:type="dxa"/>
            </w:tcMar>
          </w:tcPr>
          <w:p w14:paraId="2ADCB91D" w14:textId="77777777" w:rsidR="001C4DF9" w:rsidRPr="001C4DF9" w:rsidRDefault="001C4DF9" w:rsidP="001C4DF9">
            <w:pPr>
              <w:spacing w:after="0" w:line="240" w:lineRule="auto"/>
              <w:rPr>
                <w:rFonts w:ascii="Calibri" w:hAnsi="Calibri" w:cs="Calibri"/>
                <w:color w:val="auto"/>
                <w:sz w:val="22"/>
                <w:szCs w:val="22"/>
                <w:lang w:val="lv-LV"/>
              </w:rPr>
            </w:pPr>
            <w:r w:rsidRPr="001C4DF9">
              <w:rPr>
                <w:rFonts w:ascii="Calibri" w:hAnsi="Calibri" w:cs="Calibri"/>
                <w:b/>
                <w:bCs/>
                <w:color w:val="auto"/>
                <w:sz w:val="22"/>
                <w:szCs w:val="22"/>
                <w:lang w:val="lv-LV"/>
              </w:rPr>
              <w:t>Drošības apliecības veids</w:t>
            </w:r>
          </w:p>
        </w:tc>
        <w:tc>
          <w:tcPr>
            <w:tcW w:w="1007" w:type="dxa"/>
            <w:tcBorders>
              <w:top w:val="single" w:sz="4" w:space="0" w:color="auto"/>
              <w:bottom w:val="nil"/>
            </w:tcBorders>
          </w:tcPr>
          <w:p w14:paraId="70B6571D" w14:textId="77777777" w:rsidR="001C4DF9" w:rsidRPr="001C4DF9" w:rsidRDefault="001C4DF9" w:rsidP="001C4DF9">
            <w:pPr>
              <w:spacing w:after="0" w:line="240" w:lineRule="auto"/>
              <w:jc w:val="center"/>
              <w:rPr>
                <w:rFonts w:ascii="Calibri" w:hAnsi="Calibri" w:cs="Calibri"/>
                <w:b/>
                <w:bCs/>
                <w:color w:val="auto"/>
                <w:sz w:val="22"/>
                <w:szCs w:val="22"/>
              </w:rPr>
            </w:pPr>
          </w:p>
        </w:tc>
        <w:tc>
          <w:tcPr>
            <w:tcW w:w="850" w:type="dxa"/>
            <w:tcBorders>
              <w:top w:val="single" w:sz="4" w:space="0" w:color="auto"/>
              <w:bottom w:val="single" w:sz="4" w:space="0" w:color="auto"/>
            </w:tcBorders>
          </w:tcPr>
          <w:p w14:paraId="1E38DB9D" w14:textId="77777777" w:rsidR="001C4DF9" w:rsidRPr="001C4DF9" w:rsidRDefault="001C4DF9" w:rsidP="001C4DF9">
            <w:pPr>
              <w:spacing w:after="0" w:line="240" w:lineRule="auto"/>
              <w:jc w:val="center"/>
              <w:rPr>
                <w:rFonts w:ascii="Calibri" w:hAnsi="Calibri" w:cs="Calibri"/>
                <w:b/>
                <w:bCs/>
                <w:color w:val="auto"/>
                <w:sz w:val="22"/>
                <w:szCs w:val="22"/>
              </w:rPr>
            </w:pPr>
          </w:p>
        </w:tc>
        <w:tc>
          <w:tcPr>
            <w:tcW w:w="993" w:type="dxa"/>
            <w:tcBorders>
              <w:top w:val="single" w:sz="4" w:space="0" w:color="auto"/>
              <w:bottom w:val="single" w:sz="4" w:space="0" w:color="auto"/>
            </w:tcBorders>
            <w:shd w:val="clear" w:color="auto" w:fill="FFFFFF" w:themeFill="background1"/>
          </w:tcPr>
          <w:p w14:paraId="064DD50E" w14:textId="77777777" w:rsidR="001C4DF9" w:rsidRPr="001C4DF9" w:rsidRDefault="001C4DF9" w:rsidP="001C4DF9">
            <w:pPr>
              <w:spacing w:after="0" w:line="240" w:lineRule="auto"/>
              <w:jc w:val="center"/>
              <w:rPr>
                <w:rFonts w:ascii="Calibri" w:hAnsi="Calibri" w:cs="Calibri"/>
                <w:b/>
                <w:bCs/>
                <w:color w:val="auto"/>
                <w:sz w:val="22"/>
                <w:szCs w:val="22"/>
              </w:rPr>
            </w:pPr>
          </w:p>
        </w:tc>
      </w:tr>
      <w:tr w:rsidR="001C4DF9" w:rsidRPr="001C4DF9" w14:paraId="0E4657CB" w14:textId="77777777" w:rsidTr="001C4DF9">
        <w:trPr>
          <w:jc w:val="center"/>
        </w:trPr>
        <w:tc>
          <w:tcPr>
            <w:tcW w:w="60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74C62EE3" w14:textId="77777777" w:rsidR="001C4DF9" w:rsidRPr="001C4DF9" w:rsidRDefault="001C4DF9" w:rsidP="001C4DF9">
            <w:pPr>
              <w:pStyle w:val="StyleBodyText14ptJustifiedFirstline127cm"/>
              <w:spacing w:after="0"/>
              <w:ind w:firstLine="0"/>
              <w:jc w:val="right"/>
              <w:rPr>
                <w:rFonts w:ascii="Calibri" w:hAnsi="Calibri" w:cs="Calibri"/>
                <w:sz w:val="22"/>
                <w:szCs w:val="22"/>
              </w:rPr>
            </w:pPr>
            <w:r w:rsidRPr="001C4DF9">
              <w:rPr>
                <w:rFonts w:ascii="Calibri" w:hAnsi="Calibri" w:cs="Calibri"/>
                <w:sz w:val="22"/>
                <w:szCs w:val="22"/>
              </w:rPr>
              <w:t>jauna drošības apliecība</w:t>
            </w:r>
          </w:p>
        </w:tc>
        <w:tc>
          <w:tcPr>
            <w:tcW w:w="1007" w:type="dxa"/>
            <w:tcBorders>
              <w:top w:val="single" w:sz="4" w:space="0" w:color="auto"/>
              <w:left w:val="single" w:sz="4" w:space="0" w:color="auto"/>
              <w:bottom w:val="single" w:sz="4" w:space="0" w:color="auto"/>
              <w:right w:val="single" w:sz="4" w:space="0" w:color="auto"/>
            </w:tcBorders>
          </w:tcPr>
          <w:p w14:paraId="7201C275" w14:textId="77777777" w:rsidR="001C4DF9" w:rsidRPr="001C4DF9" w:rsidRDefault="001C4DF9" w:rsidP="001C4DF9">
            <w:pPr>
              <w:spacing w:after="0" w:line="240" w:lineRule="auto"/>
              <w:jc w:val="center"/>
              <w:rPr>
                <w:rFonts w:ascii="Calibri" w:hAnsi="Calibri" w:cs="Calibri"/>
                <w:bCs/>
                <w:color w:val="auto"/>
                <w:sz w:val="22"/>
                <w:szCs w:val="22"/>
              </w:rPr>
            </w:pPr>
            <w:r w:rsidRPr="001C4DF9">
              <w:rPr>
                <w:rFonts w:ascii="Calibri" w:hAnsi="Calibri" w:cs="Calibri"/>
                <w:bCs/>
                <w:color w:val="auto"/>
                <w:sz w:val="22"/>
                <w:szCs w:val="22"/>
              </w:rPr>
              <w:t>20</w:t>
            </w:r>
          </w:p>
        </w:tc>
        <w:tc>
          <w:tcPr>
            <w:tcW w:w="850" w:type="dxa"/>
            <w:tcBorders>
              <w:top w:val="single" w:sz="4" w:space="0" w:color="auto"/>
              <w:left w:val="single" w:sz="4" w:space="0" w:color="auto"/>
              <w:bottom w:val="single" w:sz="4" w:space="0" w:color="auto"/>
              <w:right w:val="nil"/>
            </w:tcBorders>
          </w:tcPr>
          <w:p w14:paraId="488DF66B" w14:textId="77777777" w:rsidR="001C4DF9" w:rsidRPr="001C4DF9" w:rsidRDefault="001C4DF9" w:rsidP="001C4DF9">
            <w:pPr>
              <w:spacing w:after="0" w:line="240" w:lineRule="auto"/>
              <w:jc w:val="center"/>
              <w:rPr>
                <w:rFonts w:ascii="Calibri" w:hAnsi="Calibri" w:cs="Calibri"/>
                <w:bCs/>
                <w:color w:val="auto"/>
                <w:sz w:val="22"/>
                <w:szCs w:val="22"/>
              </w:rPr>
            </w:pPr>
            <w:r w:rsidRPr="001C4DF9">
              <w:rPr>
                <w:rFonts w:ascii="Calibri" w:hAnsi="Calibri" w:cs="Calibri"/>
                <w:bCs/>
                <w:color w:val="auto"/>
                <w:sz w:val="22"/>
                <w:szCs w:val="22"/>
              </w:rPr>
              <w:t>17</w:t>
            </w:r>
          </w:p>
        </w:tc>
        <w:tc>
          <w:tcPr>
            <w:tcW w:w="993" w:type="dxa"/>
            <w:tcBorders>
              <w:top w:val="single" w:sz="4" w:space="0" w:color="auto"/>
              <w:left w:val="single" w:sz="4" w:space="0" w:color="auto"/>
              <w:bottom w:val="single" w:sz="4" w:space="0" w:color="auto"/>
              <w:right w:val="nil"/>
            </w:tcBorders>
            <w:shd w:val="clear" w:color="auto" w:fill="FFFFFF" w:themeFill="background1"/>
          </w:tcPr>
          <w:p w14:paraId="093340B7" w14:textId="483C206A" w:rsidR="001C4DF9" w:rsidRPr="001C4DF9" w:rsidRDefault="001C4DF9" w:rsidP="001C4DF9">
            <w:pPr>
              <w:spacing w:after="0" w:line="240" w:lineRule="auto"/>
              <w:jc w:val="center"/>
              <w:rPr>
                <w:rFonts w:ascii="Calibri" w:hAnsi="Calibri" w:cs="Calibri"/>
                <w:bCs/>
                <w:color w:val="auto"/>
                <w:sz w:val="22"/>
                <w:szCs w:val="22"/>
              </w:rPr>
            </w:pPr>
            <w:r w:rsidRPr="001C4DF9">
              <w:rPr>
                <w:rFonts w:ascii="Calibri" w:hAnsi="Calibri" w:cs="Calibri"/>
                <w:bCs/>
                <w:color w:val="auto"/>
                <w:sz w:val="22"/>
                <w:szCs w:val="22"/>
              </w:rPr>
              <w:t>19</w:t>
            </w:r>
          </w:p>
        </w:tc>
      </w:tr>
      <w:tr w:rsidR="001C4DF9" w:rsidRPr="001C4DF9" w14:paraId="5CF919E3" w14:textId="77777777" w:rsidTr="001C4DF9">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3BA2B9C6" w14:textId="77777777" w:rsidR="001C4DF9" w:rsidRPr="001C4DF9" w:rsidRDefault="001C4DF9" w:rsidP="001C4DF9">
            <w:pPr>
              <w:pStyle w:val="StyleBodyText14ptJustifiedFirstline127cm"/>
              <w:spacing w:after="0"/>
              <w:ind w:firstLine="0"/>
              <w:jc w:val="right"/>
              <w:rPr>
                <w:rFonts w:ascii="Calibri" w:hAnsi="Calibri" w:cs="Calibri"/>
                <w:sz w:val="22"/>
                <w:szCs w:val="22"/>
              </w:rPr>
            </w:pPr>
            <w:r w:rsidRPr="001C4DF9">
              <w:rPr>
                <w:rFonts w:ascii="Calibri" w:hAnsi="Calibri" w:cs="Calibri"/>
                <w:sz w:val="22"/>
                <w:szCs w:val="22"/>
              </w:rPr>
              <w:t>atjaunota drošības apliecība</w:t>
            </w:r>
          </w:p>
        </w:tc>
        <w:tc>
          <w:tcPr>
            <w:tcW w:w="1007" w:type="dxa"/>
            <w:tcBorders>
              <w:top w:val="single" w:sz="4" w:space="0" w:color="auto"/>
              <w:bottom w:val="single" w:sz="4" w:space="0" w:color="auto"/>
            </w:tcBorders>
          </w:tcPr>
          <w:p w14:paraId="6CBDAF27" w14:textId="77777777" w:rsidR="001C4DF9" w:rsidRPr="001C4DF9" w:rsidRDefault="001C4DF9" w:rsidP="001C4DF9">
            <w:pPr>
              <w:spacing w:after="0" w:line="240" w:lineRule="auto"/>
              <w:jc w:val="center"/>
              <w:rPr>
                <w:rFonts w:ascii="Calibri" w:hAnsi="Calibri" w:cs="Calibri"/>
                <w:bCs/>
                <w:color w:val="auto"/>
                <w:sz w:val="22"/>
                <w:szCs w:val="22"/>
              </w:rPr>
            </w:pPr>
            <w:r w:rsidRPr="001C4DF9">
              <w:rPr>
                <w:rFonts w:ascii="Calibri" w:hAnsi="Calibri" w:cs="Calibri"/>
                <w:bCs/>
                <w:color w:val="auto"/>
                <w:sz w:val="22"/>
                <w:szCs w:val="22"/>
              </w:rPr>
              <w:t>56</w:t>
            </w:r>
          </w:p>
        </w:tc>
        <w:tc>
          <w:tcPr>
            <w:tcW w:w="850" w:type="dxa"/>
            <w:tcBorders>
              <w:top w:val="single" w:sz="4" w:space="0" w:color="auto"/>
              <w:bottom w:val="single" w:sz="4" w:space="0" w:color="auto"/>
            </w:tcBorders>
          </w:tcPr>
          <w:p w14:paraId="43F55D49" w14:textId="77777777" w:rsidR="001C4DF9" w:rsidRPr="001C4DF9" w:rsidRDefault="001C4DF9" w:rsidP="001C4DF9">
            <w:pPr>
              <w:spacing w:after="0" w:line="240" w:lineRule="auto"/>
              <w:jc w:val="center"/>
              <w:rPr>
                <w:rFonts w:ascii="Calibri" w:hAnsi="Calibri" w:cs="Calibri"/>
                <w:bCs/>
                <w:color w:val="auto"/>
                <w:sz w:val="22"/>
                <w:szCs w:val="22"/>
              </w:rPr>
            </w:pPr>
            <w:r w:rsidRPr="001C4DF9">
              <w:rPr>
                <w:rFonts w:ascii="Calibri" w:hAnsi="Calibri" w:cs="Calibri"/>
                <w:bCs/>
                <w:color w:val="auto"/>
                <w:sz w:val="22"/>
                <w:szCs w:val="22"/>
              </w:rPr>
              <w:t>55</w:t>
            </w:r>
          </w:p>
        </w:tc>
        <w:tc>
          <w:tcPr>
            <w:tcW w:w="993" w:type="dxa"/>
            <w:tcBorders>
              <w:top w:val="single" w:sz="4" w:space="0" w:color="auto"/>
              <w:bottom w:val="single" w:sz="4" w:space="0" w:color="auto"/>
            </w:tcBorders>
            <w:shd w:val="clear" w:color="auto" w:fill="FFFFFF" w:themeFill="background1"/>
          </w:tcPr>
          <w:p w14:paraId="37088593" w14:textId="324A9F63" w:rsidR="001C4DF9" w:rsidRPr="001C4DF9" w:rsidRDefault="001C4DF9" w:rsidP="001C4DF9">
            <w:pPr>
              <w:spacing w:after="0" w:line="240" w:lineRule="auto"/>
              <w:jc w:val="center"/>
              <w:rPr>
                <w:rFonts w:ascii="Calibri" w:hAnsi="Calibri" w:cs="Calibri"/>
                <w:bCs/>
                <w:color w:val="auto"/>
                <w:sz w:val="22"/>
                <w:szCs w:val="22"/>
              </w:rPr>
            </w:pPr>
            <w:r w:rsidRPr="001C4DF9">
              <w:rPr>
                <w:rFonts w:ascii="Calibri" w:hAnsi="Calibri" w:cs="Calibri"/>
                <w:bCs/>
                <w:color w:val="auto"/>
                <w:sz w:val="22"/>
                <w:szCs w:val="22"/>
              </w:rPr>
              <w:t>12</w:t>
            </w:r>
          </w:p>
        </w:tc>
      </w:tr>
      <w:tr w:rsidR="001C4DF9" w:rsidRPr="001C4DF9" w14:paraId="6B4626E3" w14:textId="77777777" w:rsidTr="001C4DF9">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5B63103A" w14:textId="77777777" w:rsidR="001C4DF9" w:rsidRPr="001C4DF9" w:rsidRDefault="001C4DF9" w:rsidP="001C4DF9">
            <w:pPr>
              <w:pStyle w:val="StyleBodyText14ptJustifiedFirstline127cm"/>
              <w:spacing w:after="0"/>
              <w:ind w:firstLine="0"/>
              <w:jc w:val="right"/>
              <w:rPr>
                <w:rFonts w:ascii="Calibri" w:hAnsi="Calibri" w:cs="Calibri"/>
                <w:sz w:val="22"/>
                <w:szCs w:val="22"/>
              </w:rPr>
            </w:pPr>
            <w:r w:rsidRPr="001C4DF9">
              <w:rPr>
                <w:rFonts w:ascii="Calibri" w:hAnsi="Calibri" w:cs="Calibri"/>
                <w:sz w:val="22"/>
                <w:szCs w:val="22"/>
              </w:rPr>
              <w:t>precizēta/grozīta drošības apliecība</w:t>
            </w:r>
          </w:p>
        </w:tc>
        <w:tc>
          <w:tcPr>
            <w:tcW w:w="1007" w:type="dxa"/>
            <w:tcBorders>
              <w:top w:val="single" w:sz="4" w:space="0" w:color="auto"/>
              <w:bottom w:val="single" w:sz="4" w:space="0" w:color="auto"/>
            </w:tcBorders>
          </w:tcPr>
          <w:p w14:paraId="02725718" w14:textId="77777777" w:rsidR="001C4DF9" w:rsidRPr="001C4DF9" w:rsidRDefault="001C4DF9" w:rsidP="001C4DF9">
            <w:pPr>
              <w:spacing w:after="0" w:line="240" w:lineRule="auto"/>
              <w:jc w:val="center"/>
              <w:rPr>
                <w:rFonts w:ascii="Calibri" w:hAnsi="Calibri" w:cs="Calibri"/>
                <w:bCs/>
                <w:color w:val="auto"/>
                <w:sz w:val="22"/>
                <w:szCs w:val="22"/>
              </w:rPr>
            </w:pPr>
            <w:r w:rsidRPr="001C4DF9">
              <w:rPr>
                <w:rFonts w:ascii="Calibri" w:hAnsi="Calibri" w:cs="Calibri"/>
                <w:bCs/>
                <w:color w:val="auto"/>
                <w:sz w:val="22"/>
                <w:szCs w:val="22"/>
              </w:rPr>
              <w:t>26</w:t>
            </w:r>
          </w:p>
        </w:tc>
        <w:tc>
          <w:tcPr>
            <w:tcW w:w="850" w:type="dxa"/>
            <w:tcBorders>
              <w:top w:val="single" w:sz="4" w:space="0" w:color="auto"/>
              <w:bottom w:val="single" w:sz="4" w:space="0" w:color="auto"/>
            </w:tcBorders>
          </w:tcPr>
          <w:p w14:paraId="7783D4E9" w14:textId="77777777" w:rsidR="001C4DF9" w:rsidRPr="001C4DF9" w:rsidRDefault="001C4DF9" w:rsidP="001C4DF9">
            <w:pPr>
              <w:spacing w:after="0" w:line="240" w:lineRule="auto"/>
              <w:jc w:val="center"/>
              <w:rPr>
                <w:rFonts w:ascii="Calibri" w:hAnsi="Calibri" w:cs="Calibri"/>
                <w:bCs/>
                <w:color w:val="auto"/>
                <w:sz w:val="22"/>
                <w:szCs w:val="22"/>
              </w:rPr>
            </w:pPr>
            <w:r w:rsidRPr="001C4DF9">
              <w:rPr>
                <w:rFonts w:ascii="Calibri" w:hAnsi="Calibri" w:cs="Calibri"/>
                <w:bCs/>
                <w:color w:val="auto"/>
                <w:sz w:val="22"/>
                <w:szCs w:val="22"/>
              </w:rPr>
              <w:t>13</w:t>
            </w:r>
          </w:p>
        </w:tc>
        <w:tc>
          <w:tcPr>
            <w:tcW w:w="993" w:type="dxa"/>
            <w:tcBorders>
              <w:top w:val="single" w:sz="4" w:space="0" w:color="auto"/>
              <w:bottom w:val="single" w:sz="4" w:space="0" w:color="auto"/>
            </w:tcBorders>
            <w:shd w:val="clear" w:color="auto" w:fill="FFFFFF" w:themeFill="background1"/>
          </w:tcPr>
          <w:p w14:paraId="178BDA66" w14:textId="41F7FF7F" w:rsidR="001C4DF9" w:rsidRPr="001C4DF9" w:rsidRDefault="001C4DF9" w:rsidP="001C4DF9">
            <w:pPr>
              <w:spacing w:after="0" w:line="240" w:lineRule="auto"/>
              <w:jc w:val="center"/>
              <w:rPr>
                <w:rFonts w:ascii="Calibri" w:hAnsi="Calibri" w:cs="Calibri"/>
                <w:bCs/>
                <w:color w:val="auto"/>
                <w:sz w:val="22"/>
                <w:szCs w:val="22"/>
              </w:rPr>
            </w:pPr>
            <w:r w:rsidRPr="001C4DF9">
              <w:rPr>
                <w:rFonts w:ascii="Calibri" w:hAnsi="Calibri" w:cs="Calibri"/>
                <w:bCs/>
                <w:color w:val="auto"/>
                <w:sz w:val="22"/>
                <w:szCs w:val="22"/>
              </w:rPr>
              <w:t>5</w:t>
            </w:r>
          </w:p>
        </w:tc>
      </w:tr>
      <w:tr w:rsidR="001C4DF9" w:rsidRPr="001C4DF9" w14:paraId="7578AA57" w14:textId="77777777" w:rsidTr="001C4DF9">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7D4EB644" w14:textId="77777777" w:rsidR="001C4DF9" w:rsidRPr="001C4DF9" w:rsidRDefault="001C4DF9" w:rsidP="001C4DF9">
            <w:pPr>
              <w:spacing w:after="0" w:line="240" w:lineRule="auto"/>
              <w:rPr>
                <w:rFonts w:ascii="Calibri" w:hAnsi="Calibri" w:cs="Calibri"/>
                <w:color w:val="auto"/>
                <w:sz w:val="22"/>
                <w:szCs w:val="22"/>
                <w:lang w:val="lv-LV"/>
              </w:rPr>
            </w:pPr>
            <w:r w:rsidRPr="001C4DF9">
              <w:rPr>
                <w:rFonts w:ascii="Calibri" w:hAnsi="Calibri" w:cs="Calibri"/>
                <w:b/>
                <w:bCs/>
                <w:color w:val="auto"/>
                <w:sz w:val="22"/>
                <w:szCs w:val="22"/>
                <w:lang w:val="lv-LV"/>
              </w:rPr>
              <w:t>Anulētas drošības apliecības</w:t>
            </w:r>
          </w:p>
        </w:tc>
        <w:tc>
          <w:tcPr>
            <w:tcW w:w="1007" w:type="dxa"/>
            <w:tcBorders>
              <w:top w:val="single" w:sz="4" w:space="0" w:color="auto"/>
              <w:bottom w:val="single" w:sz="4" w:space="0" w:color="auto"/>
            </w:tcBorders>
          </w:tcPr>
          <w:p w14:paraId="4FB34CCF" w14:textId="77777777" w:rsidR="001C4DF9" w:rsidRPr="001C4DF9" w:rsidRDefault="001C4DF9" w:rsidP="001C4DF9">
            <w:pPr>
              <w:spacing w:after="0" w:line="240" w:lineRule="auto"/>
              <w:jc w:val="center"/>
              <w:rPr>
                <w:rFonts w:ascii="Calibri" w:hAnsi="Calibri" w:cs="Calibri"/>
                <w:b/>
                <w:bCs/>
                <w:color w:val="auto"/>
                <w:sz w:val="22"/>
                <w:szCs w:val="22"/>
              </w:rPr>
            </w:pPr>
            <w:r w:rsidRPr="001C4DF9">
              <w:rPr>
                <w:rFonts w:ascii="Calibri" w:hAnsi="Calibri" w:cs="Calibri"/>
                <w:b/>
                <w:bCs/>
                <w:color w:val="auto"/>
                <w:sz w:val="22"/>
                <w:szCs w:val="22"/>
              </w:rPr>
              <w:t>12</w:t>
            </w:r>
          </w:p>
        </w:tc>
        <w:tc>
          <w:tcPr>
            <w:tcW w:w="850" w:type="dxa"/>
            <w:tcBorders>
              <w:top w:val="single" w:sz="4" w:space="0" w:color="auto"/>
              <w:bottom w:val="single" w:sz="4" w:space="0" w:color="auto"/>
            </w:tcBorders>
          </w:tcPr>
          <w:p w14:paraId="2C966FA7" w14:textId="77777777" w:rsidR="001C4DF9" w:rsidRPr="001C4DF9" w:rsidRDefault="001C4DF9" w:rsidP="001C4DF9">
            <w:pPr>
              <w:spacing w:after="0" w:line="240" w:lineRule="auto"/>
              <w:jc w:val="center"/>
              <w:rPr>
                <w:rFonts w:ascii="Calibri" w:hAnsi="Calibri" w:cs="Calibri"/>
                <w:b/>
                <w:bCs/>
                <w:color w:val="auto"/>
                <w:sz w:val="22"/>
                <w:szCs w:val="22"/>
              </w:rPr>
            </w:pPr>
            <w:r w:rsidRPr="001C4DF9">
              <w:rPr>
                <w:rFonts w:ascii="Calibri" w:hAnsi="Calibri" w:cs="Calibri"/>
                <w:b/>
                <w:bCs/>
                <w:color w:val="auto"/>
                <w:sz w:val="22"/>
                <w:szCs w:val="22"/>
              </w:rPr>
              <w:t>0</w:t>
            </w:r>
          </w:p>
        </w:tc>
        <w:tc>
          <w:tcPr>
            <w:tcW w:w="993" w:type="dxa"/>
            <w:tcBorders>
              <w:top w:val="single" w:sz="4" w:space="0" w:color="auto"/>
              <w:bottom w:val="single" w:sz="4" w:space="0" w:color="auto"/>
            </w:tcBorders>
            <w:shd w:val="clear" w:color="auto" w:fill="FFFFFF" w:themeFill="background1"/>
          </w:tcPr>
          <w:p w14:paraId="224613F7" w14:textId="537DCFA2" w:rsidR="001C4DF9" w:rsidRPr="001C4DF9" w:rsidRDefault="001C4DF9" w:rsidP="001C4DF9">
            <w:pPr>
              <w:spacing w:after="0" w:line="240" w:lineRule="auto"/>
              <w:jc w:val="center"/>
              <w:rPr>
                <w:rFonts w:ascii="Calibri" w:hAnsi="Calibri" w:cs="Calibri"/>
                <w:b/>
                <w:bCs/>
                <w:color w:val="auto"/>
                <w:sz w:val="22"/>
                <w:szCs w:val="22"/>
              </w:rPr>
            </w:pPr>
            <w:r w:rsidRPr="001C4DF9">
              <w:rPr>
                <w:rFonts w:ascii="Calibri" w:hAnsi="Calibri" w:cs="Calibri"/>
                <w:b/>
                <w:bCs/>
                <w:color w:val="auto"/>
                <w:sz w:val="22"/>
                <w:szCs w:val="22"/>
              </w:rPr>
              <w:t>19</w:t>
            </w:r>
          </w:p>
        </w:tc>
      </w:tr>
      <w:tr w:rsidR="001C4DF9" w:rsidRPr="001C4DF9" w14:paraId="7FF76EA7" w14:textId="77777777" w:rsidTr="001C4DF9">
        <w:trPr>
          <w:jc w:val="center"/>
        </w:trPr>
        <w:tc>
          <w:tcPr>
            <w:tcW w:w="6058" w:type="dxa"/>
            <w:tcBorders>
              <w:top w:val="single" w:sz="4" w:space="0" w:color="auto"/>
              <w:bottom w:val="single" w:sz="18" w:space="0" w:color="FFFFFF" w:themeColor="background1"/>
            </w:tcBorders>
            <w:shd w:val="clear" w:color="auto" w:fill="auto"/>
            <w:tcMar>
              <w:top w:w="0" w:type="dxa"/>
              <w:left w:w="108" w:type="dxa"/>
              <w:bottom w:w="0" w:type="dxa"/>
              <w:right w:w="108" w:type="dxa"/>
            </w:tcMar>
            <w:hideMark/>
          </w:tcPr>
          <w:p w14:paraId="312BD3FA" w14:textId="77777777" w:rsidR="001C4DF9" w:rsidRPr="001C4DF9" w:rsidRDefault="001C4DF9" w:rsidP="001C4DF9">
            <w:pPr>
              <w:spacing w:after="0" w:line="240" w:lineRule="auto"/>
              <w:rPr>
                <w:rFonts w:ascii="Calibri" w:hAnsi="Calibri" w:cs="Calibri"/>
                <w:color w:val="auto"/>
                <w:sz w:val="22"/>
                <w:szCs w:val="22"/>
                <w:lang w:val="lv-LV"/>
              </w:rPr>
            </w:pPr>
            <w:r w:rsidRPr="001C4DF9">
              <w:rPr>
                <w:rFonts w:ascii="Calibri" w:hAnsi="Calibri" w:cs="Calibri"/>
                <w:b/>
                <w:bCs/>
                <w:color w:val="auto"/>
                <w:sz w:val="22"/>
                <w:szCs w:val="22"/>
                <w:lang w:val="lv-LV"/>
              </w:rPr>
              <w:t>Apturēta drošības apliecību darbība</w:t>
            </w:r>
          </w:p>
        </w:tc>
        <w:tc>
          <w:tcPr>
            <w:tcW w:w="1007" w:type="dxa"/>
            <w:tcBorders>
              <w:top w:val="single" w:sz="4" w:space="0" w:color="auto"/>
              <w:bottom w:val="single" w:sz="18" w:space="0" w:color="FFFFFF" w:themeColor="background1"/>
            </w:tcBorders>
          </w:tcPr>
          <w:p w14:paraId="796FE7C5" w14:textId="77777777" w:rsidR="001C4DF9" w:rsidRPr="001C4DF9" w:rsidRDefault="001C4DF9" w:rsidP="001C4DF9">
            <w:pPr>
              <w:spacing w:after="0" w:line="240" w:lineRule="auto"/>
              <w:jc w:val="center"/>
              <w:rPr>
                <w:rFonts w:ascii="Calibri" w:hAnsi="Calibri" w:cs="Calibri"/>
                <w:b/>
                <w:bCs/>
                <w:color w:val="auto"/>
                <w:sz w:val="22"/>
                <w:szCs w:val="22"/>
              </w:rPr>
            </w:pPr>
            <w:r w:rsidRPr="001C4DF9">
              <w:rPr>
                <w:rFonts w:ascii="Calibri" w:hAnsi="Calibri" w:cs="Calibri"/>
                <w:b/>
                <w:bCs/>
                <w:color w:val="auto"/>
                <w:sz w:val="22"/>
                <w:szCs w:val="22"/>
              </w:rPr>
              <w:t>54</w:t>
            </w:r>
          </w:p>
        </w:tc>
        <w:tc>
          <w:tcPr>
            <w:tcW w:w="850" w:type="dxa"/>
            <w:tcBorders>
              <w:top w:val="single" w:sz="4" w:space="0" w:color="auto"/>
              <w:bottom w:val="single" w:sz="18" w:space="0" w:color="FFFFFF" w:themeColor="background1"/>
            </w:tcBorders>
          </w:tcPr>
          <w:p w14:paraId="551B7B7C" w14:textId="77777777" w:rsidR="001C4DF9" w:rsidRPr="001C4DF9" w:rsidRDefault="001C4DF9" w:rsidP="001C4DF9">
            <w:pPr>
              <w:spacing w:after="0" w:line="240" w:lineRule="auto"/>
              <w:jc w:val="center"/>
              <w:rPr>
                <w:rFonts w:ascii="Calibri" w:hAnsi="Calibri" w:cs="Calibri"/>
                <w:b/>
                <w:bCs/>
                <w:color w:val="auto"/>
                <w:sz w:val="22"/>
                <w:szCs w:val="22"/>
              </w:rPr>
            </w:pPr>
            <w:r w:rsidRPr="001C4DF9">
              <w:rPr>
                <w:rFonts w:ascii="Calibri" w:hAnsi="Calibri" w:cs="Calibri"/>
                <w:b/>
                <w:bCs/>
                <w:color w:val="auto"/>
                <w:sz w:val="22"/>
                <w:szCs w:val="22"/>
              </w:rPr>
              <w:t>19</w:t>
            </w:r>
          </w:p>
        </w:tc>
        <w:tc>
          <w:tcPr>
            <w:tcW w:w="993" w:type="dxa"/>
            <w:tcBorders>
              <w:top w:val="single" w:sz="4" w:space="0" w:color="auto"/>
              <w:bottom w:val="single" w:sz="18" w:space="0" w:color="FFFFFF" w:themeColor="background1"/>
            </w:tcBorders>
            <w:shd w:val="clear" w:color="auto" w:fill="FFFFFF" w:themeFill="background1"/>
          </w:tcPr>
          <w:p w14:paraId="1A5D14E6" w14:textId="5A57C679" w:rsidR="001C4DF9" w:rsidRPr="001C4DF9" w:rsidRDefault="001C4DF9" w:rsidP="001C4DF9">
            <w:pPr>
              <w:spacing w:after="0" w:line="240" w:lineRule="auto"/>
              <w:jc w:val="center"/>
              <w:rPr>
                <w:rFonts w:ascii="Calibri" w:hAnsi="Calibri" w:cs="Calibri"/>
                <w:b/>
                <w:bCs/>
                <w:color w:val="auto"/>
                <w:sz w:val="22"/>
                <w:szCs w:val="22"/>
              </w:rPr>
            </w:pPr>
            <w:r w:rsidRPr="001C4DF9">
              <w:rPr>
                <w:rFonts w:ascii="Calibri" w:hAnsi="Calibri" w:cs="Calibri"/>
                <w:b/>
                <w:bCs/>
                <w:color w:val="auto"/>
                <w:sz w:val="22"/>
                <w:szCs w:val="22"/>
              </w:rPr>
              <w:t>23</w:t>
            </w:r>
          </w:p>
        </w:tc>
      </w:tr>
    </w:tbl>
    <w:p w14:paraId="525CF839" w14:textId="77777777" w:rsidR="006031D2" w:rsidRDefault="006031D2" w:rsidP="006031D2">
      <w:pPr>
        <w:spacing w:after="120" w:line="240" w:lineRule="auto"/>
        <w:rPr>
          <w:lang w:val="lv-LV"/>
        </w:rPr>
      </w:pPr>
    </w:p>
    <w:p w14:paraId="53AB90C7" w14:textId="77777777" w:rsidR="006031D2" w:rsidRDefault="006031D2" w:rsidP="006031D2">
      <w:pPr>
        <w:spacing w:after="120" w:line="240" w:lineRule="auto"/>
        <w:rPr>
          <w:lang w:val="lv-LV"/>
        </w:rPr>
      </w:pPr>
    </w:p>
    <w:p w14:paraId="77DDF59C" w14:textId="77777777" w:rsidR="006031D2" w:rsidRPr="00016872" w:rsidRDefault="006031D2" w:rsidP="00016872">
      <w:pPr>
        <w:pStyle w:val="Virsraksts1"/>
        <w:numPr>
          <w:ilvl w:val="2"/>
          <w:numId w:val="12"/>
        </w:numPr>
        <w:pBdr>
          <w:bottom w:val="single" w:sz="4" w:space="0" w:color="auto"/>
        </w:pBdr>
        <w:rPr>
          <w:rFonts w:asciiTheme="minorHAnsi" w:hAnsiTheme="minorHAnsi" w:cstheme="minorHAnsi"/>
          <w:b/>
          <w:color w:val="auto"/>
          <w:sz w:val="24"/>
          <w:szCs w:val="24"/>
          <w:lang w:val="lv-LV"/>
        </w:rPr>
      </w:pPr>
      <w:r w:rsidRPr="00016872">
        <w:rPr>
          <w:rFonts w:asciiTheme="minorHAnsi" w:hAnsiTheme="minorHAnsi" w:cstheme="minorHAnsi"/>
          <w:b/>
          <w:color w:val="auto"/>
          <w:sz w:val="24"/>
          <w:szCs w:val="24"/>
          <w:lang w:val="lv-LV"/>
        </w:rPr>
        <w:t>Par tehnisko apkopi atbildīgās struktūrvienības sertifikāts</w:t>
      </w:r>
    </w:p>
    <w:p w14:paraId="19246147" w14:textId="0EC9ED66" w:rsidR="006031D2" w:rsidRPr="00172E97" w:rsidRDefault="00B770FA" w:rsidP="00B770FA">
      <w:pPr>
        <w:spacing w:after="120" w:line="240" w:lineRule="auto"/>
        <w:jc w:val="both"/>
        <w:rPr>
          <w:rFonts w:ascii="Calibri" w:hAnsi="Calibri" w:cs="Calibri"/>
          <w:iCs/>
          <w:color w:val="auto"/>
          <w:sz w:val="24"/>
          <w:szCs w:val="24"/>
          <w:lang w:val="lv-LV"/>
        </w:rPr>
      </w:pPr>
      <w:r>
        <w:rPr>
          <w:rFonts w:ascii="Calibri" w:hAnsi="Calibri" w:cs="Calibri"/>
          <w:iCs/>
          <w:color w:val="auto"/>
          <w:sz w:val="24"/>
          <w:szCs w:val="24"/>
          <w:lang w:val="lv-LV"/>
        </w:rPr>
        <w:tab/>
      </w:r>
      <w:r w:rsidR="006031D2" w:rsidRPr="00172E97">
        <w:rPr>
          <w:rFonts w:ascii="Calibri" w:hAnsi="Calibri" w:cs="Calibri"/>
          <w:iCs/>
          <w:color w:val="auto"/>
          <w:sz w:val="24"/>
          <w:szCs w:val="24"/>
          <w:lang w:val="lv-LV"/>
        </w:rPr>
        <w:t>Ministru kabineta 09.06.2020.</w:t>
      </w:r>
      <w:r w:rsidR="006031D2">
        <w:rPr>
          <w:rFonts w:ascii="Calibri" w:hAnsi="Calibri" w:cs="Calibri"/>
          <w:iCs/>
          <w:color w:val="auto"/>
          <w:sz w:val="24"/>
          <w:szCs w:val="24"/>
          <w:lang w:val="lv-LV"/>
        </w:rPr>
        <w:t xml:space="preserve"> </w:t>
      </w:r>
      <w:r w:rsidR="006031D2" w:rsidRPr="00172E97">
        <w:rPr>
          <w:rFonts w:ascii="Calibri" w:hAnsi="Calibri" w:cs="Calibri"/>
          <w:iCs/>
          <w:color w:val="auto"/>
          <w:sz w:val="24"/>
          <w:szCs w:val="24"/>
          <w:lang w:val="lv-LV"/>
        </w:rPr>
        <w:t xml:space="preserve">noteikumi Nr. 375 </w:t>
      </w:r>
      <w:hyperlink r:id="rId23" w:history="1">
        <w:r w:rsidR="006031D2" w:rsidRPr="00172E97">
          <w:rPr>
            <w:rStyle w:val="Hipersaite"/>
            <w:rFonts w:ascii="Calibri" w:hAnsi="Calibri" w:cs="Calibri"/>
            <w:iCs/>
            <w:color w:val="auto"/>
            <w:sz w:val="24"/>
            <w:szCs w:val="24"/>
            <w:u w:val="none"/>
            <w:lang w:val="lv-LV"/>
          </w:rPr>
          <w:t>"Dzelzceļa drošības noteikumi"</w:t>
        </w:r>
      </w:hyperlink>
      <w:r w:rsidR="006031D2" w:rsidRPr="00172E97">
        <w:rPr>
          <w:rFonts w:ascii="Calibri" w:hAnsi="Calibri" w:cs="Calibri"/>
          <w:iCs/>
          <w:color w:val="595959" w:themeColor="text1" w:themeTint="A6"/>
          <w:sz w:val="24"/>
          <w:szCs w:val="24"/>
          <w:lang w:val="lv-LV"/>
        </w:rPr>
        <w:t xml:space="preserve"> </w:t>
      </w:r>
      <w:r w:rsidR="006031D2" w:rsidRPr="00172E97">
        <w:rPr>
          <w:rFonts w:ascii="Calibri" w:hAnsi="Calibri" w:cs="Calibri"/>
          <w:iCs/>
          <w:color w:val="auto"/>
          <w:sz w:val="24"/>
          <w:szCs w:val="24"/>
          <w:lang w:val="lv-LV"/>
        </w:rPr>
        <w:t>nosaka papildus</w:t>
      </w:r>
      <w:r w:rsidRPr="00B770FA">
        <w:rPr>
          <w:rFonts w:ascii="Calibri" w:hAnsi="Calibri" w:cs="Calibri"/>
          <w:iCs/>
          <w:color w:val="auto"/>
          <w:sz w:val="24"/>
          <w:szCs w:val="24"/>
          <w:lang w:val="lv-LV"/>
        </w:rPr>
        <w:t xml:space="preserve"> </w:t>
      </w:r>
      <w:r w:rsidR="006031D2" w:rsidRPr="00172E97">
        <w:rPr>
          <w:rFonts w:ascii="Calibri" w:hAnsi="Calibri" w:cs="Calibri"/>
          <w:iCs/>
          <w:color w:val="auto"/>
          <w:sz w:val="24"/>
          <w:szCs w:val="24"/>
          <w:lang w:val="lv-LV"/>
        </w:rPr>
        <w:t xml:space="preserve">prasības par tehnisko apkopi atbildīgajām struktūrvienībām un to izvērtēšanas kritērijiem. Process ir uzsākts 2020.gada 16.jūnijā. </w:t>
      </w:r>
    </w:p>
    <w:p w14:paraId="23B4A129" w14:textId="5B8FCBB9" w:rsidR="006031D2" w:rsidRPr="00660272" w:rsidRDefault="006031D2" w:rsidP="001C4DF9">
      <w:pPr>
        <w:spacing w:before="120" w:after="120" w:line="240" w:lineRule="auto"/>
        <w:ind w:right="-1"/>
        <w:jc w:val="right"/>
        <w:rPr>
          <w:rFonts w:ascii="Calibri" w:hAnsi="Calibri" w:cs="Calibri"/>
          <w:color w:val="auto"/>
          <w:sz w:val="24"/>
          <w:szCs w:val="24"/>
          <w:lang w:val="lv-LV"/>
        </w:rPr>
      </w:pPr>
      <w:r w:rsidRPr="00660272">
        <w:rPr>
          <w:rFonts w:ascii="Calibri" w:hAnsi="Calibri" w:cs="Calibri"/>
          <w:bCs/>
          <w:color w:val="auto"/>
          <w:sz w:val="24"/>
          <w:szCs w:val="24"/>
          <w:lang w:val="lv-LV"/>
        </w:rPr>
        <w:t>1</w:t>
      </w:r>
      <w:r w:rsidR="00BD13E9">
        <w:rPr>
          <w:rFonts w:ascii="Calibri" w:hAnsi="Calibri" w:cs="Calibri"/>
          <w:bCs/>
          <w:color w:val="auto"/>
          <w:sz w:val="24"/>
          <w:szCs w:val="24"/>
          <w:lang w:val="lv-LV"/>
        </w:rPr>
        <w:t>3</w:t>
      </w:r>
      <w:r w:rsidRPr="00660272">
        <w:rPr>
          <w:rFonts w:ascii="Calibri" w:hAnsi="Calibri" w:cs="Calibri"/>
          <w:bCs/>
          <w:color w:val="auto"/>
          <w:sz w:val="24"/>
          <w:szCs w:val="24"/>
          <w:lang w:val="lv-LV"/>
        </w:rPr>
        <w:t>.tabula.</w:t>
      </w:r>
      <w:r w:rsidRPr="00660272">
        <w:rPr>
          <w:rFonts w:ascii="Calibri" w:hAnsi="Calibri" w:cs="Calibri"/>
          <w:b/>
          <w:color w:val="auto"/>
          <w:sz w:val="24"/>
          <w:szCs w:val="24"/>
          <w:lang w:val="lv-LV"/>
        </w:rPr>
        <w:t xml:space="preserve"> Par tehnisko apkopi atbildīgās struktūrvienības sertifikāta izsniegšana</w:t>
      </w:r>
    </w:p>
    <w:tbl>
      <w:tblPr>
        <w:tblW w:w="9766"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7215"/>
        <w:gridCol w:w="850"/>
        <w:gridCol w:w="851"/>
        <w:gridCol w:w="850"/>
      </w:tblGrid>
      <w:tr w:rsidR="006031D2" w:rsidRPr="001C4DF9" w14:paraId="7906D8CA" w14:textId="77777777" w:rsidTr="001C4DF9">
        <w:trPr>
          <w:cantSplit/>
          <w:jc w:val="center"/>
        </w:trPr>
        <w:tc>
          <w:tcPr>
            <w:tcW w:w="7215" w:type="dxa"/>
            <w:shd w:val="clear" w:color="auto" w:fill="auto"/>
            <w:vAlign w:val="center"/>
          </w:tcPr>
          <w:p w14:paraId="6397567E" w14:textId="46FFE746" w:rsidR="006031D2" w:rsidRPr="001C4DF9" w:rsidRDefault="006031D2" w:rsidP="001C4DF9">
            <w:pPr>
              <w:spacing w:after="0" w:line="240" w:lineRule="auto"/>
              <w:ind w:left="269" w:hanging="269"/>
              <w:jc w:val="center"/>
              <w:rPr>
                <w:rFonts w:ascii="Calibri" w:hAnsi="Calibri" w:cs="Calibri"/>
                <w:b/>
                <w:color w:val="auto"/>
                <w:sz w:val="24"/>
                <w:szCs w:val="24"/>
                <w:lang w:val="lv-LV"/>
              </w:rPr>
            </w:pPr>
          </w:p>
        </w:tc>
        <w:tc>
          <w:tcPr>
            <w:tcW w:w="850" w:type="dxa"/>
          </w:tcPr>
          <w:p w14:paraId="3FDE0D3E" w14:textId="77777777" w:rsidR="006031D2" w:rsidRPr="001C4DF9" w:rsidRDefault="006031D2" w:rsidP="001C4DF9">
            <w:pPr>
              <w:spacing w:after="0" w:line="240" w:lineRule="auto"/>
              <w:jc w:val="center"/>
              <w:rPr>
                <w:rFonts w:ascii="Calibri" w:hAnsi="Calibri" w:cs="Calibri"/>
                <w:b/>
                <w:color w:val="auto"/>
                <w:sz w:val="24"/>
                <w:szCs w:val="24"/>
                <w:lang w:val="lv-LV"/>
              </w:rPr>
            </w:pPr>
            <w:r w:rsidRPr="001C4DF9">
              <w:rPr>
                <w:rFonts w:ascii="Calibri" w:hAnsi="Calibri" w:cs="Calibri"/>
                <w:b/>
                <w:color w:val="auto"/>
                <w:sz w:val="24"/>
                <w:szCs w:val="24"/>
                <w:lang w:val="lv-LV"/>
              </w:rPr>
              <w:t>2020</w:t>
            </w:r>
          </w:p>
        </w:tc>
        <w:tc>
          <w:tcPr>
            <w:tcW w:w="851" w:type="dxa"/>
          </w:tcPr>
          <w:p w14:paraId="44AEEBD3" w14:textId="77777777" w:rsidR="006031D2" w:rsidRPr="001C4DF9" w:rsidRDefault="006031D2" w:rsidP="001C4DF9">
            <w:pPr>
              <w:spacing w:after="0" w:line="240" w:lineRule="auto"/>
              <w:jc w:val="center"/>
              <w:rPr>
                <w:rFonts w:ascii="Calibri" w:hAnsi="Calibri" w:cs="Calibri"/>
                <w:b/>
                <w:color w:val="auto"/>
                <w:sz w:val="24"/>
                <w:szCs w:val="24"/>
                <w:lang w:val="lv-LV"/>
              </w:rPr>
            </w:pPr>
            <w:r w:rsidRPr="001C4DF9">
              <w:rPr>
                <w:rFonts w:ascii="Calibri" w:hAnsi="Calibri" w:cs="Calibri"/>
                <w:b/>
                <w:color w:val="auto"/>
                <w:sz w:val="24"/>
                <w:szCs w:val="24"/>
                <w:lang w:val="lv-LV"/>
              </w:rPr>
              <w:t>2021</w:t>
            </w:r>
          </w:p>
        </w:tc>
        <w:tc>
          <w:tcPr>
            <w:tcW w:w="850" w:type="dxa"/>
          </w:tcPr>
          <w:p w14:paraId="0599D180" w14:textId="77777777" w:rsidR="006031D2" w:rsidRPr="001C4DF9" w:rsidRDefault="006031D2" w:rsidP="001C4DF9">
            <w:pPr>
              <w:spacing w:after="0" w:line="240" w:lineRule="auto"/>
              <w:jc w:val="center"/>
              <w:rPr>
                <w:rFonts w:ascii="Calibri" w:hAnsi="Calibri" w:cs="Calibri"/>
                <w:b/>
                <w:color w:val="auto"/>
                <w:sz w:val="24"/>
                <w:szCs w:val="24"/>
                <w:lang w:val="lv-LV"/>
              </w:rPr>
            </w:pPr>
            <w:r w:rsidRPr="001C4DF9">
              <w:rPr>
                <w:rFonts w:ascii="Calibri" w:hAnsi="Calibri" w:cs="Calibri"/>
                <w:b/>
                <w:color w:val="auto"/>
                <w:sz w:val="24"/>
                <w:szCs w:val="24"/>
                <w:lang w:val="lv-LV"/>
              </w:rPr>
              <w:t>2022</w:t>
            </w:r>
          </w:p>
        </w:tc>
      </w:tr>
      <w:tr w:rsidR="006031D2" w:rsidRPr="00660272" w14:paraId="2035B766" w14:textId="77777777" w:rsidTr="001C4DF9">
        <w:trPr>
          <w:cantSplit/>
          <w:jc w:val="center"/>
        </w:trPr>
        <w:tc>
          <w:tcPr>
            <w:tcW w:w="7215" w:type="dxa"/>
            <w:shd w:val="clear" w:color="auto" w:fill="auto"/>
          </w:tcPr>
          <w:p w14:paraId="16B7AD8E" w14:textId="77777777" w:rsidR="006031D2" w:rsidRPr="00660272" w:rsidRDefault="006031D2" w:rsidP="003D6CC6">
            <w:pPr>
              <w:spacing w:after="0" w:line="240" w:lineRule="auto"/>
              <w:ind w:right="196"/>
              <w:rPr>
                <w:rFonts w:ascii="Calibri" w:hAnsi="Calibri" w:cs="Calibri"/>
                <w:bCs/>
                <w:color w:val="auto"/>
                <w:sz w:val="24"/>
                <w:szCs w:val="24"/>
                <w:lang w:val="lv-LV"/>
              </w:rPr>
            </w:pPr>
            <w:r w:rsidRPr="00660272">
              <w:rPr>
                <w:rFonts w:ascii="Calibri" w:hAnsi="Calibri" w:cs="Calibri"/>
                <w:bCs/>
                <w:color w:val="auto"/>
                <w:sz w:val="24"/>
                <w:szCs w:val="24"/>
                <w:lang w:val="lv-LV"/>
              </w:rPr>
              <w:t>Par tehnisko apkopi atbildīgās struktūrvienības sertifikāts</w:t>
            </w:r>
          </w:p>
        </w:tc>
        <w:tc>
          <w:tcPr>
            <w:tcW w:w="850" w:type="dxa"/>
          </w:tcPr>
          <w:p w14:paraId="1F89D0EB" w14:textId="77777777" w:rsidR="006031D2" w:rsidRPr="00660272" w:rsidRDefault="006031D2" w:rsidP="003D6CC6">
            <w:pPr>
              <w:tabs>
                <w:tab w:val="left" w:pos="1116"/>
              </w:tabs>
              <w:spacing w:after="0" w:line="240" w:lineRule="auto"/>
              <w:jc w:val="center"/>
              <w:rPr>
                <w:rFonts w:ascii="Calibri" w:hAnsi="Calibri" w:cs="Calibri"/>
                <w:bCs/>
                <w:color w:val="auto"/>
                <w:sz w:val="24"/>
                <w:szCs w:val="24"/>
                <w:lang w:val="lv-LV"/>
              </w:rPr>
            </w:pPr>
            <w:r>
              <w:rPr>
                <w:rFonts w:ascii="Calibri" w:hAnsi="Calibri" w:cs="Calibri"/>
                <w:bCs/>
                <w:color w:val="auto"/>
                <w:sz w:val="24"/>
                <w:szCs w:val="24"/>
                <w:lang w:val="lv-LV"/>
              </w:rPr>
              <w:t>-</w:t>
            </w:r>
          </w:p>
        </w:tc>
        <w:tc>
          <w:tcPr>
            <w:tcW w:w="851" w:type="dxa"/>
          </w:tcPr>
          <w:p w14:paraId="052080EC" w14:textId="77777777" w:rsidR="006031D2" w:rsidRPr="00660272" w:rsidRDefault="006031D2" w:rsidP="003D6CC6">
            <w:pPr>
              <w:tabs>
                <w:tab w:val="left" w:pos="1116"/>
              </w:tabs>
              <w:spacing w:after="0" w:line="240" w:lineRule="auto"/>
              <w:jc w:val="center"/>
              <w:rPr>
                <w:rFonts w:ascii="Calibri" w:hAnsi="Calibri" w:cs="Calibri"/>
                <w:bCs/>
                <w:color w:val="auto"/>
                <w:sz w:val="24"/>
                <w:szCs w:val="24"/>
                <w:lang w:val="lv-LV"/>
              </w:rPr>
            </w:pPr>
            <w:r>
              <w:rPr>
                <w:rFonts w:ascii="Calibri" w:hAnsi="Calibri" w:cs="Calibri"/>
                <w:bCs/>
                <w:color w:val="auto"/>
                <w:sz w:val="24"/>
                <w:szCs w:val="24"/>
                <w:lang w:val="lv-LV"/>
              </w:rPr>
              <w:t>-</w:t>
            </w:r>
          </w:p>
        </w:tc>
        <w:tc>
          <w:tcPr>
            <w:tcW w:w="850" w:type="dxa"/>
          </w:tcPr>
          <w:p w14:paraId="4AFE7E07" w14:textId="77777777" w:rsidR="006031D2" w:rsidRPr="00660272" w:rsidRDefault="006031D2" w:rsidP="003D6CC6">
            <w:pPr>
              <w:tabs>
                <w:tab w:val="left" w:pos="1116"/>
              </w:tabs>
              <w:spacing w:after="0" w:line="240" w:lineRule="auto"/>
              <w:jc w:val="center"/>
              <w:rPr>
                <w:rFonts w:ascii="Calibri" w:hAnsi="Calibri" w:cs="Calibri"/>
                <w:bCs/>
                <w:color w:val="auto"/>
                <w:sz w:val="24"/>
                <w:szCs w:val="24"/>
                <w:lang w:val="lv-LV"/>
              </w:rPr>
            </w:pPr>
            <w:r>
              <w:rPr>
                <w:rFonts w:ascii="Calibri" w:hAnsi="Calibri" w:cs="Calibri"/>
                <w:bCs/>
                <w:color w:val="auto"/>
                <w:sz w:val="24"/>
                <w:szCs w:val="24"/>
                <w:lang w:val="lv-LV"/>
              </w:rPr>
              <w:t>1</w:t>
            </w:r>
          </w:p>
        </w:tc>
      </w:tr>
      <w:tr w:rsidR="006031D2" w:rsidRPr="00660272" w14:paraId="38F8EF21" w14:textId="77777777" w:rsidTr="001C4DF9">
        <w:trPr>
          <w:cantSplit/>
          <w:jc w:val="center"/>
        </w:trPr>
        <w:tc>
          <w:tcPr>
            <w:tcW w:w="7215" w:type="dxa"/>
            <w:shd w:val="clear" w:color="auto" w:fill="auto"/>
          </w:tcPr>
          <w:p w14:paraId="47C98A43" w14:textId="77777777" w:rsidR="006031D2" w:rsidRPr="00660272" w:rsidRDefault="006031D2" w:rsidP="003D6CC6">
            <w:pPr>
              <w:spacing w:after="0" w:line="240" w:lineRule="auto"/>
              <w:ind w:right="196"/>
              <w:rPr>
                <w:rFonts w:ascii="Calibri" w:hAnsi="Calibri" w:cs="Calibri"/>
                <w:bCs/>
                <w:color w:val="auto"/>
                <w:sz w:val="24"/>
                <w:szCs w:val="24"/>
                <w:lang w:val="lv-LV"/>
              </w:rPr>
            </w:pPr>
            <w:r w:rsidRPr="00660272">
              <w:rPr>
                <w:rFonts w:ascii="Calibri" w:hAnsi="Calibri" w:cs="Calibri"/>
                <w:bCs/>
                <w:color w:val="auto"/>
                <w:sz w:val="24"/>
                <w:szCs w:val="24"/>
                <w:lang w:val="lv-LV"/>
              </w:rPr>
              <w:t>Atbilstības sertifikāts par 1520 mm sliežu ceļa platuma ritekļu tehnisko apkopi atbildīgai struktūrvienībai</w:t>
            </w:r>
          </w:p>
        </w:tc>
        <w:tc>
          <w:tcPr>
            <w:tcW w:w="850" w:type="dxa"/>
          </w:tcPr>
          <w:p w14:paraId="19CA0DC0" w14:textId="77777777" w:rsidR="006031D2" w:rsidRPr="00660272" w:rsidRDefault="006031D2" w:rsidP="003D6CC6">
            <w:pPr>
              <w:tabs>
                <w:tab w:val="left" w:pos="1116"/>
              </w:tabs>
              <w:spacing w:after="0" w:line="240" w:lineRule="auto"/>
              <w:jc w:val="center"/>
              <w:rPr>
                <w:rFonts w:ascii="Calibri" w:hAnsi="Calibri" w:cs="Calibri"/>
                <w:bCs/>
                <w:color w:val="auto"/>
                <w:sz w:val="24"/>
                <w:szCs w:val="24"/>
                <w:lang w:val="lv-LV"/>
              </w:rPr>
            </w:pPr>
            <w:r>
              <w:rPr>
                <w:rFonts w:ascii="Calibri" w:hAnsi="Calibri" w:cs="Calibri"/>
                <w:bCs/>
                <w:color w:val="auto"/>
                <w:sz w:val="24"/>
                <w:szCs w:val="24"/>
                <w:lang w:val="lv-LV"/>
              </w:rPr>
              <w:t>-</w:t>
            </w:r>
          </w:p>
        </w:tc>
        <w:tc>
          <w:tcPr>
            <w:tcW w:w="851" w:type="dxa"/>
          </w:tcPr>
          <w:p w14:paraId="777E3751" w14:textId="77777777" w:rsidR="006031D2" w:rsidRPr="00660272" w:rsidRDefault="006031D2" w:rsidP="003D6CC6">
            <w:pPr>
              <w:tabs>
                <w:tab w:val="left" w:pos="1116"/>
              </w:tabs>
              <w:spacing w:after="0" w:line="240" w:lineRule="auto"/>
              <w:jc w:val="center"/>
              <w:rPr>
                <w:rFonts w:ascii="Calibri" w:hAnsi="Calibri" w:cs="Calibri"/>
                <w:bCs/>
                <w:color w:val="auto"/>
                <w:sz w:val="24"/>
                <w:szCs w:val="24"/>
                <w:lang w:val="lv-LV"/>
              </w:rPr>
            </w:pPr>
            <w:r>
              <w:rPr>
                <w:rFonts w:ascii="Calibri" w:hAnsi="Calibri" w:cs="Calibri"/>
                <w:bCs/>
                <w:color w:val="auto"/>
                <w:sz w:val="24"/>
                <w:szCs w:val="24"/>
                <w:lang w:val="lv-LV"/>
              </w:rPr>
              <w:t>8</w:t>
            </w:r>
          </w:p>
        </w:tc>
        <w:tc>
          <w:tcPr>
            <w:tcW w:w="850" w:type="dxa"/>
          </w:tcPr>
          <w:p w14:paraId="401D23F3" w14:textId="77777777" w:rsidR="006031D2" w:rsidRPr="00660272" w:rsidRDefault="006031D2" w:rsidP="003D6CC6">
            <w:pPr>
              <w:tabs>
                <w:tab w:val="left" w:pos="1116"/>
              </w:tabs>
              <w:spacing w:after="0" w:line="240" w:lineRule="auto"/>
              <w:jc w:val="center"/>
              <w:rPr>
                <w:rFonts w:ascii="Calibri" w:hAnsi="Calibri" w:cs="Calibri"/>
                <w:bCs/>
                <w:color w:val="auto"/>
                <w:sz w:val="24"/>
                <w:szCs w:val="24"/>
                <w:lang w:val="lv-LV"/>
              </w:rPr>
            </w:pPr>
            <w:r>
              <w:rPr>
                <w:rFonts w:ascii="Calibri" w:hAnsi="Calibri" w:cs="Calibri"/>
                <w:bCs/>
                <w:color w:val="auto"/>
                <w:sz w:val="24"/>
                <w:szCs w:val="24"/>
                <w:lang w:val="lv-LV"/>
              </w:rPr>
              <w:t>15</w:t>
            </w:r>
          </w:p>
        </w:tc>
      </w:tr>
    </w:tbl>
    <w:p w14:paraId="79C9D59C" w14:textId="77777777" w:rsidR="006031D2" w:rsidRDefault="006031D2" w:rsidP="006031D2">
      <w:pPr>
        <w:spacing w:after="120" w:line="240" w:lineRule="auto"/>
        <w:rPr>
          <w:b/>
          <w:bCs/>
          <w:color w:val="auto"/>
          <w:sz w:val="24"/>
          <w:szCs w:val="24"/>
          <w:lang w:val="lv-LV"/>
        </w:rPr>
      </w:pPr>
    </w:p>
    <w:p w14:paraId="4F14B4EA" w14:textId="77777777" w:rsidR="006031D2" w:rsidRPr="00DB2865" w:rsidRDefault="006031D2" w:rsidP="00DB2865">
      <w:pPr>
        <w:pStyle w:val="Virsraksts1"/>
        <w:numPr>
          <w:ilvl w:val="2"/>
          <w:numId w:val="12"/>
        </w:numPr>
        <w:pBdr>
          <w:bottom w:val="single" w:sz="4" w:space="0" w:color="auto"/>
        </w:pBdr>
        <w:rPr>
          <w:rFonts w:asciiTheme="minorHAnsi" w:hAnsiTheme="minorHAnsi" w:cstheme="minorHAnsi"/>
          <w:b/>
          <w:color w:val="auto"/>
          <w:sz w:val="24"/>
          <w:szCs w:val="24"/>
          <w:lang w:val="lv-LV"/>
        </w:rPr>
      </w:pPr>
      <w:r w:rsidRPr="00DB2865">
        <w:rPr>
          <w:rFonts w:asciiTheme="minorHAnsi" w:hAnsiTheme="minorHAnsi" w:cstheme="minorHAnsi"/>
          <w:b/>
          <w:color w:val="auto"/>
          <w:sz w:val="24"/>
          <w:szCs w:val="24"/>
          <w:lang w:val="lv-LV"/>
        </w:rPr>
        <w:t>Būvniecība</w:t>
      </w:r>
    </w:p>
    <w:p w14:paraId="686D41F5" w14:textId="77777777" w:rsidR="006031D2" w:rsidRPr="00172E97" w:rsidRDefault="006031D2" w:rsidP="00B770FA">
      <w:pPr>
        <w:spacing w:after="120" w:line="240" w:lineRule="auto"/>
        <w:ind w:left="6" w:right="6" w:firstLine="714"/>
        <w:jc w:val="both"/>
        <w:rPr>
          <w:rFonts w:ascii="Calibri" w:hAnsi="Calibri" w:cs="Calibri"/>
          <w:color w:val="auto"/>
          <w:sz w:val="24"/>
          <w:szCs w:val="24"/>
          <w:lang w:val="lv-LV"/>
        </w:rPr>
      </w:pPr>
      <w:r w:rsidRPr="004D7B73">
        <w:rPr>
          <w:rFonts w:ascii="Calibri" w:hAnsi="Calibri" w:cs="Calibri"/>
          <w:bCs/>
          <w:color w:val="auto"/>
          <w:sz w:val="24"/>
          <w:szCs w:val="24"/>
          <w:lang w:val="lv-LV"/>
        </w:rPr>
        <w:t>Būvobjektu pieņemšana ekspluatācijā</w:t>
      </w:r>
      <w:r w:rsidRPr="00172E97">
        <w:rPr>
          <w:rFonts w:ascii="Calibri" w:hAnsi="Calibri" w:cs="Calibri"/>
          <w:color w:val="auto"/>
          <w:sz w:val="24"/>
          <w:szCs w:val="24"/>
          <w:lang w:val="lv-LV"/>
        </w:rPr>
        <w:t xml:space="preserve"> tiek veikta saskaņā ar Ministru kabineta </w:t>
      </w:r>
      <w:r>
        <w:rPr>
          <w:rFonts w:ascii="Calibri" w:hAnsi="Calibri" w:cs="Calibri"/>
          <w:color w:val="auto"/>
          <w:sz w:val="24"/>
          <w:szCs w:val="24"/>
          <w:lang w:val="lv-LV"/>
        </w:rPr>
        <w:t>02.09.</w:t>
      </w:r>
      <w:r w:rsidRPr="00172E97">
        <w:rPr>
          <w:rFonts w:ascii="Calibri" w:hAnsi="Calibri" w:cs="Calibri"/>
          <w:color w:val="auto"/>
          <w:sz w:val="24"/>
          <w:szCs w:val="24"/>
          <w:lang w:val="lv-LV"/>
        </w:rPr>
        <w:t>2014. noteikumiem Nr.530 ,</w:t>
      </w:r>
      <w:r w:rsidRPr="004D7B73">
        <w:rPr>
          <w:rFonts w:ascii="Calibri" w:hAnsi="Calibri" w:cs="Calibri"/>
          <w:color w:val="auto"/>
          <w:sz w:val="24"/>
          <w:szCs w:val="24"/>
          <w:lang w:val="lv-LV"/>
        </w:rPr>
        <w:t>,</w:t>
      </w:r>
      <w:hyperlink r:id="rId24" w:history="1">
        <w:r w:rsidRPr="004D7B73">
          <w:rPr>
            <w:rStyle w:val="Hipersaite"/>
            <w:rFonts w:ascii="Calibri" w:hAnsi="Calibri" w:cs="Calibri"/>
            <w:color w:val="auto"/>
            <w:sz w:val="24"/>
            <w:szCs w:val="24"/>
            <w:u w:val="none"/>
            <w:lang w:val="lv-LV"/>
          </w:rPr>
          <w:t>Dzelzceļa būvnoteikumi</w:t>
        </w:r>
      </w:hyperlink>
      <w:r w:rsidRPr="00172E97">
        <w:rPr>
          <w:rFonts w:ascii="Calibri" w:hAnsi="Calibri" w:cs="Calibri"/>
          <w:color w:val="auto"/>
          <w:sz w:val="24"/>
          <w:szCs w:val="24"/>
          <w:lang w:val="lv-LV"/>
        </w:rPr>
        <w:t>”.</w:t>
      </w:r>
    </w:p>
    <w:p w14:paraId="428842C0" w14:textId="5428D247" w:rsidR="006031D2" w:rsidRPr="00172E97" w:rsidRDefault="006031D2" w:rsidP="00B770FA">
      <w:pPr>
        <w:spacing w:after="120" w:line="240" w:lineRule="auto"/>
        <w:ind w:left="6" w:right="6" w:firstLine="714"/>
        <w:jc w:val="both"/>
        <w:rPr>
          <w:rFonts w:ascii="Calibri" w:hAnsi="Calibri" w:cs="Calibri"/>
          <w:color w:val="auto"/>
          <w:sz w:val="24"/>
          <w:szCs w:val="24"/>
          <w:lang w:val="lv-LV"/>
        </w:rPr>
      </w:pPr>
      <w:r w:rsidRPr="00172E97">
        <w:rPr>
          <w:rFonts w:ascii="Calibri" w:hAnsi="Calibri" w:cs="Calibri"/>
          <w:color w:val="auto"/>
          <w:sz w:val="24"/>
          <w:szCs w:val="24"/>
          <w:lang w:val="lv-LV"/>
        </w:rPr>
        <w:t>Nododot dzelzceļa infrastruktūras objektus ekspluatācijā tiek pārbaudīta objektu atbilstība dzelzceļa tehniskās ekspluatācijas un savstarpējās izmantojamības tehnisko specifikāciju prasībām.</w:t>
      </w:r>
    </w:p>
    <w:p w14:paraId="00758510" w14:textId="043A7BCE" w:rsidR="006031D2" w:rsidRDefault="006031D2" w:rsidP="006031D2">
      <w:pPr>
        <w:spacing w:before="120" w:after="120" w:line="240" w:lineRule="auto"/>
        <w:jc w:val="right"/>
        <w:rPr>
          <w:rFonts w:ascii="Calibri" w:hAnsi="Calibri" w:cs="Calibri"/>
          <w:b/>
          <w:color w:val="auto"/>
          <w:sz w:val="24"/>
          <w:szCs w:val="24"/>
          <w:lang w:val="lv-LV"/>
        </w:rPr>
      </w:pPr>
      <w:r w:rsidRPr="00172E97">
        <w:rPr>
          <w:rFonts w:ascii="Calibri" w:hAnsi="Calibri" w:cs="Calibri"/>
          <w:bCs/>
          <w:color w:val="auto"/>
          <w:sz w:val="24"/>
          <w:szCs w:val="24"/>
          <w:lang w:val="lv-LV"/>
        </w:rPr>
        <w:t>1</w:t>
      </w:r>
      <w:r w:rsidR="00BD13E9">
        <w:rPr>
          <w:rFonts w:ascii="Calibri" w:hAnsi="Calibri" w:cs="Calibri"/>
          <w:bCs/>
          <w:color w:val="auto"/>
          <w:sz w:val="24"/>
          <w:szCs w:val="24"/>
          <w:lang w:val="lv-LV"/>
        </w:rPr>
        <w:t>4</w:t>
      </w:r>
      <w:r w:rsidRPr="00172E97">
        <w:rPr>
          <w:rFonts w:ascii="Calibri" w:hAnsi="Calibri" w:cs="Calibri"/>
          <w:bCs/>
          <w:color w:val="auto"/>
          <w:sz w:val="24"/>
          <w:szCs w:val="24"/>
          <w:lang w:val="lv-LV"/>
        </w:rPr>
        <w:t>.tabula.</w:t>
      </w:r>
      <w:r w:rsidRPr="00172E97">
        <w:rPr>
          <w:rFonts w:ascii="Calibri" w:hAnsi="Calibri" w:cs="Calibri"/>
          <w:b/>
          <w:color w:val="auto"/>
          <w:sz w:val="24"/>
          <w:szCs w:val="24"/>
          <w:lang w:val="lv-LV"/>
        </w:rPr>
        <w:t xml:space="preserve"> </w:t>
      </w:r>
      <w:bookmarkStart w:id="29" w:name="_Hlk138797572"/>
      <w:r w:rsidRPr="00172E97">
        <w:rPr>
          <w:rFonts w:ascii="Calibri" w:hAnsi="Calibri" w:cs="Calibri"/>
          <w:b/>
          <w:color w:val="auto"/>
          <w:sz w:val="24"/>
          <w:szCs w:val="24"/>
          <w:lang w:val="lv-LV"/>
        </w:rPr>
        <w:t>Pieņemti</w:t>
      </w:r>
      <w:r w:rsidR="00DD4124">
        <w:rPr>
          <w:rFonts w:ascii="Calibri" w:hAnsi="Calibri" w:cs="Calibri"/>
          <w:b/>
          <w:color w:val="auto"/>
          <w:sz w:val="24"/>
          <w:szCs w:val="24"/>
          <w:lang w:val="lv-LV"/>
        </w:rPr>
        <w:t>e</w:t>
      </w:r>
      <w:r w:rsidRPr="00172E97">
        <w:rPr>
          <w:rFonts w:ascii="Calibri" w:hAnsi="Calibri" w:cs="Calibri"/>
          <w:b/>
          <w:color w:val="auto"/>
          <w:sz w:val="24"/>
          <w:szCs w:val="24"/>
          <w:lang w:val="lv-LV"/>
        </w:rPr>
        <w:t xml:space="preserve"> lēmumi par </w:t>
      </w:r>
      <w:r w:rsidR="00DD4124">
        <w:rPr>
          <w:rFonts w:ascii="Calibri" w:hAnsi="Calibri" w:cs="Calibri"/>
          <w:b/>
          <w:color w:val="auto"/>
          <w:sz w:val="24"/>
          <w:szCs w:val="24"/>
          <w:lang w:val="lv-LV"/>
        </w:rPr>
        <w:t xml:space="preserve">dzelzceļa </w:t>
      </w:r>
      <w:r w:rsidRPr="00172E97">
        <w:rPr>
          <w:rFonts w:ascii="Calibri" w:hAnsi="Calibri" w:cs="Calibri"/>
          <w:b/>
          <w:color w:val="auto"/>
          <w:sz w:val="24"/>
          <w:szCs w:val="24"/>
          <w:lang w:val="lv-LV"/>
        </w:rPr>
        <w:t>būvniecību</w:t>
      </w:r>
      <w:bookmarkEnd w:id="29"/>
    </w:p>
    <w:tbl>
      <w:tblPr>
        <w:tblW w:w="9543" w:type="dxa"/>
        <w:tblBorders>
          <w:insideH w:val="single" w:sz="4" w:space="0" w:color="auto"/>
          <w:insideV w:val="single" w:sz="4" w:space="0" w:color="auto"/>
        </w:tblBorders>
        <w:tblLook w:val="04A0" w:firstRow="1" w:lastRow="0" w:firstColumn="1" w:lastColumn="0" w:noHBand="0" w:noVBand="1"/>
      </w:tblPr>
      <w:tblGrid>
        <w:gridCol w:w="5103"/>
        <w:gridCol w:w="1480"/>
        <w:gridCol w:w="1480"/>
        <w:gridCol w:w="1480"/>
      </w:tblGrid>
      <w:tr w:rsidR="00F57403" w:rsidRPr="00F57403" w14:paraId="261347B1" w14:textId="77777777" w:rsidTr="00893D20">
        <w:trPr>
          <w:trHeight w:val="324"/>
          <w:tblHeader/>
        </w:trPr>
        <w:tc>
          <w:tcPr>
            <w:tcW w:w="5103" w:type="dxa"/>
            <w:shd w:val="clear" w:color="auto" w:fill="auto"/>
            <w:noWrap/>
            <w:vAlign w:val="center"/>
            <w:hideMark/>
          </w:tcPr>
          <w:p w14:paraId="0C34AD0F" w14:textId="1ED7140B" w:rsidR="00F57403" w:rsidRPr="00F57403" w:rsidRDefault="00F57403" w:rsidP="00F57403">
            <w:pPr>
              <w:spacing w:after="0" w:line="240" w:lineRule="auto"/>
              <w:jc w:val="center"/>
              <w:rPr>
                <w:rFonts w:eastAsia="Times New Roman" w:cstheme="minorHAnsi"/>
                <w:b/>
                <w:bCs/>
                <w:color w:val="000000"/>
                <w:sz w:val="22"/>
                <w:szCs w:val="22"/>
                <w:lang w:val="lv-LV" w:eastAsia="lv-LV"/>
              </w:rPr>
            </w:pPr>
          </w:p>
        </w:tc>
        <w:tc>
          <w:tcPr>
            <w:tcW w:w="1480" w:type="dxa"/>
            <w:shd w:val="clear" w:color="auto" w:fill="auto"/>
            <w:noWrap/>
            <w:vAlign w:val="center"/>
            <w:hideMark/>
          </w:tcPr>
          <w:p w14:paraId="5BDFBD50" w14:textId="0EE40ED5" w:rsidR="00F57403" w:rsidRPr="00F57403" w:rsidRDefault="00F57403" w:rsidP="00F57403">
            <w:pPr>
              <w:spacing w:after="0" w:line="240" w:lineRule="auto"/>
              <w:jc w:val="center"/>
              <w:rPr>
                <w:rFonts w:eastAsia="Times New Roman" w:cstheme="minorHAnsi"/>
                <w:b/>
                <w:bCs/>
                <w:color w:val="000000"/>
                <w:sz w:val="22"/>
                <w:szCs w:val="22"/>
                <w:lang w:val="lv-LV" w:eastAsia="lv-LV"/>
              </w:rPr>
            </w:pPr>
            <w:r w:rsidRPr="00F57403">
              <w:rPr>
                <w:rFonts w:eastAsia="Times New Roman" w:cstheme="minorHAnsi"/>
                <w:b/>
                <w:bCs/>
                <w:color w:val="000000"/>
                <w:sz w:val="22"/>
                <w:szCs w:val="22"/>
                <w:lang w:val="lv-LV" w:eastAsia="lv-LV"/>
              </w:rPr>
              <w:t>2020</w:t>
            </w:r>
          </w:p>
        </w:tc>
        <w:tc>
          <w:tcPr>
            <w:tcW w:w="1480" w:type="dxa"/>
            <w:shd w:val="clear" w:color="auto" w:fill="auto"/>
            <w:noWrap/>
            <w:vAlign w:val="center"/>
            <w:hideMark/>
          </w:tcPr>
          <w:p w14:paraId="316E8DFD" w14:textId="5E19B753" w:rsidR="00F57403" w:rsidRPr="00F57403" w:rsidRDefault="00F57403" w:rsidP="00F57403">
            <w:pPr>
              <w:spacing w:after="0" w:line="240" w:lineRule="auto"/>
              <w:jc w:val="center"/>
              <w:rPr>
                <w:rFonts w:eastAsia="Times New Roman" w:cstheme="minorHAnsi"/>
                <w:b/>
                <w:bCs/>
                <w:color w:val="000000"/>
                <w:sz w:val="22"/>
                <w:szCs w:val="22"/>
                <w:lang w:val="lv-LV" w:eastAsia="lv-LV"/>
              </w:rPr>
            </w:pPr>
            <w:r w:rsidRPr="00F57403">
              <w:rPr>
                <w:rFonts w:eastAsia="Times New Roman" w:cstheme="minorHAnsi"/>
                <w:b/>
                <w:bCs/>
                <w:color w:val="000000"/>
                <w:sz w:val="22"/>
                <w:szCs w:val="22"/>
                <w:lang w:val="lv-LV" w:eastAsia="lv-LV"/>
              </w:rPr>
              <w:t>2021</w:t>
            </w:r>
          </w:p>
        </w:tc>
        <w:tc>
          <w:tcPr>
            <w:tcW w:w="1480" w:type="dxa"/>
            <w:shd w:val="clear" w:color="auto" w:fill="auto"/>
            <w:noWrap/>
            <w:vAlign w:val="center"/>
            <w:hideMark/>
          </w:tcPr>
          <w:p w14:paraId="7949FA46" w14:textId="1B9AE2F7" w:rsidR="00F57403" w:rsidRPr="00F57403" w:rsidRDefault="00F57403" w:rsidP="00F57403">
            <w:pPr>
              <w:spacing w:after="0" w:line="240" w:lineRule="auto"/>
              <w:jc w:val="center"/>
              <w:rPr>
                <w:rFonts w:eastAsia="Times New Roman" w:cstheme="minorHAnsi"/>
                <w:b/>
                <w:bCs/>
                <w:color w:val="000000"/>
                <w:sz w:val="22"/>
                <w:szCs w:val="22"/>
                <w:lang w:val="lv-LV" w:eastAsia="lv-LV"/>
              </w:rPr>
            </w:pPr>
            <w:r w:rsidRPr="00F57403">
              <w:rPr>
                <w:rFonts w:eastAsia="Times New Roman" w:cstheme="minorHAnsi"/>
                <w:b/>
                <w:bCs/>
                <w:color w:val="000000"/>
                <w:sz w:val="22"/>
                <w:szCs w:val="22"/>
                <w:lang w:val="lv-LV" w:eastAsia="lv-LV"/>
              </w:rPr>
              <w:t>2022</w:t>
            </w:r>
          </w:p>
        </w:tc>
      </w:tr>
      <w:tr w:rsidR="00F57403" w:rsidRPr="00F57403" w14:paraId="1A1CC96C" w14:textId="77777777" w:rsidTr="00935AAB">
        <w:trPr>
          <w:trHeight w:val="312"/>
        </w:trPr>
        <w:tc>
          <w:tcPr>
            <w:tcW w:w="5103" w:type="dxa"/>
            <w:shd w:val="clear" w:color="auto" w:fill="auto"/>
            <w:noWrap/>
            <w:vAlign w:val="center"/>
            <w:hideMark/>
          </w:tcPr>
          <w:p w14:paraId="4CB2194E" w14:textId="3B365BE3" w:rsidR="00F57403" w:rsidRPr="00E704E1" w:rsidRDefault="00F57403" w:rsidP="00893D20">
            <w:pPr>
              <w:spacing w:after="0" w:line="240" w:lineRule="auto"/>
              <w:rPr>
                <w:rFonts w:eastAsia="Times New Roman" w:cstheme="minorHAnsi"/>
                <w:color w:val="000000"/>
                <w:sz w:val="22"/>
                <w:szCs w:val="22"/>
                <w:lang w:val="lv-LV" w:eastAsia="lv-LV"/>
              </w:rPr>
            </w:pPr>
            <w:r w:rsidRPr="00E704E1">
              <w:rPr>
                <w:rFonts w:eastAsia="Times New Roman" w:cstheme="minorHAnsi"/>
                <w:color w:val="000000"/>
                <w:sz w:val="22"/>
                <w:szCs w:val="22"/>
                <w:lang w:val="lv-LV" w:eastAsia="lv-LV"/>
              </w:rPr>
              <w:t>Paskaidrojuma raksts</w:t>
            </w:r>
            <w:r w:rsidR="008A08BF" w:rsidRPr="00E704E1">
              <w:rPr>
                <w:rStyle w:val="Vresatsauce"/>
                <w:rFonts w:eastAsia="Times New Roman" w:cstheme="minorHAnsi"/>
                <w:color w:val="000000"/>
                <w:sz w:val="22"/>
                <w:szCs w:val="22"/>
                <w:lang w:val="lv-LV" w:eastAsia="lv-LV"/>
              </w:rPr>
              <w:footnoteReference w:id="22"/>
            </w:r>
          </w:p>
        </w:tc>
        <w:tc>
          <w:tcPr>
            <w:tcW w:w="1480" w:type="dxa"/>
            <w:shd w:val="clear" w:color="auto" w:fill="auto"/>
            <w:noWrap/>
            <w:vAlign w:val="center"/>
            <w:hideMark/>
          </w:tcPr>
          <w:p w14:paraId="6781B487" w14:textId="146BF0E5" w:rsidR="00F57403" w:rsidRPr="00F57403" w:rsidRDefault="00E704E1"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24</w:t>
            </w:r>
          </w:p>
        </w:tc>
        <w:tc>
          <w:tcPr>
            <w:tcW w:w="1480" w:type="dxa"/>
            <w:shd w:val="clear" w:color="auto" w:fill="auto"/>
            <w:noWrap/>
            <w:vAlign w:val="center"/>
            <w:hideMark/>
          </w:tcPr>
          <w:p w14:paraId="75F78E29" w14:textId="4054C3B0" w:rsidR="00F57403" w:rsidRPr="00F57403" w:rsidRDefault="00E704E1"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33</w:t>
            </w:r>
          </w:p>
        </w:tc>
        <w:tc>
          <w:tcPr>
            <w:tcW w:w="1480" w:type="dxa"/>
            <w:shd w:val="clear" w:color="auto" w:fill="auto"/>
            <w:noWrap/>
            <w:vAlign w:val="center"/>
            <w:hideMark/>
          </w:tcPr>
          <w:p w14:paraId="3515A30C" w14:textId="03503293" w:rsidR="00F57403" w:rsidRPr="00F57403" w:rsidRDefault="00E704E1"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83</w:t>
            </w:r>
          </w:p>
        </w:tc>
      </w:tr>
      <w:tr w:rsidR="00F57403" w:rsidRPr="00F57403" w14:paraId="1DBBC470" w14:textId="77777777" w:rsidTr="00935AAB">
        <w:trPr>
          <w:trHeight w:val="312"/>
        </w:trPr>
        <w:tc>
          <w:tcPr>
            <w:tcW w:w="5103" w:type="dxa"/>
            <w:shd w:val="clear" w:color="auto" w:fill="auto"/>
            <w:noWrap/>
            <w:vAlign w:val="center"/>
            <w:hideMark/>
          </w:tcPr>
          <w:p w14:paraId="026D5438" w14:textId="30DD1C0F" w:rsidR="00F57403" w:rsidRPr="00F57403" w:rsidRDefault="00F57403" w:rsidP="00893D20">
            <w:pPr>
              <w:spacing w:after="0" w:line="240" w:lineRule="auto"/>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Būvdarbu nosacījumi</w:t>
            </w:r>
          </w:p>
        </w:tc>
        <w:tc>
          <w:tcPr>
            <w:tcW w:w="1480" w:type="dxa"/>
            <w:shd w:val="clear" w:color="auto" w:fill="auto"/>
            <w:noWrap/>
            <w:vAlign w:val="center"/>
            <w:hideMark/>
          </w:tcPr>
          <w:p w14:paraId="37449201" w14:textId="47299C65" w:rsidR="00F57403" w:rsidRPr="00F57403" w:rsidRDefault="00F57403" w:rsidP="00893D20">
            <w:pPr>
              <w:spacing w:after="0" w:line="240" w:lineRule="auto"/>
              <w:jc w:val="center"/>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1</w:t>
            </w:r>
            <w:r w:rsidR="00E704E1">
              <w:rPr>
                <w:rFonts w:eastAsia="Times New Roman" w:cstheme="minorHAnsi"/>
                <w:color w:val="000000"/>
                <w:sz w:val="22"/>
                <w:szCs w:val="22"/>
                <w:lang w:val="lv-LV" w:eastAsia="lv-LV"/>
              </w:rPr>
              <w:t>8</w:t>
            </w:r>
          </w:p>
        </w:tc>
        <w:tc>
          <w:tcPr>
            <w:tcW w:w="1480" w:type="dxa"/>
            <w:shd w:val="clear" w:color="auto" w:fill="auto"/>
            <w:noWrap/>
            <w:vAlign w:val="center"/>
            <w:hideMark/>
          </w:tcPr>
          <w:p w14:paraId="5CA209E7" w14:textId="3A11214A" w:rsidR="00F57403" w:rsidRPr="00F57403" w:rsidRDefault="00E704E1"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14</w:t>
            </w:r>
          </w:p>
        </w:tc>
        <w:tc>
          <w:tcPr>
            <w:tcW w:w="1480" w:type="dxa"/>
            <w:shd w:val="clear" w:color="auto" w:fill="auto"/>
            <w:noWrap/>
            <w:vAlign w:val="center"/>
            <w:hideMark/>
          </w:tcPr>
          <w:p w14:paraId="4F62D615" w14:textId="0CD97B4B" w:rsidR="00F57403" w:rsidRPr="00F57403" w:rsidRDefault="00E704E1"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51</w:t>
            </w:r>
          </w:p>
        </w:tc>
      </w:tr>
      <w:tr w:rsidR="00F57403" w:rsidRPr="00F57403" w14:paraId="54654597" w14:textId="77777777" w:rsidTr="00935AAB">
        <w:trPr>
          <w:trHeight w:val="312"/>
        </w:trPr>
        <w:tc>
          <w:tcPr>
            <w:tcW w:w="5103" w:type="dxa"/>
            <w:shd w:val="clear" w:color="auto" w:fill="auto"/>
            <w:noWrap/>
            <w:vAlign w:val="center"/>
            <w:hideMark/>
          </w:tcPr>
          <w:p w14:paraId="257AA7E3" w14:textId="2D8A413E" w:rsidR="00F57403" w:rsidRPr="00E704E1" w:rsidRDefault="00F57403" w:rsidP="00893D20">
            <w:pPr>
              <w:spacing w:after="0" w:line="240" w:lineRule="auto"/>
              <w:rPr>
                <w:rFonts w:eastAsia="Times New Roman" w:cstheme="minorHAnsi"/>
                <w:color w:val="000000"/>
                <w:sz w:val="22"/>
                <w:szCs w:val="22"/>
                <w:lang w:val="lv-LV" w:eastAsia="lv-LV"/>
              </w:rPr>
            </w:pPr>
            <w:r w:rsidRPr="00E704E1">
              <w:rPr>
                <w:rFonts w:eastAsia="Times New Roman" w:cstheme="minorHAnsi"/>
                <w:color w:val="000000"/>
                <w:sz w:val="22"/>
                <w:szCs w:val="22"/>
                <w:lang w:val="lv-LV" w:eastAsia="lv-LV"/>
              </w:rPr>
              <w:t>Būvatļauja</w:t>
            </w:r>
          </w:p>
        </w:tc>
        <w:tc>
          <w:tcPr>
            <w:tcW w:w="1480" w:type="dxa"/>
            <w:shd w:val="clear" w:color="auto" w:fill="auto"/>
            <w:noWrap/>
            <w:vAlign w:val="center"/>
            <w:hideMark/>
          </w:tcPr>
          <w:p w14:paraId="6D876A22" w14:textId="3870B771" w:rsidR="00F57403" w:rsidRPr="00F57403" w:rsidRDefault="00F57403" w:rsidP="00893D20">
            <w:pPr>
              <w:spacing w:after="0" w:line="240" w:lineRule="auto"/>
              <w:jc w:val="center"/>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 </w:t>
            </w:r>
            <w:r w:rsidR="00E704E1">
              <w:rPr>
                <w:rFonts w:eastAsia="Times New Roman" w:cstheme="minorHAnsi"/>
                <w:color w:val="000000"/>
                <w:sz w:val="22"/>
                <w:szCs w:val="22"/>
                <w:lang w:val="lv-LV" w:eastAsia="lv-LV"/>
              </w:rPr>
              <w:t>39</w:t>
            </w:r>
          </w:p>
        </w:tc>
        <w:tc>
          <w:tcPr>
            <w:tcW w:w="1480" w:type="dxa"/>
            <w:shd w:val="clear" w:color="auto" w:fill="auto"/>
            <w:noWrap/>
            <w:vAlign w:val="center"/>
            <w:hideMark/>
          </w:tcPr>
          <w:p w14:paraId="7EFF7CCE" w14:textId="3CFFC3E2" w:rsidR="00F57403" w:rsidRPr="00F57403" w:rsidRDefault="00F57403" w:rsidP="00893D20">
            <w:pPr>
              <w:spacing w:after="0" w:line="240" w:lineRule="auto"/>
              <w:jc w:val="center"/>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 </w:t>
            </w:r>
            <w:r w:rsidR="00E704E1">
              <w:rPr>
                <w:rFonts w:eastAsia="Times New Roman" w:cstheme="minorHAnsi"/>
                <w:color w:val="000000"/>
                <w:sz w:val="22"/>
                <w:szCs w:val="22"/>
                <w:lang w:val="lv-LV" w:eastAsia="lv-LV"/>
              </w:rPr>
              <w:t>203</w:t>
            </w:r>
          </w:p>
        </w:tc>
        <w:tc>
          <w:tcPr>
            <w:tcW w:w="1480" w:type="dxa"/>
            <w:shd w:val="clear" w:color="auto" w:fill="auto"/>
            <w:noWrap/>
            <w:vAlign w:val="center"/>
            <w:hideMark/>
          </w:tcPr>
          <w:p w14:paraId="2A63DEC0" w14:textId="12B47AF1" w:rsidR="00F57403" w:rsidRPr="00F57403" w:rsidRDefault="00E704E1"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190</w:t>
            </w:r>
            <w:r w:rsidR="00F57403" w:rsidRPr="00F57403">
              <w:rPr>
                <w:rFonts w:eastAsia="Times New Roman" w:cstheme="minorHAnsi"/>
                <w:color w:val="000000"/>
                <w:sz w:val="22"/>
                <w:szCs w:val="22"/>
                <w:lang w:val="lv-LV" w:eastAsia="lv-LV"/>
              </w:rPr>
              <w:t> </w:t>
            </w:r>
          </w:p>
        </w:tc>
      </w:tr>
      <w:tr w:rsidR="00F57403" w:rsidRPr="00F57403" w14:paraId="175E05B4" w14:textId="77777777" w:rsidTr="00935AAB">
        <w:trPr>
          <w:trHeight w:val="312"/>
        </w:trPr>
        <w:tc>
          <w:tcPr>
            <w:tcW w:w="5103" w:type="dxa"/>
            <w:shd w:val="clear" w:color="auto" w:fill="auto"/>
            <w:noWrap/>
            <w:vAlign w:val="center"/>
            <w:hideMark/>
          </w:tcPr>
          <w:p w14:paraId="75F239F9" w14:textId="3BC676A5" w:rsidR="00F57403" w:rsidRPr="00F57403" w:rsidRDefault="00F57403" w:rsidP="00893D20">
            <w:pPr>
              <w:spacing w:after="0" w:line="240" w:lineRule="auto"/>
              <w:rPr>
                <w:rFonts w:eastAsia="Times New Roman" w:cstheme="minorHAnsi"/>
                <w:b/>
                <w:bCs/>
                <w:color w:val="000000"/>
                <w:sz w:val="22"/>
                <w:szCs w:val="22"/>
                <w:lang w:val="lv-LV" w:eastAsia="lv-LV"/>
              </w:rPr>
            </w:pPr>
            <w:r w:rsidRPr="0009428B">
              <w:rPr>
                <w:rFonts w:eastAsia="Times New Roman" w:cstheme="minorHAnsi"/>
                <w:color w:val="000000"/>
                <w:sz w:val="22"/>
                <w:szCs w:val="22"/>
                <w:lang w:val="lv-LV" w:eastAsia="lv-LV"/>
              </w:rPr>
              <w:t>Projektēšanas nosacījumu izpilde</w:t>
            </w:r>
          </w:p>
        </w:tc>
        <w:tc>
          <w:tcPr>
            <w:tcW w:w="1480" w:type="dxa"/>
            <w:shd w:val="clear" w:color="auto" w:fill="auto"/>
            <w:noWrap/>
            <w:vAlign w:val="center"/>
            <w:hideMark/>
          </w:tcPr>
          <w:p w14:paraId="68A6F852" w14:textId="0D2B18EF" w:rsidR="00F57403" w:rsidRPr="00F57403" w:rsidRDefault="00F57403" w:rsidP="00893D20">
            <w:pPr>
              <w:spacing w:after="0" w:line="240" w:lineRule="auto"/>
              <w:jc w:val="center"/>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 </w:t>
            </w:r>
            <w:r w:rsidR="0009428B">
              <w:rPr>
                <w:rFonts w:eastAsia="Times New Roman" w:cstheme="minorHAnsi"/>
                <w:color w:val="000000"/>
                <w:sz w:val="22"/>
                <w:szCs w:val="22"/>
                <w:lang w:val="lv-LV" w:eastAsia="lv-LV"/>
              </w:rPr>
              <w:t>23</w:t>
            </w:r>
          </w:p>
        </w:tc>
        <w:tc>
          <w:tcPr>
            <w:tcW w:w="1480" w:type="dxa"/>
            <w:shd w:val="clear" w:color="auto" w:fill="auto"/>
            <w:noWrap/>
            <w:vAlign w:val="center"/>
            <w:hideMark/>
          </w:tcPr>
          <w:p w14:paraId="68914D29" w14:textId="3F8A9FE3" w:rsidR="00F57403" w:rsidRPr="00F57403" w:rsidRDefault="00F57403" w:rsidP="00893D20">
            <w:pPr>
              <w:spacing w:after="0" w:line="240" w:lineRule="auto"/>
              <w:jc w:val="center"/>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 </w:t>
            </w:r>
            <w:r w:rsidR="0009428B">
              <w:rPr>
                <w:rFonts w:eastAsia="Times New Roman" w:cstheme="minorHAnsi"/>
                <w:color w:val="000000"/>
                <w:sz w:val="22"/>
                <w:szCs w:val="22"/>
                <w:lang w:val="lv-LV" w:eastAsia="lv-LV"/>
              </w:rPr>
              <w:t>53</w:t>
            </w:r>
          </w:p>
        </w:tc>
        <w:tc>
          <w:tcPr>
            <w:tcW w:w="1480" w:type="dxa"/>
            <w:shd w:val="clear" w:color="auto" w:fill="auto"/>
            <w:noWrap/>
            <w:vAlign w:val="center"/>
            <w:hideMark/>
          </w:tcPr>
          <w:p w14:paraId="294A02E6" w14:textId="7482FEB3" w:rsidR="00F57403" w:rsidRPr="00F57403" w:rsidRDefault="0009428B"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128</w:t>
            </w:r>
            <w:r w:rsidR="00F57403" w:rsidRPr="00F57403">
              <w:rPr>
                <w:rFonts w:eastAsia="Times New Roman" w:cstheme="minorHAnsi"/>
                <w:color w:val="000000"/>
                <w:sz w:val="22"/>
                <w:szCs w:val="22"/>
                <w:lang w:val="lv-LV" w:eastAsia="lv-LV"/>
              </w:rPr>
              <w:t> </w:t>
            </w:r>
          </w:p>
        </w:tc>
      </w:tr>
      <w:tr w:rsidR="00F57403" w:rsidRPr="00F57403" w14:paraId="1AFFF50A" w14:textId="77777777" w:rsidTr="00935AAB">
        <w:trPr>
          <w:trHeight w:val="312"/>
        </w:trPr>
        <w:tc>
          <w:tcPr>
            <w:tcW w:w="5103" w:type="dxa"/>
            <w:shd w:val="clear" w:color="auto" w:fill="auto"/>
            <w:noWrap/>
            <w:vAlign w:val="center"/>
            <w:hideMark/>
          </w:tcPr>
          <w:p w14:paraId="459AB095" w14:textId="2913A8D5" w:rsidR="00F57403" w:rsidRPr="00893D20" w:rsidRDefault="00F57403" w:rsidP="00893D20">
            <w:pPr>
              <w:spacing w:after="0" w:line="240" w:lineRule="auto"/>
              <w:rPr>
                <w:rFonts w:eastAsia="Times New Roman" w:cstheme="minorHAnsi"/>
                <w:color w:val="000000"/>
                <w:sz w:val="22"/>
                <w:szCs w:val="22"/>
                <w:lang w:val="lv-LV" w:eastAsia="lv-LV"/>
              </w:rPr>
            </w:pPr>
            <w:r w:rsidRPr="00893D20">
              <w:rPr>
                <w:rFonts w:eastAsia="Times New Roman" w:cstheme="minorHAnsi"/>
                <w:color w:val="000000"/>
                <w:sz w:val="22"/>
                <w:szCs w:val="22"/>
                <w:lang w:val="lv-LV" w:eastAsia="lv-LV"/>
              </w:rPr>
              <w:t>Būvdarbu uzsākšanas nosacījumu izpilde</w:t>
            </w:r>
          </w:p>
        </w:tc>
        <w:tc>
          <w:tcPr>
            <w:tcW w:w="1480" w:type="dxa"/>
            <w:shd w:val="clear" w:color="auto" w:fill="auto"/>
            <w:noWrap/>
            <w:vAlign w:val="center"/>
            <w:hideMark/>
          </w:tcPr>
          <w:p w14:paraId="5A750D8F" w14:textId="3B1C0E5F" w:rsidR="00F57403" w:rsidRPr="00F57403" w:rsidRDefault="00F57403" w:rsidP="00893D20">
            <w:pPr>
              <w:spacing w:after="0" w:line="240" w:lineRule="auto"/>
              <w:jc w:val="center"/>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 </w:t>
            </w:r>
            <w:r w:rsidR="00893D20">
              <w:rPr>
                <w:rFonts w:eastAsia="Times New Roman" w:cstheme="minorHAnsi"/>
                <w:color w:val="000000"/>
                <w:sz w:val="22"/>
                <w:szCs w:val="22"/>
                <w:lang w:val="lv-LV" w:eastAsia="lv-LV"/>
              </w:rPr>
              <w:t>12</w:t>
            </w:r>
          </w:p>
        </w:tc>
        <w:tc>
          <w:tcPr>
            <w:tcW w:w="1480" w:type="dxa"/>
            <w:shd w:val="clear" w:color="auto" w:fill="auto"/>
            <w:noWrap/>
            <w:vAlign w:val="center"/>
            <w:hideMark/>
          </w:tcPr>
          <w:p w14:paraId="57960116" w14:textId="076D6E95" w:rsidR="00F57403" w:rsidRPr="00F57403" w:rsidRDefault="00F57403" w:rsidP="00893D20">
            <w:pPr>
              <w:spacing w:after="0" w:line="240" w:lineRule="auto"/>
              <w:jc w:val="center"/>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 </w:t>
            </w:r>
            <w:r w:rsidR="00893D20">
              <w:rPr>
                <w:rFonts w:eastAsia="Times New Roman" w:cstheme="minorHAnsi"/>
                <w:color w:val="000000"/>
                <w:sz w:val="22"/>
                <w:szCs w:val="22"/>
                <w:lang w:val="lv-LV" w:eastAsia="lv-LV"/>
              </w:rPr>
              <w:t>13</w:t>
            </w:r>
          </w:p>
        </w:tc>
        <w:tc>
          <w:tcPr>
            <w:tcW w:w="1480" w:type="dxa"/>
            <w:shd w:val="clear" w:color="auto" w:fill="auto"/>
            <w:noWrap/>
            <w:vAlign w:val="center"/>
            <w:hideMark/>
          </w:tcPr>
          <w:p w14:paraId="30B4968A" w14:textId="5B6AB095" w:rsidR="00F57403" w:rsidRPr="00F57403" w:rsidRDefault="00893D20"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21</w:t>
            </w:r>
            <w:r w:rsidR="00F57403" w:rsidRPr="00F57403">
              <w:rPr>
                <w:rFonts w:eastAsia="Times New Roman" w:cstheme="minorHAnsi"/>
                <w:color w:val="000000"/>
                <w:sz w:val="22"/>
                <w:szCs w:val="22"/>
                <w:lang w:val="lv-LV" w:eastAsia="lv-LV"/>
              </w:rPr>
              <w:t> </w:t>
            </w:r>
          </w:p>
        </w:tc>
      </w:tr>
      <w:tr w:rsidR="00F57403" w:rsidRPr="00F57403" w14:paraId="5AC20960" w14:textId="77777777" w:rsidTr="00935AAB">
        <w:trPr>
          <w:trHeight w:val="312"/>
        </w:trPr>
        <w:tc>
          <w:tcPr>
            <w:tcW w:w="5103" w:type="dxa"/>
            <w:shd w:val="clear" w:color="auto" w:fill="auto"/>
            <w:noWrap/>
            <w:vAlign w:val="center"/>
            <w:hideMark/>
          </w:tcPr>
          <w:p w14:paraId="283135E4" w14:textId="45439E4F" w:rsidR="00F57403" w:rsidRPr="00893D20" w:rsidRDefault="00893D20" w:rsidP="00893D20">
            <w:pPr>
              <w:spacing w:after="0" w:line="240" w:lineRule="auto"/>
              <w:rPr>
                <w:rFonts w:eastAsia="Times New Roman" w:cstheme="minorHAnsi"/>
                <w:color w:val="000000"/>
                <w:sz w:val="22"/>
                <w:szCs w:val="22"/>
                <w:lang w:val="lv-LV" w:eastAsia="lv-LV"/>
              </w:rPr>
            </w:pPr>
            <w:r w:rsidRPr="00893D20">
              <w:rPr>
                <w:rFonts w:eastAsia="Times New Roman" w:cstheme="minorHAnsi"/>
                <w:color w:val="000000"/>
                <w:sz w:val="22"/>
                <w:szCs w:val="22"/>
                <w:lang w:val="lv-LV" w:eastAsia="lv-LV"/>
              </w:rPr>
              <w:t>Būvobjekta pieņemšana ekspluatācijā</w:t>
            </w:r>
          </w:p>
        </w:tc>
        <w:tc>
          <w:tcPr>
            <w:tcW w:w="1480" w:type="dxa"/>
            <w:shd w:val="clear" w:color="auto" w:fill="auto"/>
            <w:noWrap/>
            <w:vAlign w:val="center"/>
            <w:hideMark/>
          </w:tcPr>
          <w:p w14:paraId="02ED4692" w14:textId="328493DE" w:rsidR="00F57403" w:rsidRPr="00F57403" w:rsidRDefault="00893D20"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16</w:t>
            </w:r>
          </w:p>
        </w:tc>
        <w:tc>
          <w:tcPr>
            <w:tcW w:w="1480" w:type="dxa"/>
            <w:shd w:val="clear" w:color="auto" w:fill="auto"/>
            <w:noWrap/>
            <w:vAlign w:val="center"/>
            <w:hideMark/>
          </w:tcPr>
          <w:p w14:paraId="63B9013D" w14:textId="068EF0A7" w:rsidR="00F57403" w:rsidRPr="00F57403" w:rsidRDefault="00893D20"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19</w:t>
            </w:r>
          </w:p>
        </w:tc>
        <w:tc>
          <w:tcPr>
            <w:tcW w:w="1480" w:type="dxa"/>
            <w:shd w:val="clear" w:color="auto" w:fill="auto"/>
            <w:noWrap/>
            <w:vAlign w:val="center"/>
            <w:hideMark/>
          </w:tcPr>
          <w:p w14:paraId="4B7175D3" w14:textId="4C9A254F" w:rsidR="00F57403" w:rsidRPr="00F57403" w:rsidRDefault="00893D20" w:rsidP="00893D20">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21</w:t>
            </w:r>
          </w:p>
        </w:tc>
      </w:tr>
      <w:tr w:rsidR="00F57403" w:rsidRPr="00F57403" w14:paraId="01D73C9E" w14:textId="77777777" w:rsidTr="00935AAB">
        <w:trPr>
          <w:trHeight w:val="312"/>
        </w:trPr>
        <w:tc>
          <w:tcPr>
            <w:tcW w:w="5103" w:type="dxa"/>
            <w:shd w:val="clear" w:color="auto" w:fill="auto"/>
            <w:noWrap/>
            <w:vAlign w:val="bottom"/>
            <w:hideMark/>
          </w:tcPr>
          <w:p w14:paraId="3DD91751" w14:textId="5096250F" w:rsidR="00F57403" w:rsidRPr="00893D20" w:rsidRDefault="00F57403" w:rsidP="00F57403">
            <w:pPr>
              <w:spacing w:after="0" w:line="240" w:lineRule="auto"/>
              <w:rPr>
                <w:rFonts w:eastAsia="Times New Roman" w:cstheme="minorHAnsi"/>
                <w:color w:val="000000"/>
                <w:sz w:val="22"/>
                <w:szCs w:val="22"/>
                <w:lang w:val="lv-LV" w:eastAsia="lv-LV"/>
              </w:rPr>
            </w:pPr>
            <w:r w:rsidRPr="00893D20">
              <w:rPr>
                <w:rFonts w:eastAsia="Times New Roman" w:cstheme="minorHAnsi"/>
                <w:color w:val="000000"/>
                <w:sz w:val="22"/>
                <w:szCs w:val="22"/>
                <w:lang w:val="lv-LV" w:eastAsia="lv-LV"/>
              </w:rPr>
              <w:t>Atzīme par būvdarbu pārbaudi</w:t>
            </w:r>
          </w:p>
        </w:tc>
        <w:tc>
          <w:tcPr>
            <w:tcW w:w="1480" w:type="dxa"/>
            <w:shd w:val="clear" w:color="auto" w:fill="auto"/>
            <w:noWrap/>
            <w:vAlign w:val="bottom"/>
            <w:hideMark/>
          </w:tcPr>
          <w:p w14:paraId="4C605531" w14:textId="2B1896BA" w:rsidR="00F57403" w:rsidRPr="00F57403" w:rsidRDefault="00F57403" w:rsidP="00F57403">
            <w:pPr>
              <w:spacing w:after="0" w:line="240" w:lineRule="auto"/>
              <w:jc w:val="center"/>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 </w:t>
            </w:r>
            <w:r w:rsidR="00893D20">
              <w:rPr>
                <w:rFonts w:eastAsia="Times New Roman" w:cstheme="minorHAnsi"/>
                <w:color w:val="000000"/>
                <w:sz w:val="22"/>
                <w:szCs w:val="22"/>
                <w:lang w:val="lv-LV" w:eastAsia="lv-LV"/>
              </w:rPr>
              <w:t>8</w:t>
            </w:r>
          </w:p>
        </w:tc>
        <w:tc>
          <w:tcPr>
            <w:tcW w:w="1480" w:type="dxa"/>
            <w:shd w:val="clear" w:color="auto" w:fill="auto"/>
            <w:noWrap/>
            <w:vAlign w:val="center"/>
            <w:hideMark/>
          </w:tcPr>
          <w:p w14:paraId="26B11FAE" w14:textId="695B3516" w:rsidR="00F57403" w:rsidRPr="00F57403" w:rsidRDefault="00893D20" w:rsidP="00F57403">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5</w:t>
            </w:r>
            <w:r w:rsidR="00F57403" w:rsidRPr="00F57403">
              <w:rPr>
                <w:rFonts w:eastAsia="Times New Roman" w:cstheme="minorHAnsi"/>
                <w:color w:val="000000"/>
                <w:sz w:val="22"/>
                <w:szCs w:val="22"/>
                <w:lang w:val="lv-LV" w:eastAsia="lv-LV"/>
              </w:rPr>
              <w:t> </w:t>
            </w:r>
          </w:p>
        </w:tc>
        <w:tc>
          <w:tcPr>
            <w:tcW w:w="1480" w:type="dxa"/>
            <w:shd w:val="clear" w:color="auto" w:fill="auto"/>
            <w:noWrap/>
            <w:vAlign w:val="center"/>
            <w:hideMark/>
          </w:tcPr>
          <w:p w14:paraId="741918BF" w14:textId="6B106CD3" w:rsidR="00F57403" w:rsidRPr="00F57403" w:rsidRDefault="00893D20" w:rsidP="00F57403">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5</w:t>
            </w:r>
            <w:r w:rsidR="00F57403" w:rsidRPr="00F57403">
              <w:rPr>
                <w:rFonts w:eastAsia="Times New Roman" w:cstheme="minorHAnsi"/>
                <w:color w:val="000000"/>
                <w:sz w:val="22"/>
                <w:szCs w:val="22"/>
                <w:lang w:val="lv-LV" w:eastAsia="lv-LV"/>
              </w:rPr>
              <w:t> </w:t>
            </w:r>
          </w:p>
        </w:tc>
      </w:tr>
      <w:tr w:rsidR="00F57403" w:rsidRPr="00F57403" w14:paraId="65321819" w14:textId="77777777" w:rsidTr="00935AAB">
        <w:trPr>
          <w:trHeight w:val="312"/>
        </w:trPr>
        <w:tc>
          <w:tcPr>
            <w:tcW w:w="5103" w:type="dxa"/>
            <w:shd w:val="clear" w:color="auto" w:fill="auto"/>
            <w:noWrap/>
            <w:vAlign w:val="bottom"/>
            <w:hideMark/>
          </w:tcPr>
          <w:p w14:paraId="21A5D3E6" w14:textId="598CA284" w:rsidR="00F57403" w:rsidRPr="00893D20" w:rsidRDefault="00F57403" w:rsidP="00F57403">
            <w:pPr>
              <w:spacing w:after="0" w:line="240" w:lineRule="auto"/>
              <w:rPr>
                <w:rFonts w:eastAsia="Times New Roman" w:cstheme="minorHAnsi"/>
                <w:color w:val="000000"/>
                <w:sz w:val="22"/>
                <w:szCs w:val="22"/>
                <w:lang w:val="lv-LV" w:eastAsia="lv-LV"/>
              </w:rPr>
            </w:pPr>
            <w:r w:rsidRPr="00893D20">
              <w:rPr>
                <w:rFonts w:eastAsia="Times New Roman" w:cstheme="minorHAnsi"/>
                <w:color w:val="000000"/>
                <w:sz w:val="22"/>
                <w:szCs w:val="22"/>
                <w:lang w:val="lv-LV" w:eastAsia="lv-LV"/>
              </w:rPr>
              <w:t xml:space="preserve">Izziņa par būves </w:t>
            </w:r>
            <w:proofErr w:type="spellStart"/>
            <w:r w:rsidRPr="00893D20">
              <w:rPr>
                <w:rFonts w:eastAsia="Times New Roman" w:cstheme="minorHAnsi"/>
                <w:color w:val="000000"/>
                <w:sz w:val="22"/>
                <w:szCs w:val="22"/>
                <w:lang w:val="lv-LV" w:eastAsia="lv-LV"/>
              </w:rPr>
              <w:t>neesību</w:t>
            </w:r>
            <w:proofErr w:type="spellEnd"/>
          </w:p>
        </w:tc>
        <w:tc>
          <w:tcPr>
            <w:tcW w:w="1480" w:type="dxa"/>
            <w:shd w:val="clear" w:color="auto" w:fill="auto"/>
            <w:noWrap/>
            <w:vAlign w:val="center"/>
            <w:hideMark/>
          </w:tcPr>
          <w:p w14:paraId="71BEF266" w14:textId="034375CD" w:rsidR="00F57403" w:rsidRPr="00F57403" w:rsidRDefault="00F57403" w:rsidP="00F57403">
            <w:pPr>
              <w:spacing w:after="0" w:line="240" w:lineRule="auto"/>
              <w:jc w:val="center"/>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 </w:t>
            </w:r>
            <w:r w:rsidR="00893D20">
              <w:rPr>
                <w:rFonts w:eastAsia="Times New Roman" w:cstheme="minorHAnsi"/>
                <w:color w:val="000000"/>
                <w:sz w:val="22"/>
                <w:szCs w:val="22"/>
                <w:lang w:val="lv-LV" w:eastAsia="lv-LV"/>
              </w:rPr>
              <w:t>0</w:t>
            </w:r>
          </w:p>
        </w:tc>
        <w:tc>
          <w:tcPr>
            <w:tcW w:w="1480" w:type="dxa"/>
            <w:shd w:val="clear" w:color="auto" w:fill="auto"/>
            <w:noWrap/>
            <w:vAlign w:val="center"/>
            <w:hideMark/>
          </w:tcPr>
          <w:p w14:paraId="45662518" w14:textId="4E0AF6C3" w:rsidR="00F57403" w:rsidRPr="00F57403" w:rsidRDefault="00F57403" w:rsidP="00F57403">
            <w:pPr>
              <w:spacing w:after="0" w:line="240" w:lineRule="auto"/>
              <w:jc w:val="center"/>
              <w:rPr>
                <w:rFonts w:eastAsia="Times New Roman" w:cstheme="minorHAnsi"/>
                <w:color w:val="000000"/>
                <w:sz w:val="22"/>
                <w:szCs w:val="22"/>
                <w:lang w:val="lv-LV" w:eastAsia="lv-LV"/>
              </w:rPr>
            </w:pPr>
            <w:r w:rsidRPr="00F57403">
              <w:rPr>
                <w:rFonts w:eastAsia="Times New Roman" w:cstheme="minorHAnsi"/>
                <w:color w:val="000000"/>
                <w:sz w:val="22"/>
                <w:szCs w:val="22"/>
                <w:lang w:val="lv-LV" w:eastAsia="lv-LV"/>
              </w:rPr>
              <w:t> </w:t>
            </w:r>
            <w:r w:rsidR="00893D20">
              <w:rPr>
                <w:rFonts w:eastAsia="Times New Roman" w:cstheme="minorHAnsi"/>
                <w:color w:val="000000"/>
                <w:sz w:val="22"/>
                <w:szCs w:val="22"/>
                <w:lang w:val="lv-LV" w:eastAsia="lv-LV"/>
              </w:rPr>
              <w:t>0</w:t>
            </w:r>
          </w:p>
        </w:tc>
        <w:tc>
          <w:tcPr>
            <w:tcW w:w="1480" w:type="dxa"/>
            <w:shd w:val="clear" w:color="auto" w:fill="auto"/>
            <w:noWrap/>
            <w:vAlign w:val="center"/>
            <w:hideMark/>
          </w:tcPr>
          <w:p w14:paraId="7AA9F53D" w14:textId="702BC0B4" w:rsidR="00F57403" w:rsidRPr="00F57403" w:rsidRDefault="00893D20" w:rsidP="00F57403">
            <w:pPr>
              <w:spacing w:after="0" w:line="240" w:lineRule="auto"/>
              <w:jc w:val="center"/>
              <w:rPr>
                <w:rFonts w:eastAsia="Times New Roman" w:cstheme="minorHAnsi"/>
                <w:color w:val="000000"/>
                <w:sz w:val="22"/>
                <w:szCs w:val="22"/>
                <w:lang w:val="lv-LV" w:eastAsia="lv-LV"/>
              </w:rPr>
            </w:pPr>
            <w:r>
              <w:rPr>
                <w:rFonts w:eastAsia="Times New Roman" w:cstheme="minorHAnsi"/>
                <w:color w:val="000000"/>
                <w:sz w:val="22"/>
                <w:szCs w:val="22"/>
                <w:lang w:val="lv-LV" w:eastAsia="lv-LV"/>
              </w:rPr>
              <w:t>5</w:t>
            </w:r>
            <w:r w:rsidR="00F57403" w:rsidRPr="00F57403">
              <w:rPr>
                <w:rFonts w:eastAsia="Times New Roman" w:cstheme="minorHAnsi"/>
                <w:color w:val="000000"/>
                <w:sz w:val="22"/>
                <w:szCs w:val="22"/>
                <w:lang w:val="lv-LV" w:eastAsia="lv-LV"/>
              </w:rPr>
              <w:t> </w:t>
            </w:r>
          </w:p>
        </w:tc>
      </w:tr>
      <w:tr w:rsidR="00F57403" w:rsidRPr="00F57403" w14:paraId="21DF2742" w14:textId="77777777" w:rsidTr="00935AAB">
        <w:trPr>
          <w:trHeight w:val="312"/>
        </w:trPr>
        <w:tc>
          <w:tcPr>
            <w:tcW w:w="5103" w:type="dxa"/>
            <w:shd w:val="clear" w:color="auto" w:fill="auto"/>
            <w:noWrap/>
            <w:vAlign w:val="center"/>
            <w:hideMark/>
          </w:tcPr>
          <w:p w14:paraId="1CAA3F63" w14:textId="77777777" w:rsidR="00F57403" w:rsidRPr="00F57403" w:rsidRDefault="00F57403" w:rsidP="00F57403">
            <w:pPr>
              <w:spacing w:after="0" w:line="240" w:lineRule="auto"/>
              <w:jc w:val="right"/>
              <w:rPr>
                <w:rFonts w:eastAsia="Times New Roman" w:cstheme="minorHAnsi"/>
                <w:b/>
                <w:bCs/>
                <w:color w:val="000000"/>
                <w:sz w:val="22"/>
                <w:szCs w:val="22"/>
                <w:lang w:val="lv-LV" w:eastAsia="lv-LV"/>
              </w:rPr>
            </w:pPr>
            <w:r w:rsidRPr="00F57403">
              <w:rPr>
                <w:rFonts w:eastAsia="Times New Roman" w:cstheme="minorHAnsi"/>
                <w:b/>
                <w:bCs/>
                <w:color w:val="000000"/>
                <w:sz w:val="22"/>
                <w:szCs w:val="22"/>
                <w:lang w:val="lv-LV" w:eastAsia="lv-LV"/>
              </w:rPr>
              <w:t>KOPĀ</w:t>
            </w:r>
          </w:p>
        </w:tc>
        <w:tc>
          <w:tcPr>
            <w:tcW w:w="1480" w:type="dxa"/>
            <w:shd w:val="clear" w:color="auto" w:fill="auto"/>
            <w:noWrap/>
            <w:vAlign w:val="center"/>
            <w:hideMark/>
          </w:tcPr>
          <w:p w14:paraId="4A4E8D56" w14:textId="77777777" w:rsidR="00F57403" w:rsidRPr="00F57403" w:rsidRDefault="00F57403" w:rsidP="00F57403">
            <w:pPr>
              <w:spacing w:after="0" w:line="240" w:lineRule="auto"/>
              <w:jc w:val="center"/>
              <w:rPr>
                <w:rFonts w:eastAsia="Times New Roman" w:cstheme="minorHAnsi"/>
                <w:b/>
                <w:bCs/>
                <w:color w:val="000000"/>
                <w:sz w:val="22"/>
                <w:szCs w:val="22"/>
                <w:lang w:val="lv-LV" w:eastAsia="lv-LV"/>
              </w:rPr>
            </w:pPr>
            <w:r w:rsidRPr="00F57403">
              <w:rPr>
                <w:rFonts w:eastAsia="Times New Roman" w:cstheme="minorHAnsi"/>
                <w:b/>
                <w:bCs/>
                <w:color w:val="000000"/>
                <w:sz w:val="22"/>
                <w:szCs w:val="22"/>
                <w:lang w:val="lv-LV" w:eastAsia="lv-LV"/>
              </w:rPr>
              <w:t>140</w:t>
            </w:r>
          </w:p>
        </w:tc>
        <w:tc>
          <w:tcPr>
            <w:tcW w:w="1480" w:type="dxa"/>
            <w:shd w:val="clear" w:color="auto" w:fill="auto"/>
            <w:noWrap/>
            <w:vAlign w:val="center"/>
            <w:hideMark/>
          </w:tcPr>
          <w:p w14:paraId="4290FAF4" w14:textId="77777777" w:rsidR="00F57403" w:rsidRPr="00F57403" w:rsidRDefault="00F57403" w:rsidP="00F57403">
            <w:pPr>
              <w:spacing w:after="0" w:line="240" w:lineRule="auto"/>
              <w:jc w:val="center"/>
              <w:rPr>
                <w:rFonts w:eastAsia="Times New Roman" w:cstheme="minorHAnsi"/>
                <w:b/>
                <w:bCs/>
                <w:color w:val="000000"/>
                <w:sz w:val="22"/>
                <w:szCs w:val="22"/>
                <w:lang w:val="lv-LV" w:eastAsia="lv-LV"/>
              </w:rPr>
            </w:pPr>
            <w:r w:rsidRPr="00F57403">
              <w:rPr>
                <w:rFonts w:eastAsia="Times New Roman" w:cstheme="minorHAnsi"/>
                <w:b/>
                <w:bCs/>
                <w:color w:val="000000"/>
                <w:sz w:val="22"/>
                <w:szCs w:val="22"/>
                <w:lang w:val="lv-LV" w:eastAsia="lv-LV"/>
              </w:rPr>
              <w:t>340</w:t>
            </w:r>
          </w:p>
        </w:tc>
        <w:tc>
          <w:tcPr>
            <w:tcW w:w="1480" w:type="dxa"/>
            <w:shd w:val="clear" w:color="auto" w:fill="auto"/>
            <w:noWrap/>
            <w:vAlign w:val="center"/>
            <w:hideMark/>
          </w:tcPr>
          <w:p w14:paraId="4EF82CE5" w14:textId="77777777" w:rsidR="00F57403" w:rsidRPr="00F57403" w:rsidRDefault="00F57403" w:rsidP="00F57403">
            <w:pPr>
              <w:spacing w:after="0" w:line="240" w:lineRule="auto"/>
              <w:jc w:val="center"/>
              <w:rPr>
                <w:rFonts w:eastAsia="Times New Roman" w:cstheme="minorHAnsi"/>
                <w:b/>
                <w:bCs/>
                <w:color w:val="000000"/>
                <w:sz w:val="22"/>
                <w:szCs w:val="22"/>
                <w:lang w:val="lv-LV" w:eastAsia="lv-LV"/>
              </w:rPr>
            </w:pPr>
            <w:r w:rsidRPr="00F57403">
              <w:rPr>
                <w:rFonts w:eastAsia="Times New Roman" w:cstheme="minorHAnsi"/>
                <w:b/>
                <w:bCs/>
                <w:color w:val="000000"/>
                <w:sz w:val="22"/>
                <w:szCs w:val="22"/>
                <w:lang w:val="lv-LV" w:eastAsia="lv-LV"/>
              </w:rPr>
              <w:t>504</w:t>
            </w:r>
          </w:p>
        </w:tc>
      </w:tr>
    </w:tbl>
    <w:p w14:paraId="0DCCE894" w14:textId="77777777" w:rsidR="00F57403" w:rsidRDefault="00F57403" w:rsidP="00F57403">
      <w:pPr>
        <w:spacing w:before="120" w:after="120" w:line="240" w:lineRule="auto"/>
        <w:jc w:val="center"/>
        <w:rPr>
          <w:rFonts w:ascii="Calibri" w:hAnsi="Calibri" w:cs="Calibri"/>
          <w:b/>
          <w:color w:val="auto"/>
          <w:sz w:val="24"/>
          <w:szCs w:val="24"/>
          <w:lang w:val="lv-LV"/>
        </w:rPr>
      </w:pPr>
    </w:p>
    <w:p w14:paraId="2E5AD9F6" w14:textId="055942F3" w:rsidR="006031D2" w:rsidRPr="00172E97" w:rsidRDefault="00924DCA" w:rsidP="006031D2">
      <w:pPr>
        <w:pStyle w:val="naisf"/>
        <w:spacing w:before="120" w:beforeAutospacing="0" w:after="240" w:afterAutospacing="0"/>
        <w:ind w:firstLine="709"/>
        <w:rPr>
          <w:rFonts w:ascii="Calibri" w:hAnsi="Calibri" w:cs="Calibri"/>
        </w:rPr>
      </w:pPr>
      <w:r>
        <w:rPr>
          <w:rFonts w:ascii="Calibri" w:hAnsi="Calibri" w:cs="Calibri"/>
        </w:rPr>
        <w:t xml:space="preserve">Sākot no </w:t>
      </w:r>
      <w:r w:rsidR="006031D2" w:rsidRPr="00172E97">
        <w:rPr>
          <w:rFonts w:ascii="Calibri" w:hAnsi="Calibri" w:cs="Calibri"/>
        </w:rPr>
        <w:t>2021. gad</w:t>
      </w:r>
      <w:r w:rsidR="006031D2">
        <w:rPr>
          <w:rFonts w:ascii="Calibri" w:hAnsi="Calibri" w:cs="Calibri"/>
        </w:rPr>
        <w:t>a</w:t>
      </w:r>
      <w:r w:rsidR="006031D2" w:rsidRPr="00172E97">
        <w:rPr>
          <w:rFonts w:ascii="Calibri" w:hAnsi="Calibri" w:cs="Calibri"/>
        </w:rPr>
        <w:t xml:space="preserve"> būtiski </w:t>
      </w:r>
      <w:r w:rsidR="000627B8">
        <w:rPr>
          <w:rFonts w:ascii="Calibri" w:hAnsi="Calibri" w:cs="Calibri"/>
        </w:rPr>
        <w:t xml:space="preserve">ir </w:t>
      </w:r>
      <w:r w:rsidR="006031D2" w:rsidRPr="00172E97">
        <w:rPr>
          <w:rFonts w:ascii="Calibri" w:hAnsi="Calibri" w:cs="Calibri"/>
        </w:rPr>
        <w:t xml:space="preserve">pieaudzis pieņemto lēmumu skaits saistībā ar Rail </w:t>
      </w:r>
      <w:proofErr w:type="spellStart"/>
      <w:r w:rsidR="006031D2" w:rsidRPr="00172E97">
        <w:rPr>
          <w:rFonts w:ascii="Calibri" w:hAnsi="Calibri" w:cs="Calibri"/>
        </w:rPr>
        <w:t>Baltica</w:t>
      </w:r>
      <w:proofErr w:type="spellEnd"/>
      <w:r w:rsidR="006031D2" w:rsidRPr="00172E97">
        <w:rPr>
          <w:rFonts w:ascii="Calibri" w:hAnsi="Calibri" w:cs="Calibri"/>
        </w:rPr>
        <w:t xml:space="preserve"> projekta izbūvi.</w:t>
      </w:r>
    </w:p>
    <w:p w14:paraId="6E686CF5" w14:textId="77777777" w:rsidR="006031D2" w:rsidRDefault="006031D2" w:rsidP="006031D2">
      <w:pPr>
        <w:spacing w:after="120" w:line="240" w:lineRule="auto"/>
        <w:rPr>
          <w:b/>
          <w:bCs/>
          <w:color w:val="auto"/>
          <w:sz w:val="24"/>
          <w:szCs w:val="24"/>
          <w:lang w:val="lv-LV"/>
        </w:rPr>
      </w:pPr>
    </w:p>
    <w:p w14:paraId="3728F4DB" w14:textId="3B69134C" w:rsidR="006031D2" w:rsidRPr="00460D78" w:rsidRDefault="006031D2" w:rsidP="00460D78">
      <w:pPr>
        <w:pStyle w:val="Virsraksts1"/>
        <w:numPr>
          <w:ilvl w:val="2"/>
          <w:numId w:val="12"/>
        </w:numPr>
        <w:pBdr>
          <w:bottom w:val="single" w:sz="4" w:space="0" w:color="auto"/>
        </w:pBdr>
        <w:rPr>
          <w:rFonts w:asciiTheme="minorHAnsi" w:hAnsiTheme="minorHAnsi" w:cstheme="minorHAnsi"/>
          <w:b/>
          <w:color w:val="auto"/>
          <w:sz w:val="24"/>
          <w:szCs w:val="24"/>
          <w:lang w:val="lv-LV"/>
        </w:rPr>
      </w:pPr>
      <w:r w:rsidRPr="00460D78">
        <w:rPr>
          <w:rFonts w:asciiTheme="minorHAnsi" w:hAnsiTheme="minorHAnsi" w:cstheme="minorHAnsi"/>
          <w:b/>
          <w:color w:val="auto"/>
          <w:sz w:val="24"/>
          <w:szCs w:val="24"/>
          <w:lang w:val="lv-LV"/>
        </w:rPr>
        <w:t xml:space="preserve">Vilces līdzekļu vadītāju (mašīnistu), </w:t>
      </w:r>
      <w:r w:rsidR="00D8007D" w:rsidRPr="00460D78">
        <w:rPr>
          <w:rFonts w:asciiTheme="minorHAnsi" w:hAnsiTheme="minorHAnsi" w:cstheme="minorHAnsi"/>
          <w:b/>
          <w:color w:val="auto"/>
          <w:sz w:val="24"/>
          <w:szCs w:val="24"/>
          <w:lang w:val="lv-LV"/>
        </w:rPr>
        <w:t xml:space="preserve">vilces līdzekļu vadītāju </w:t>
      </w:r>
      <w:r w:rsidRPr="00460D78">
        <w:rPr>
          <w:rFonts w:asciiTheme="minorHAnsi" w:hAnsiTheme="minorHAnsi" w:cstheme="minorHAnsi"/>
          <w:b/>
          <w:color w:val="auto"/>
          <w:sz w:val="24"/>
          <w:szCs w:val="24"/>
          <w:lang w:val="lv-LV"/>
        </w:rPr>
        <w:t>palīgu un instruktoru sertificēšana</w:t>
      </w:r>
    </w:p>
    <w:p w14:paraId="39464728" w14:textId="4C6A1967" w:rsidR="006031D2" w:rsidRDefault="006031D2" w:rsidP="00B770FA">
      <w:pPr>
        <w:pStyle w:val="Paraststmeklis"/>
        <w:spacing w:before="0" w:beforeAutospacing="0" w:after="120" w:afterAutospacing="0"/>
        <w:ind w:firstLine="720"/>
        <w:rPr>
          <w:rFonts w:asciiTheme="minorHAnsi" w:hAnsiTheme="minorHAnsi" w:cstheme="minorHAnsi"/>
          <w:lang w:val="lv-LV"/>
        </w:rPr>
      </w:pPr>
      <w:proofErr w:type="spellStart"/>
      <w:r w:rsidRPr="004D7B73">
        <w:rPr>
          <w:rFonts w:asciiTheme="minorHAnsi" w:hAnsiTheme="minorHAnsi" w:cstheme="minorHAnsi"/>
          <w:lang w:val="lv-LV"/>
        </w:rPr>
        <w:t>VDzTI</w:t>
      </w:r>
      <w:proofErr w:type="spellEnd"/>
      <w:r w:rsidRPr="004D7B73">
        <w:rPr>
          <w:rFonts w:asciiTheme="minorHAnsi" w:hAnsiTheme="minorHAnsi" w:cstheme="minorHAnsi"/>
          <w:lang w:val="lv-LV"/>
        </w:rPr>
        <w:t xml:space="preserve"> sertificēšanas procesu organizē</w:t>
      </w:r>
      <w:r w:rsidR="00D8007D">
        <w:rPr>
          <w:rFonts w:asciiTheme="minorHAnsi" w:hAnsiTheme="minorHAnsi" w:cstheme="minorHAnsi"/>
          <w:lang w:val="lv-LV"/>
        </w:rPr>
        <w:t>ja</w:t>
      </w:r>
      <w:r w:rsidRPr="004D7B73">
        <w:rPr>
          <w:rFonts w:asciiTheme="minorHAnsi" w:hAnsiTheme="minorHAnsi" w:cstheme="minorHAnsi"/>
          <w:lang w:val="lv-LV"/>
        </w:rPr>
        <w:t xml:space="preserve"> saskaņā ar Ministru kabineta </w:t>
      </w:r>
      <w:r>
        <w:rPr>
          <w:rFonts w:asciiTheme="minorHAnsi" w:hAnsiTheme="minorHAnsi" w:cstheme="minorHAnsi"/>
          <w:lang w:val="lv-LV"/>
        </w:rPr>
        <w:t>28.03.</w:t>
      </w:r>
      <w:r w:rsidRPr="004D7B73">
        <w:rPr>
          <w:rFonts w:asciiTheme="minorHAnsi" w:hAnsiTheme="minorHAnsi" w:cstheme="minorHAnsi"/>
          <w:lang w:val="lv-LV"/>
        </w:rPr>
        <w:t>2006.</w:t>
      </w:r>
      <w:r>
        <w:rPr>
          <w:rFonts w:asciiTheme="minorHAnsi" w:hAnsiTheme="minorHAnsi" w:cstheme="minorHAnsi"/>
          <w:lang w:val="lv-LV"/>
        </w:rPr>
        <w:t xml:space="preserve"> </w:t>
      </w:r>
      <w:r w:rsidRPr="004D7B73">
        <w:rPr>
          <w:rFonts w:asciiTheme="minorHAnsi" w:hAnsiTheme="minorHAnsi" w:cstheme="minorHAnsi"/>
          <w:lang w:val="lv-LV"/>
        </w:rPr>
        <w:t>noteikumiem Nr.236 “</w:t>
      </w:r>
      <w:hyperlink r:id="rId25" w:history="1">
        <w:r w:rsidRPr="004D7B73">
          <w:rPr>
            <w:rStyle w:val="Hipersaite"/>
            <w:rFonts w:asciiTheme="minorHAnsi" w:eastAsiaTheme="minorEastAsia" w:hAnsiTheme="minorHAnsi" w:cstheme="minorHAnsi"/>
            <w:color w:val="auto"/>
            <w:u w:val="none"/>
            <w:lang w:val="lv-LV"/>
          </w:rPr>
          <w:t>Noteikumi par vilces līdzekļa vadītāja (mašīnista) instruktora, vilces līdzekļa vadītāja (mašīnista), vilces līdzekļa vadītāja (mašīnista) palīga kvalifikācijas prasībām un sertifikācijas kārtību</w:t>
        </w:r>
      </w:hyperlink>
      <w:r w:rsidRPr="004D7B73">
        <w:rPr>
          <w:rFonts w:asciiTheme="minorHAnsi" w:hAnsiTheme="minorHAnsi" w:cstheme="minorHAnsi"/>
          <w:lang w:val="lv-LV"/>
        </w:rPr>
        <w:t xml:space="preserve">” (nosaka sertificēšanas prasības vilces līdzekļu vadītāju instruktoru un palīgu sertificēšanai) un </w:t>
      </w:r>
      <w:r>
        <w:rPr>
          <w:rFonts w:asciiTheme="minorHAnsi" w:hAnsiTheme="minorHAnsi" w:cstheme="minorHAnsi"/>
          <w:lang w:val="lv-LV"/>
        </w:rPr>
        <w:t>Ministru kabineta 14.09.</w:t>
      </w:r>
      <w:r w:rsidRPr="004D7B73">
        <w:rPr>
          <w:rFonts w:asciiTheme="minorHAnsi" w:hAnsiTheme="minorHAnsi" w:cstheme="minorHAnsi"/>
          <w:bCs/>
          <w:lang w:val="lv-LV"/>
        </w:rPr>
        <w:t>2010.</w:t>
      </w:r>
      <w:r>
        <w:rPr>
          <w:rFonts w:asciiTheme="minorHAnsi" w:hAnsiTheme="minorHAnsi" w:cstheme="minorHAnsi"/>
          <w:bCs/>
          <w:lang w:val="lv-LV"/>
        </w:rPr>
        <w:t xml:space="preserve"> </w:t>
      </w:r>
      <w:r w:rsidRPr="004D7B73">
        <w:rPr>
          <w:rFonts w:asciiTheme="minorHAnsi" w:hAnsiTheme="minorHAnsi" w:cstheme="minorHAnsi"/>
          <w:bCs/>
          <w:lang w:val="lv-LV"/>
        </w:rPr>
        <w:t>noteikumiem Nr. 873 „</w:t>
      </w:r>
      <w:hyperlink r:id="rId26" w:history="1">
        <w:r w:rsidRPr="004D7B73">
          <w:rPr>
            <w:rStyle w:val="Hipersaite"/>
            <w:rFonts w:asciiTheme="minorHAnsi" w:eastAsiaTheme="minorEastAsia" w:hAnsiTheme="minorHAnsi" w:cstheme="minorHAnsi"/>
            <w:color w:val="auto"/>
            <w:u w:val="none"/>
            <w:lang w:val="lv-LV"/>
          </w:rPr>
          <w:t>Noteikumi par vilces līdzekļa vadītāja (mašīnista) kvalifikācijas un vilces līdzekļa vadīšanas tiesību iegūšanu</w:t>
        </w:r>
      </w:hyperlink>
      <w:r w:rsidRPr="004D7B73">
        <w:rPr>
          <w:rFonts w:asciiTheme="minorHAnsi" w:hAnsiTheme="minorHAnsi" w:cstheme="minorHAnsi"/>
          <w:bCs/>
          <w:lang w:val="lv-LV"/>
        </w:rPr>
        <w:t>” (</w:t>
      </w:r>
      <w:r w:rsidRPr="004D7B73">
        <w:rPr>
          <w:rFonts w:asciiTheme="minorHAnsi" w:hAnsiTheme="minorHAnsi" w:cstheme="minorHAnsi"/>
          <w:lang w:val="lv-LV"/>
        </w:rPr>
        <w:t>nosaka sertificēšanas prasības vilces līdzekļu vadītāju sertificēšanai).</w:t>
      </w:r>
    </w:p>
    <w:p w14:paraId="2B5DE706" w14:textId="5930D6B1" w:rsidR="00D8007D" w:rsidRDefault="00BD13E9" w:rsidP="00224352">
      <w:pPr>
        <w:pStyle w:val="Paraststmeklis"/>
        <w:spacing w:before="0" w:beforeAutospacing="0" w:after="120" w:afterAutospacing="0"/>
        <w:jc w:val="right"/>
        <w:rPr>
          <w:rFonts w:asciiTheme="minorHAnsi" w:hAnsiTheme="minorHAnsi" w:cstheme="minorHAnsi"/>
          <w:b/>
          <w:bCs/>
          <w:lang w:val="lv-LV"/>
        </w:rPr>
      </w:pPr>
      <w:r>
        <w:rPr>
          <w:rFonts w:asciiTheme="minorHAnsi" w:hAnsiTheme="minorHAnsi" w:cstheme="minorHAnsi"/>
          <w:lang w:val="lv-LV"/>
        </w:rPr>
        <w:t>15.</w:t>
      </w:r>
      <w:r w:rsidR="00D8007D">
        <w:rPr>
          <w:rFonts w:asciiTheme="minorHAnsi" w:hAnsiTheme="minorHAnsi" w:cstheme="minorHAnsi"/>
          <w:lang w:val="lv-LV"/>
        </w:rPr>
        <w:t xml:space="preserve">tabula. </w:t>
      </w:r>
      <w:r w:rsidR="00DD4124" w:rsidRPr="00224352">
        <w:rPr>
          <w:rFonts w:asciiTheme="minorHAnsi" w:hAnsiTheme="minorHAnsi" w:cstheme="minorHAnsi"/>
          <w:b/>
          <w:bCs/>
          <w:sz w:val="22"/>
          <w:szCs w:val="22"/>
          <w:lang w:val="lv-LV"/>
        </w:rPr>
        <w:t>Vilces līdzekļu vadītāju (mašīnistu), vilces līdzekļu vadītāju palīgu un instruktoru sertificēšanas nodrošināšana</w:t>
      </w:r>
    </w:p>
    <w:tbl>
      <w:tblPr>
        <w:tblStyle w:val="Reatab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74"/>
        <w:gridCol w:w="856"/>
        <w:gridCol w:w="1134"/>
        <w:gridCol w:w="992"/>
      </w:tblGrid>
      <w:tr w:rsidR="00224352" w:rsidRPr="00224352" w14:paraId="618C98F9" w14:textId="77777777" w:rsidTr="00224352">
        <w:tc>
          <w:tcPr>
            <w:tcW w:w="6374" w:type="dxa"/>
          </w:tcPr>
          <w:p w14:paraId="6D297419" w14:textId="750B9DEC" w:rsidR="00224352" w:rsidRPr="00224352" w:rsidRDefault="00224352" w:rsidP="00460D78">
            <w:pPr>
              <w:pStyle w:val="Paraststmeklis"/>
              <w:spacing w:before="0" w:beforeAutospacing="0" w:after="0" w:afterAutospacing="0"/>
              <w:jc w:val="center"/>
              <w:rPr>
                <w:rFonts w:asciiTheme="minorHAnsi" w:hAnsiTheme="minorHAnsi" w:cstheme="minorHAnsi"/>
                <w:b/>
                <w:bCs/>
                <w:sz w:val="22"/>
                <w:szCs w:val="22"/>
                <w:lang w:val="lv-LV"/>
              </w:rPr>
            </w:pPr>
          </w:p>
        </w:tc>
        <w:tc>
          <w:tcPr>
            <w:tcW w:w="856" w:type="dxa"/>
          </w:tcPr>
          <w:p w14:paraId="6A57C9CE" w14:textId="3FB3E91D" w:rsidR="00224352" w:rsidRPr="00224352" w:rsidRDefault="00224352" w:rsidP="00460D78">
            <w:pPr>
              <w:pStyle w:val="Paraststmeklis"/>
              <w:spacing w:before="0" w:beforeAutospacing="0" w:after="0" w:afterAutospacing="0"/>
              <w:jc w:val="center"/>
              <w:rPr>
                <w:rFonts w:asciiTheme="minorHAnsi" w:hAnsiTheme="minorHAnsi" w:cstheme="minorHAnsi"/>
                <w:b/>
                <w:bCs/>
                <w:sz w:val="22"/>
                <w:szCs w:val="22"/>
                <w:lang w:val="lv-LV"/>
              </w:rPr>
            </w:pPr>
            <w:r w:rsidRPr="00224352">
              <w:rPr>
                <w:rFonts w:asciiTheme="minorHAnsi" w:hAnsiTheme="minorHAnsi" w:cstheme="minorHAnsi"/>
                <w:b/>
                <w:bCs/>
                <w:sz w:val="22"/>
                <w:szCs w:val="22"/>
                <w:lang w:val="lv-LV"/>
              </w:rPr>
              <w:t>2020</w:t>
            </w:r>
          </w:p>
        </w:tc>
        <w:tc>
          <w:tcPr>
            <w:tcW w:w="1134" w:type="dxa"/>
          </w:tcPr>
          <w:p w14:paraId="44E5E53D" w14:textId="5C99B8D8" w:rsidR="00224352" w:rsidRPr="00224352" w:rsidRDefault="00224352" w:rsidP="00460D78">
            <w:pPr>
              <w:pStyle w:val="Paraststmeklis"/>
              <w:spacing w:before="0" w:beforeAutospacing="0" w:after="0" w:afterAutospacing="0"/>
              <w:jc w:val="center"/>
              <w:rPr>
                <w:rFonts w:asciiTheme="minorHAnsi" w:hAnsiTheme="minorHAnsi" w:cstheme="minorHAnsi"/>
                <w:b/>
                <w:bCs/>
                <w:sz w:val="22"/>
                <w:szCs w:val="22"/>
                <w:lang w:val="lv-LV"/>
              </w:rPr>
            </w:pPr>
            <w:r w:rsidRPr="00224352">
              <w:rPr>
                <w:rFonts w:asciiTheme="minorHAnsi" w:hAnsiTheme="minorHAnsi" w:cstheme="minorHAnsi"/>
                <w:b/>
                <w:bCs/>
                <w:sz w:val="22"/>
                <w:szCs w:val="22"/>
                <w:lang w:val="lv-LV"/>
              </w:rPr>
              <w:t>2021</w:t>
            </w:r>
          </w:p>
        </w:tc>
        <w:tc>
          <w:tcPr>
            <w:tcW w:w="992" w:type="dxa"/>
          </w:tcPr>
          <w:p w14:paraId="4298233C" w14:textId="3DC4BD08" w:rsidR="00224352" w:rsidRPr="00224352" w:rsidRDefault="00224352" w:rsidP="00460D78">
            <w:pPr>
              <w:pStyle w:val="Paraststmeklis"/>
              <w:spacing w:before="0" w:beforeAutospacing="0" w:after="0" w:afterAutospacing="0"/>
              <w:jc w:val="center"/>
              <w:rPr>
                <w:rFonts w:asciiTheme="minorHAnsi" w:hAnsiTheme="minorHAnsi" w:cstheme="minorHAnsi"/>
                <w:b/>
                <w:bCs/>
                <w:sz w:val="22"/>
                <w:szCs w:val="22"/>
                <w:lang w:val="lv-LV"/>
              </w:rPr>
            </w:pPr>
            <w:r w:rsidRPr="00224352">
              <w:rPr>
                <w:rFonts w:asciiTheme="minorHAnsi" w:hAnsiTheme="minorHAnsi" w:cstheme="minorHAnsi"/>
                <w:b/>
                <w:bCs/>
                <w:sz w:val="22"/>
                <w:szCs w:val="22"/>
                <w:lang w:val="lv-LV"/>
              </w:rPr>
              <w:t>2022</w:t>
            </w:r>
          </w:p>
        </w:tc>
      </w:tr>
      <w:tr w:rsidR="00224352" w:rsidRPr="00224352" w14:paraId="4225C6FF" w14:textId="77777777" w:rsidTr="00224352">
        <w:tc>
          <w:tcPr>
            <w:tcW w:w="6374" w:type="dxa"/>
          </w:tcPr>
          <w:p w14:paraId="69D5830A" w14:textId="3264BBC3" w:rsidR="00224352" w:rsidRPr="00224352" w:rsidRDefault="00224352" w:rsidP="00460D78">
            <w:pPr>
              <w:pStyle w:val="Paraststmeklis"/>
              <w:spacing w:before="0" w:beforeAutospacing="0" w:after="0" w:afterAutospacing="0"/>
              <w:rPr>
                <w:rFonts w:asciiTheme="minorHAnsi" w:hAnsiTheme="minorHAnsi" w:cstheme="minorHAnsi"/>
                <w:b/>
                <w:bCs/>
                <w:sz w:val="22"/>
                <w:szCs w:val="22"/>
                <w:lang w:val="lv-LV"/>
              </w:rPr>
            </w:pPr>
            <w:r>
              <w:rPr>
                <w:rFonts w:asciiTheme="minorHAnsi" w:hAnsiTheme="minorHAnsi" w:cstheme="minorHAnsi"/>
                <w:b/>
                <w:bCs/>
                <w:sz w:val="22"/>
                <w:szCs w:val="22"/>
                <w:lang w:val="lv-LV"/>
              </w:rPr>
              <w:t>Eksaminācijas</w:t>
            </w:r>
          </w:p>
        </w:tc>
        <w:tc>
          <w:tcPr>
            <w:tcW w:w="856" w:type="dxa"/>
          </w:tcPr>
          <w:p w14:paraId="3F10F6C4" w14:textId="55B171AE"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160</w:t>
            </w:r>
          </w:p>
        </w:tc>
        <w:tc>
          <w:tcPr>
            <w:tcW w:w="1134" w:type="dxa"/>
          </w:tcPr>
          <w:p w14:paraId="08D798C5" w14:textId="302B5969"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100</w:t>
            </w:r>
          </w:p>
        </w:tc>
        <w:tc>
          <w:tcPr>
            <w:tcW w:w="992" w:type="dxa"/>
          </w:tcPr>
          <w:p w14:paraId="520C6FB1" w14:textId="760E383C"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149</w:t>
            </w:r>
          </w:p>
        </w:tc>
      </w:tr>
      <w:tr w:rsidR="00224352" w:rsidRPr="00224352" w14:paraId="22247F8B" w14:textId="77777777" w:rsidTr="00224352">
        <w:tc>
          <w:tcPr>
            <w:tcW w:w="6374" w:type="dxa"/>
          </w:tcPr>
          <w:p w14:paraId="3E4FFB7B" w14:textId="5D83EFD8" w:rsidR="00224352" w:rsidRPr="00224352" w:rsidRDefault="00224352" w:rsidP="00460D78">
            <w:pPr>
              <w:pStyle w:val="Paraststmeklis"/>
              <w:spacing w:before="0" w:beforeAutospacing="0" w:after="0" w:afterAutospacing="0"/>
              <w:rPr>
                <w:rFonts w:asciiTheme="minorHAnsi" w:hAnsiTheme="minorHAnsi" w:cstheme="minorHAnsi"/>
                <w:b/>
                <w:bCs/>
                <w:sz w:val="22"/>
                <w:szCs w:val="22"/>
                <w:lang w:val="lv-LV"/>
              </w:rPr>
            </w:pPr>
            <w:r>
              <w:rPr>
                <w:rFonts w:asciiTheme="minorHAnsi" w:hAnsiTheme="minorHAnsi" w:cstheme="minorHAnsi"/>
                <w:b/>
                <w:bCs/>
                <w:sz w:val="22"/>
                <w:szCs w:val="22"/>
                <w:lang w:val="lv-LV"/>
              </w:rPr>
              <w:t>Piešķirtie sertifikāti</w:t>
            </w:r>
          </w:p>
        </w:tc>
        <w:tc>
          <w:tcPr>
            <w:tcW w:w="856" w:type="dxa"/>
          </w:tcPr>
          <w:p w14:paraId="1D6F652B" w14:textId="0ACACB44"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115</w:t>
            </w:r>
          </w:p>
        </w:tc>
        <w:tc>
          <w:tcPr>
            <w:tcW w:w="1134" w:type="dxa"/>
          </w:tcPr>
          <w:p w14:paraId="5588E109" w14:textId="0037D7A9"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92</w:t>
            </w:r>
          </w:p>
        </w:tc>
        <w:tc>
          <w:tcPr>
            <w:tcW w:w="992" w:type="dxa"/>
          </w:tcPr>
          <w:p w14:paraId="7F2DFBDE" w14:textId="1EF26DA2"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128</w:t>
            </w:r>
          </w:p>
        </w:tc>
      </w:tr>
      <w:tr w:rsidR="00224352" w:rsidRPr="00224352" w14:paraId="57DC9E40" w14:textId="77777777" w:rsidTr="00224352">
        <w:tc>
          <w:tcPr>
            <w:tcW w:w="6374" w:type="dxa"/>
          </w:tcPr>
          <w:p w14:paraId="6D3DAFC4" w14:textId="0557E73C" w:rsidR="00224352" w:rsidRPr="00224352" w:rsidRDefault="00224352" w:rsidP="00460D78">
            <w:pPr>
              <w:pStyle w:val="Paraststmeklis"/>
              <w:spacing w:before="0" w:beforeAutospacing="0" w:after="0" w:afterAutospacing="0"/>
              <w:ind w:firstLine="1597"/>
              <w:jc w:val="left"/>
              <w:rPr>
                <w:rFonts w:asciiTheme="minorHAnsi" w:hAnsiTheme="minorHAnsi" w:cstheme="minorHAnsi"/>
                <w:sz w:val="22"/>
                <w:szCs w:val="22"/>
                <w:lang w:val="lv-LV"/>
              </w:rPr>
            </w:pPr>
            <w:r w:rsidRPr="00224352">
              <w:rPr>
                <w:rFonts w:asciiTheme="minorHAnsi" w:hAnsiTheme="minorHAnsi" w:cstheme="minorHAnsi"/>
                <w:sz w:val="22"/>
                <w:szCs w:val="22"/>
                <w:lang w:val="lv-LV"/>
              </w:rPr>
              <w:t>-vadītājs (mašīnists)</w:t>
            </w:r>
          </w:p>
        </w:tc>
        <w:tc>
          <w:tcPr>
            <w:tcW w:w="856" w:type="dxa"/>
          </w:tcPr>
          <w:p w14:paraId="728CDBD9" w14:textId="4D66D970"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17</w:t>
            </w:r>
          </w:p>
        </w:tc>
        <w:tc>
          <w:tcPr>
            <w:tcW w:w="1134" w:type="dxa"/>
          </w:tcPr>
          <w:p w14:paraId="20DB1888" w14:textId="7847AC4B"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23</w:t>
            </w:r>
          </w:p>
        </w:tc>
        <w:tc>
          <w:tcPr>
            <w:tcW w:w="992" w:type="dxa"/>
          </w:tcPr>
          <w:p w14:paraId="1048E743" w14:textId="3B7E340A"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31</w:t>
            </w:r>
          </w:p>
        </w:tc>
      </w:tr>
      <w:tr w:rsidR="00224352" w:rsidRPr="00224352" w14:paraId="2F58E0B0" w14:textId="77777777" w:rsidTr="00224352">
        <w:tc>
          <w:tcPr>
            <w:tcW w:w="6374" w:type="dxa"/>
          </w:tcPr>
          <w:p w14:paraId="45AFDDD5" w14:textId="2A8F505A" w:rsidR="00224352" w:rsidRPr="00224352" w:rsidRDefault="00224352" w:rsidP="00460D78">
            <w:pPr>
              <w:pStyle w:val="Paraststmeklis"/>
              <w:spacing w:before="0" w:beforeAutospacing="0" w:after="0" w:afterAutospacing="0"/>
              <w:ind w:firstLine="1597"/>
              <w:jc w:val="left"/>
              <w:rPr>
                <w:rFonts w:asciiTheme="minorHAnsi" w:hAnsiTheme="minorHAnsi" w:cstheme="minorHAnsi"/>
                <w:sz w:val="22"/>
                <w:szCs w:val="22"/>
                <w:lang w:val="lv-LV"/>
              </w:rPr>
            </w:pPr>
            <w:r w:rsidRPr="00224352">
              <w:rPr>
                <w:rFonts w:asciiTheme="minorHAnsi" w:hAnsiTheme="minorHAnsi" w:cstheme="minorHAnsi"/>
                <w:sz w:val="22"/>
                <w:szCs w:val="22"/>
                <w:lang w:val="lv-LV"/>
              </w:rPr>
              <w:t>-vadītāja (mašīnista) palīgs</w:t>
            </w:r>
          </w:p>
        </w:tc>
        <w:tc>
          <w:tcPr>
            <w:tcW w:w="856" w:type="dxa"/>
          </w:tcPr>
          <w:p w14:paraId="06DE1364" w14:textId="3FD51351"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83</w:t>
            </w:r>
          </w:p>
        </w:tc>
        <w:tc>
          <w:tcPr>
            <w:tcW w:w="1134" w:type="dxa"/>
          </w:tcPr>
          <w:p w14:paraId="109AA318" w14:textId="4487454E"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57</w:t>
            </w:r>
          </w:p>
        </w:tc>
        <w:tc>
          <w:tcPr>
            <w:tcW w:w="992" w:type="dxa"/>
          </w:tcPr>
          <w:p w14:paraId="176F994D" w14:textId="3D8BEB6F"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83</w:t>
            </w:r>
          </w:p>
        </w:tc>
      </w:tr>
      <w:tr w:rsidR="00224352" w:rsidRPr="00224352" w14:paraId="54794FBC" w14:textId="77777777" w:rsidTr="00224352">
        <w:tc>
          <w:tcPr>
            <w:tcW w:w="6374" w:type="dxa"/>
          </w:tcPr>
          <w:p w14:paraId="7FB07EE0" w14:textId="3A428D44" w:rsidR="00224352" w:rsidRPr="00224352" w:rsidRDefault="00224352" w:rsidP="00460D78">
            <w:pPr>
              <w:pStyle w:val="Paraststmeklis"/>
              <w:spacing w:before="0" w:beforeAutospacing="0" w:after="0" w:afterAutospacing="0"/>
              <w:ind w:firstLine="1597"/>
              <w:jc w:val="left"/>
              <w:rPr>
                <w:rFonts w:asciiTheme="minorHAnsi" w:hAnsiTheme="minorHAnsi" w:cstheme="minorHAnsi"/>
                <w:sz w:val="22"/>
                <w:szCs w:val="22"/>
                <w:lang w:val="lv-LV"/>
              </w:rPr>
            </w:pPr>
            <w:r w:rsidRPr="00224352">
              <w:rPr>
                <w:rFonts w:asciiTheme="minorHAnsi" w:hAnsiTheme="minorHAnsi" w:cstheme="minorHAnsi"/>
                <w:sz w:val="22"/>
                <w:szCs w:val="22"/>
                <w:lang w:val="lv-LV"/>
              </w:rPr>
              <w:t>-vadītāja (mašīnista) instruktors</w:t>
            </w:r>
          </w:p>
        </w:tc>
        <w:tc>
          <w:tcPr>
            <w:tcW w:w="856" w:type="dxa"/>
          </w:tcPr>
          <w:p w14:paraId="31004765" w14:textId="4B465803"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15</w:t>
            </w:r>
          </w:p>
        </w:tc>
        <w:tc>
          <w:tcPr>
            <w:tcW w:w="1134" w:type="dxa"/>
          </w:tcPr>
          <w:p w14:paraId="72BFB672" w14:textId="1C0F92A6"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13</w:t>
            </w:r>
          </w:p>
        </w:tc>
        <w:tc>
          <w:tcPr>
            <w:tcW w:w="992" w:type="dxa"/>
          </w:tcPr>
          <w:p w14:paraId="3FC71B91" w14:textId="0380F27C" w:rsidR="00224352" w:rsidRPr="00224352" w:rsidRDefault="00224352" w:rsidP="00460D78">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14</w:t>
            </w:r>
          </w:p>
        </w:tc>
      </w:tr>
    </w:tbl>
    <w:p w14:paraId="75FF89BF" w14:textId="77777777" w:rsidR="00224352" w:rsidRDefault="00224352" w:rsidP="006031D2">
      <w:pPr>
        <w:pStyle w:val="Paraststmeklis"/>
        <w:spacing w:before="0" w:beforeAutospacing="0" w:after="120" w:afterAutospacing="0"/>
        <w:rPr>
          <w:rFonts w:asciiTheme="minorHAnsi" w:hAnsiTheme="minorHAnsi" w:cstheme="minorHAnsi"/>
          <w:b/>
          <w:bCs/>
          <w:lang w:val="lv-LV"/>
        </w:rPr>
      </w:pPr>
    </w:p>
    <w:p w14:paraId="0F7FB1FD" w14:textId="67E636AC" w:rsidR="006031D2" w:rsidRDefault="00460D78" w:rsidP="004451ED">
      <w:pPr>
        <w:pStyle w:val="Paraststmeklis"/>
        <w:spacing w:before="0" w:beforeAutospacing="0" w:after="120" w:afterAutospacing="0"/>
        <w:ind w:firstLine="720"/>
        <w:rPr>
          <w:rFonts w:asciiTheme="minorHAnsi" w:hAnsiTheme="minorHAnsi" w:cstheme="minorHAnsi"/>
          <w:lang w:val="lv-LV"/>
        </w:rPr>
      </w:pPr>
      <w:r>
        <w:rPr>
          <w:rFonts w:asciiTheme="minorHAnsi" w:hAnsiTheme="minorHAnsi" w:cstheme="minorHAnsi"/>
          <w:bCs/>
          <w:lang w:val="lv-LV"/>
        </w:rPr>
        <w:t>I</w:t>
      </w:r>
      <w:r w:rsidR="006031D2" w:rsidRPr="004D7B73">
        <w:rPr>
          <w:rFonts w:asciiTheme="minorHAnsi" w:hAnsiTheme="minorHAnsi" w:cstheme="minorHAnsi"/>
          <w:bCs/>
          <w:lang w:val="lv-LV"/>
        </w:rPr>
        <w:t>r samazinājies sertificējamo personu skaits, kas saistāms COVID-19 ierobežojumiem un kravas pārvadājumu apjo</w:t>
      </w:r>
      <w:r w:rsidR="006031D2" w:rsidRPr="004D7B73">
        <w:rPr>
          <w:rFonts w:asciiTheme="minorHAnsi" w:hAnsiTheme="minorHAnsi" w:cstheme="minorHAnsi"/>
          <w:lang w:val="lv-LV"/>
        </w:rPr>
        <w:t>mu kritum</w:t>
      </w:r>
      <w:r w:rsidR="004451ED">
        <w:rPr>
          <w:rFonts w:asciiTheme="minorHAnsi" w:hAnsiTheme="minorHAnsi" w:cstheme="minorHAnsi"/>
          <w:lang w:val="lv-LV"/>
        </w:rPr>
        <w:t>u</w:t>
      </w:r>
      <w:r>
        <w:rPr>
          <w:rFonts w:asciiTheme="minorHAnsi" w:hAnsiTheme="minorHAnsi" w:cstheme="minorHAnsi"/>
          <w:lang w:val="lv-LV"/>
        </w:rPr>
        <w:t xml:space="preserve"> un organizācijas</w:t>
      </w:r>
      <w:r w:rsidR="006031D2" w:rsidRPr="004D7B73">
        <w:rPr>
          <w:rFonts w:asciiTheme="minorHAnsi" w:hAnsiTheme="minorHAnsi" w:cstheme="minorHAnsi"/>
          <w:lang w:val="lv-LV"/>
        </w:rPr>
        <w:t xml:space="preserve"> ir samazinājuš</w:t>
      </w:r>
      <w:r>
        <w:rPr>
          <w:rFonts w:asciiTheme="minorHAnsi" w:hAnsiTheme="minorHAnsi" w:cstheme="minorHAnsi"/>
          <w:lang w:val="lv-LV"/>
        </w:rPr>
        <w:t>as</w:t>
      </w:r>
      <w:r w:rsidR="006031D2" w:rsidRPr="004D7B73">
        <w:rPr>
          <w:rFonts w:asciiTheme="minorHAnsi" w:hAnsiTheme="minorHAnsi" w:cstheme="minorHAnsi"/>
          <w:lang w:val="lv-LV"/>
        </w:rPr>
        <w:t xml:space="preserve"> nodarbināto dzelzceļa speciālistu skaitu.</w:t>
      </w:r>
      <w:r w:rsidR="00924DCA">
        <w:rPr>
          <w:rFonts w:asciiTheme="minorHAnsi" w:hAnsiTheme="minorHAnsi" w:cstheme="minorHAnsi"/>
          <w:lang w:val="lv-LV"/>
        </w:rPr>
        <w:t xml:space="preserve"> </w:t>
      </w:r>
    </w:p>
    <w:p w14:paraId="4A494EA2" w14:textId="77777777" w:rsidR="00460D78" w:rsidRPr="004D7B73" w:rsidRDefault="00460D78" w:rsidP="004451ED">
      <w:pPr>
        <w:pStyle w:val="Paraststmeklis"/>
        <w:spacing w:before="0" w:beforeAutospacing="0" w:after="120" w:afterAutospacing="0"/>
        <w:ind w:firstLine="720"/>
        <w:rPr>
          <w:rFonts w:asciiTheme="minorHAnsi" w:hAnsiTheme="minorHAnsi" w:cstheme="minorHAnsi"/>
          <w:lang w:val="lv-LV"/>
        </w:rPr>
      </w:pPr>
    </w:p>
    <w:p w14:paraId="0350A063" w14:textId="77777777" w:rsidR="006031D2" w:rsidRPr="00460D78" w:rsidRDefault="006031D2" w:rsidP="00460D78">
      <w:pPr>
        <w:pStyle w:val="Virsraksts1"/>
        <w:numPr>
          <w:ilvl w:val="2"/>
          <w:numId w:val="12"/>
        </w:numPr>
        <w:pBdr>
          <w:bottom w:val="single" w:sz="4" w:space="0" w:color="auto"/>
        </w:pBdr>
        <w:rPr>
          <w:rFonts w:asciiTheme="minorHAnsi" w:hAnsiTheme="minorHAnsi" w:cstheme="minorHAnsi"/>
          <w:b/>
          <w:color w:val="auto"/>
          <w:sz w:val="24"/>
          <w:szCs w:val="24"/>
          <w:lang w:val="lv-LV"/>
        </w:rPr>
      </w:pPr>
      <w:r w:rsidRPr="00460D78">
        <w:rPr>
          <w:rFonts w:asciiTheme="minorHAnsi" w:hAnsiTheme="minorHAnsi" w:cstheme="minorHAnsi"/>
          <w:b/>
          <w:color w:val="auto"/>
          <w:sz w:val="24"/>
          <w:szCs w:val="24"/>
          <w:lang w:val="lv-LV"/>
        </w:rPr>
        <w:t>Teorētiskā eksāmena organizēšana un atbildīgo personu zināšanu pārbaudes</w:t>
      </w:r>
    </w:p>
    <w:p w14:paraId="19AC5075" w14:textId="77777777" w:rsidR="005F7056" w:rsidRDefault="006031D2" w:rsidP="004451ED">
      <w:pPr>
        <w:spacing w:after="120" w:line="240" w:lineRule="auto"/>
        <w:ind w:firstLine="720"/>
        <w:jc w:val="both"/>
        <w:rPr>
          <w:rFonts w:ascii="Calibri" w:hAnsi="Calibri" w:cs="Calibri"/>
          <w:color w:val="auto"/>
          <w:sz w:val="24"/>
          <w:szCs w:val="24"/>
          <w:lang w:val="lv-LV"/>
        </w:rPr>
      </w:pPr>
      <w:proofErr w:type="spellStart"/>
      <w:r w:rsidRPr="004D7B73">
        <w:rPr>
          <w:rFonts w:ascii="Calibri" w:hAnsi="Calibri" w:cs="Calibri"/>
          <w:color w:val="auto"/>
          <w:sz w:val="24"/>
          <w:szCs w:val="24"/>
          <w:lang w:val="lv-LV"/>
        </w:rPr>
        <w:t>VDzTI</w:t>
      </w:r>
      <w:proofErr w:type="spellEnd"/>
      <w:r w:rsidRPr="004D7B73">
        <w:rPr>
          <w:rFonts w:ascii="Calibri" w:hAnsi="Calibri" w:cs="Calibri"/>
          <w:color w:val="auto"/>
          <w:sz w:val="24"/>
          <w:szCs w:val="24"/>
          <w:lang w:val="lv-LV"/>
        </w:rPr>
        <w:t xml:space="preserve"> </w:t>
      </w:r>
      <w:r w:rsidR="005F7056">
        <w:rPr>
          <w:rFonts w:ascii="Calibri" w:hAnsi="Calibri" w:cs="Calibri"/>
          <w:color w:val="auto"/>
          <w:sz w:val="24"/>
          <w:szCs w:val="24"/>
          <w:lang w:val="lv-LV"/>
        </w:rPr>
        <w:t xml:space="preserve">līdz 01.11.2022. </w:t>
      </w:r>
      <w:r w:rsidR="00543133">
        <w:rPr>
          <w:rFonts w:ascii="Calibri" w:hAnsi="Calibri" w:cs="Calibri"/>
          <w:color w:val="auto"/>
          <w:sz w:val="24"/>
          <w:szCs w:val="24"/>
          <w:lang w:val="lv-LV"/>
        </w:rPr>
        <w:t>veic</w:t>
      </w:r>
      <w:r w:rsidR="005F7056">
        <w:rPr>
          <w:rFonts w:ascii="Calibri" w:hAnsi="Calibri" w:cs="Calibri"/>
          <w:color w:val="auto"/>
          <w:sz w:val="24"/>
          <w:szCs w:val="24"/>
          <w:lang w:val="lv-LV"/>
        </w:rPr>
        <w:t>a</w:t>
      </w:r>
      <w:r w:rsidR="00543133">
        <w:rPr>
          <w:rFonts w:ascii="Calibri" w:hAnsi="Calibri" w:cs="Calibri"/>
          <w:color w:val="auto"/>
          <w:sz w:val="24"/>
          <w:szCs w:val="24"/>
          <w:lang w:val="lv-LV"/>
        </w:rPr>
        <w:t xml:space="preserve"> zināšanu pārbaudi dzelzceļa</w:t>
      </w:r>
      <w:r w:rsidRPr="004D7B73">
        <w:rPr>
          <w:rFonts w:ascii="Calibri" w:hAnsi="Calibri" w:cs="Calibri"/>
          <w:color w:val="auto"/>
          <w:sz w:val="24"/>
          <w:szCs w:val="24"/>
          <w:lang w:val="lv-LV"/>
        </w:rPr>
        <w:t xml:space="preserve"> komersantu </w:t>
      </w:r>
      <w:r w:rsidR="00543133">
        <w:rPr>
          <w:rFonts w:ascii="Calibri" w:hAnsi="Calibri" w:cs="Calibri"/>
          <w:color w:val="auto"/>
          <w:sz w:val="24"/>
          <w:szCs w:val="24"/>
          <w:lang w:val="lv-LV"/>
        </w:rPr>
        <w:t xml:space="preserve">izveidoto </w:t>
      </w:r>
      <w:r w:rsidRPr="004D7B73">
        <w:rPr>
          <w:rFonts w:ascii="Calibri" w:hAnsi="Calibri" w:cs="Calibri"/>
          <w:color w:val="auto"/>
          <w:sz w:val="24"/>
          <w:szCs w:val="24"/>
          <w:lang w:val="lv-LV"/>
        </w:rPr>
        <w:t>komisij</w:t>
      </w:r>
      <w:r w:rsidR="00543133">
        <w:rPr>
          <w:rFonts w:ascii="Calibri" w:hAnsi="Calibri" w:cs="Calibri"/>
          <w:color w:val="auto"/>
          <w:sz w:val="24"/>
          <w:szCs w:val="24"/>
          <w:lang w:val="lv-LV"/>
        </w:rPr>
        <w:t>u</w:t>
      </w:r>
      <w:r w:rsidRPr="004D7B73">
        <w:rPr>
          <w:rFonts w:ascii="Calibri" w:hAnsi="Calibri" w:cs="Calibri"/>
          <w:color w:val="auto"/>
          <w:sz w:val="24"/>
          <w:szCs w:val="24"/>
          <w:lang w:val="lv-LV"/>
        </w:rPr>
        <w:t xml:space="preserve"> locekļ</w:t>
      </w:r>
      <w:r w:rsidR="00543133">
        <w:rPr>
          <w:rFonts w:ascii="Calibri" w:hAnsi="Calibri" w:cs="Calibri"/>
          <w:color w:val="auto"/>
          <w:sz w:val="24"/>
          <w:szCs w:val="24"/>
          <w:lang w:val="lv-LV"/>
        </w:rPr>
        <w:t>iem</w:t>
      </w:r>
      <w:r w:rsidRPr="004D7B73">
        <w:rPr>
          <w:rFonts w:ascii="Calibri" w:hAnsi="Calibri" w:cs="Calibri"/>
          <w:color w:val="auto"/>
          <w:sz w:val="24"/>
          <w:szCs w:val="24"/>
          <w:lang w:val="lv-LV"/>
        </w:rPr>
        <w:t xml:space="preserve"> un </w:t>
      </w:r>
      <w:r w:rsidR="00543133">
        <w:rPr>
          <w:rFonts w:ascii="Calibri" w:hAnsi="Calibri" w:cs="Calibri"/>
          <w:color w:val="auto"/>
          <w:sz w:val="24"/>
          <w:szCs w:val="24"/>
          <w:lang w:val="lv-LV"/>
        </w:rPr>
        <w:t>nozīmētām</w:t>
      </w:r>
      <w:r w:rsidRPr="004D7B73">
        <w:rPr>
          <w:rFonts w:ascii="Calibri" w:hAnsi="Calibri" w:cs="Calibri"/>
          <w:color w:val="auto"/>
          <w:sz w:val="24"/>
          <w:szCs w:val="24"/>
          <w:lang w:val="lv-LV"/>
        </w:rPr>
        <w:t xml:space="preserve"> atbildīg</w:t>
      </w:r>
      <w:r w:rsidR="00543133">
        <w:rPr>
          <w:rFonts w:ascii="Calibri" w:hAnsi="Calibri" w:cs="Calibri"/>
          <w:color w:val="auto"/>
          <w:sz w:val="24"/>
          <w:szCs w:val="24"/>
          <w:lang w:val="lv-LV"/>
        </w:rPr>
        <w:t>ām</w:t>
      </w:r>
      <w:r w:rsidRPr="004D7B73">
        <w:rPr>
          <w:rFonts w:ascii="Calibri" w:hAnsi="Calibri" w:cs="Calibri"/>
          <w:color w:val="auto"/>
          <w:sz w:val="24"/>
          <w:szCs w:val="24"/>
          <w:lang w:val="lv-LV"/>
        </w:rPr>
        <w:t xml:space="preserve"> person</w:t>
      </w:r>
      <w:r w:rsidR="00543133">
        <w:rPr>
          <w:rFonts w:ascii="Calibri" w:hAnsi="Calibri" w:cs="Calibri"/>
          <w:color w:val="auto"/>
          <w:sz w:val="24"/>
          <w:szCs w:val="24"/>
          <w:lang w:val="lv-LV"/>
        </w:rPr>
        <w:t xml:space="preserve">ām. </w:t>
      </w:r>
      <w:r w:rsidRPr="004D7B73">
        <w:rPr>
          <w:rFonts w:ascii="Calibri" w:hAnsi="Calibri" w:cs="Calibri"/>
          <w:color w:val="auto"/>
          <w:sz w:val="24"/>
          <w:szCs w:val="24"/>
          <w:lang w:val="lv-LV"/>
        </w:rPr>
        <w:t xml:space="preserve">Teorētiskais eksāmens </w:t>
      </w:r>
      <w:r w:rsidR="005F7056">
        <w:rPr>
          <w:rFonts w:ascii="Calibri" w:hAnsi="Calibri" w:cs="Calibri"/>
          <w:color w:val="auto"/>
          <w:sz w:val="24"/>
          <w:szCs w:val="24"/>
          <w:lang w:val="lv-LV"/>
        </w:rPr>
        <w:t>tika</w:t>
      </w:r>
      <w:r w:rsidRPr="004D7B73">
        <w:rPr>
          <w:rFonts w:ascii="Calibri" w:hAnsi="Calibri" w:cs="Calibri"/>
          <w:color w:val="auto"/>
          <w:sz w:val="24"/>
          <w:szCs w:val="24"/>
          <w:lang w:val="lv-LV"/>
        </w:rPr>
        <w:t xml:space="preserve"> organizēts, lai dzelzceļa darbībā iesaistītie dzelzceļa speciālisti garantētu dzelzceļa drošu ekspluatāciju, satiksmes drošību un darba organizāciju. Teorētisko eksāmenu nozīmē</w:t>
      </w:r>
      <w:r w:rsidR="005F7056">
        <w:rPr>
          <w:rFonts w:ascii="Calibri" w:hAnsi="Calibri" w:cs="Calibri"/>
          <w:color w:val="auto"/>
          <w:sz w:val="24"/>
          <w:szCs w:val="24"/>
          <w:lang w:val="lv-LV"/>
        </w:rPr>
        <w:t>ja</w:t>
      </w:r>
      <w:r w:rsidRPr="004D7B73">
        <w:rPr>
          <w:rFonts w:ascii="Calibri" w:hAnsi="Calibri" w:cs="Calibri"/>
          <w:color w:val="auto"/>
          <w:sz w:val="24"/>
          <w:szCs w:val="24"/>
          <w:lang w:val="lv-LV"/>
        </w:rPr>
        <w:t xml:space="preserve"> pēc komersanta iesnieguma saņemšanas.</w:t>
      </w:r>
    </w:p>
    <w:p w14:paraId="5FC5F7A4" w14:textId="77777777" w:rsidR="005F7056" w:rsidRDefault="005F7056" w:rsidP="005F7056">
      <w:pPr>
        <w:spacing w:after="120" w:line="240" w:lineRule="auto"/>
        <w:ind w:firstLine="720"/>
        <w:jc w:val="right"/>
        <w:rPr>
          <w:rFonts w:ascii="Calibri" w:hAnsi="Calibri" w:cs="Calibri"/>
          <w:color w:val="auto"/>
          <w:sz w:val="24"/>
          <w:szCs w:val="24"/>
          <w:lang w:val="lv-LV"/>
        </w:rPr>
      </w:pPr>
      <w:r>
        <w:rPr>
          <w:rFonts w:ascii="Calibri" w:hAnsi="Calibri" w:cs="Calibri"/>
          <w:color w:val="auto"/>
          <w:sz w:val="24"/>
          <w:szCs w:val="24"/>
          <w:lang w:val="lv-LV"/>
        </w:rPr>
        <w:t xml:space="preserve">16.tabula. </w:t>
      </w:r>
      <w:r>
        <w:rPr>
          <w:rFonts w:ascii="Calibri" w:hAnsi="Calibri" w:cs="Calibri"/>
          <w:b/>
          <w:bCs/>
          <w:color w:val="auto"/>
          <w:sz w:val="24"/>
          <w:szCs w:val="24"/>
          <w:lang w:val="lv-LV"/>
        </w:rPr>
        <w:t>E</w:t>
      </w:r>
      <w:r w:rsidRPr="00543133">
        <w:rPr>
          <w:rFonts w:ascii="Calibri" w:hAnsi="Calibri" w:cs="Calibri"/>
          <w:b/>
          <w:bCs/>
          <w:color w:val="auto"/>
          <w:sz w:val="24"/>
          <w:szCs w:val="24"/>
          <w:lang w:val="lv-LV"/>
        </w:rPr>
        <w:t>ksāmenu organizēšana un atbildīgo personu zināšanu pārbaudes</w:t>
      </w:r>
    </w:p>
    <w:tbl>
      <w:tblPr>
        <w:tblStyle w:val="Reatabula"/>
        <w:tblW w:w="9923"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410"/>
        <w:gridCol w:w="2268"/>
        <w:gridCol w:w="2268"/>
      </w:tblGrid>
      <w:tr w:rsidR="005F7056" w:rsidRPr="00E16DDB" w14:paraId="6A991DFB" w14:textId="77777777" w:rsidTr="00214179">
        <w:trPr>
          <w:jc w:val="center"/>
        </w:trPr>
        <w:tc>
          <w:tcPr>
            <w:tcW w:w="2977" w:type="dxa"/>
          </w:tcPr>
          <w:p w14:paraId="48BA262B" w14:textId="77777777" w:rsidR="005F7056" w:rsidRPr="00E16DDB" w:rsidRDefault="005F7056" w:rsidP="005F7056">
            <w:pPr>
              <w:spacing w:after="0" w:line="240" w:lineRule="auto"/>
              <w:jc w:val="center"/>
              <w:rPr>
                <w:rFonts w:ascii="Calibri" w:hAnsi="Calibri" w:cs="Calibri"/>
                <w:b/>
                <w:bCs/>
                <w:color w:val="auto"/>
                <w:sz w:val="22"/>
                <w:szCs w:val="22"/>
                <w:lang w:val="lv-LV"/>
              </w:rPr>
            </w:pPr>
          </w:p>
        </w:tc>
        <w:tc>
          <w:tcPr>
            <w:tcW w:w="2410" w:type="dxa"/>
          </w:tcPr>
          <w:p w14:paraId="2857266D" w14:textId="77777777" w:rsidR="005F7056" w:rsidRPr="00E16DDB" w:rsidRDefault="005F7056" w:rsidP="005F7056">
            <w:pPr>
              <w:spacing w:after="0" w:line="240" w:lineRule="auto"/>
              <w:jc w:val="center"/>
              <w:rPr>
                <w:rFonts w:ascii="Calibri" w:hAnsi="Calibri" w:cs="Calibri"/>
                <w:b/>
                <w:bCs/>
                <w:color w:val="auto"/>
                <w:sz w:val="22"/>
                <w:szCs w:val="22"/>
                <w:lang w:val="lv-LV"/>
              </w:rPr>
            </w:pPr>
            <w:r w:rsidRPr="00E16DDB">
              <w:rPr>
                <w:rFonts w:ascii="Calibri" w:hAnsi="Calibri" w:cs="Calibri"/>
                <w:b/>
                <w:bCs/>
                <w:color w:val="auto"/>
                <w:sz w:val="22"/>
                <w:szCs w:val="22"/>
                <w:lang w:val="lv-LV"/>
              </w:rPr>
              <w:t>2020</w:t>
            </w:r>
          </w:p>
        </w:tc>
        <w:tc>
          <w:tcPr>
            <w:tcW w:w="2268" w:type="dxa"/>
          </w:tcPr>
          <w:p w14:paraId="3269DF2B" w14:textId="77777777" w:rsidR="005F7056" w:rsidRPr="00E16DDB" w:rsidRDefault="005F7056" w:rsidP="005F7056">
            <w:pPr>
              <w:spacing w:after="0" w:line="240" w:lineRule="auto"/>
              <w:jc w:val="center"/>
              <w:rPr>
                <w:rFonts w:ascii="Calibri" w:hAnsi="Calibri" w:cs="Calibri"/>
                <w:b/>
                <w:bCs/>
                <w:color w:val="auto"/>
                <w:sz w:val="22"/>
                <w:szCs w:val="22"/>
                <w:lang w:val="lv-LV"/>
              </w:rPr>
            </w:pPr>
            <w:r w:rsidRPr="00E16DDB">
              <w:rPr>
                <w:rFonts w:ascii="Calibri" w:hAnsi="Calibri" w:cs="Calibri"/>
                <w:b/>
                <w:bCs/>
                <w:color w:val="auto"/>
                <w:sz w:val="22"/>
                <w:szCs w:val="22"/>
                <w:lang w:val="lv-LV"/>
              </w:rPr>
              <w:t>2021</w:t>
            </w:r>
          </w:p>
        </w:tc>
        <w:tc>
          <w:tcPr>
            <w:tcW w:w="2268" w:type="dxa"/>
          </w:tcPr>
          <w:p w14:paraId="22A3379C" w14:textId="77777777" w:rsidR="005F7056" w:rsidRPr="00E16DDB" w:rsidRDefault="005F7056" w:rsidP="005F7056">
            <w:pPr>
              <w:spacing w:after="0" w:line="240" w:lineRule="auto"/>
              <w:jc w:val="center"/>
              <w:rPr>
                <w:rFonts w:ascii="Calibri" w:hAnsi="Calibri" w:cs="Calibri"/>
                <w:b/>
                <w:bCs/>
                <w:color w:val="auto"/>
                <w:sz w:val="22"/>
                <w:szCs w:val="22"/>
                <w:lang w:val="lv-LV"/>
              </w:rPr>
            </w:pPr>
            <w:r w:rsidRPr="00E16DDB">
              <w:rPr>
                <w:rFonts w:ascii="Calibri" w:hAnsi="Calibri" w:cs="Calibri"/>
                <w:b/>
                <w:bCs/>
                <w:color w:val="auto"/>
                <w:sz w:val="22"/>
                <w:szCs w:val="22"/>
                <w:lang w:val="lv-LV"/>
              </w:rPr>
              <w:t>2022</w:t>
            </w:r>
          </w:p>
        </w:tc>
      </w:tr>
      <w:tr w:rsidR="005F7056" w:rsidRPr="00E16DDB" w14:paraId="651AA2A8" w14:textId="77777777" w:rsidTr="00214179">
        <w:trPr>
          <w:jc w:val="center"/>
        </w:trPr>
        <w:tc>
          <w:tcPr>
            <w:tcW w:w="2977" w:type="dxa"/>
          </w:tcPr>
          <w:p w14:paraId="0F201CE0" w14:textId="77777777" w:rsidR="005F7056" w:rsidRPr="00E16DDB" w:rsidRDefault="005F7056" w:rsidP="005F7056">
            <w:pPr>
              <w:spacing w:after="0" w:line="240" w:lineRule="auto"/>
              <w:jc w:val="center"/>
              <w:rPr>
                <w:rFonts w:ascii="Calibri" w:hAnsi="Calibri" w:cs="Calibri"/>
                <w:color w:val="auto"/>
                <w:sz w:val="22"/>
                <w:szCs w:val="22"/>
                <w:lang w:val="lv-LV"/>
              </w:rPr>
            </w:pPr>
            <w:r w:rsidRPr="00E16DDB">
              <w:rPr>
                <w:rFonts w:ascii="Calibri" w:hAnsi="Calibri" w:cs="Calibri"/>
                <w:color w:val="auto"/>
                <w:sz w:val="22"/>
                <w:szCs w:val="22"/>
                <w:lang w:val="lv-LV"/>
              </w:rPr>
              <w:t>Zināšanu pārbaudes</w:t>
            </w:r>
          </w:p>
        </w:tc>
        <w:tc>
          <w:tcPr>
            <w:tcW w:w="2410" w:type="dxa"/>
          </w:tcPr>
          <w:p w14:paraId="5E00660F" w14:textId="77777777" w:rsidR="005F7056" w:rsidRPr="00E16DDB" w:rsidRDefault="005F7056" w:rsidP="005F7056">
            <w:pPr>
              <w:spacing w:after="0" w:line="240" w:lineRule="auto"/>
              <w:jc w:val="center"/>
              <w:rPr>
                <w:rFonts w:ascii="Calibri" w:hAnsi="Calibri" w:cs="Calibri"/>
                <w:color w:val="auto"/>
                <w:sz w:val="22"/>
                <w:szCs w:val="22"/>
                <w:lang w:val="lv-LV"/>
              </w:rPr>
            </w:pPr>
            <w:r w:rsidRPr="00E16DDB">
              <w:rPr>
                <w:rFonts w:ascii="Calibri" w:hAnsi="Calibri" w:cs="Calibri"/>
                <w:color w:val="auto"/>
                <w:sz w:val="22"/>
                <w:szCs w:val="22"/>
                <w:lang w:val="lv-LV"/>
              </w:rPr>
              <w:t>316</w:t>
            </w:r>
          </w:p>
        </w:tc>
        <w:tc>
          <w:tcPr>
            <w:tcW w:w="2268" w:type="dxa"/>
          </w:tcPr>
          <w:p w14:paraId="50583F7D" w14:textId="77777777" w:rsidR="005F7056" w:rsidRPr="00E16DDB" w:rsidRDefault="005F7056" w:rsidP="005F7056">
            <w:pPr>
              <w:spacing w:after="0" w:line="240" w:lineRule="auto"/>
              <w:jc w:val="center"/>
              <w:rPr>
                <w:rFonts w:ascii="Calibri" w:hAnsi="Calibri" w:cs="Calibri"/>
                <w:color w:val="auto"/>
                <w:sz w:val="22"/>
                <w:szCs w:val="22"/>
                <w:lang w:val="lv-LV"/>
              </w:rPr>
            </w:pPr>
            <w:r w:rsidRPr="00E16DDB">
              <w:rPr>
                <w:rFonts w:ascii="Calibri" w:hAnsi="Calibri" w:cs="Calibri"/>
                <w:color w:val="auto"/>
                <w:sz w:val="22"/>
                <w:szCs w:val="22"/>
                <w:lang w:val="lv-LV"/>
              </w:rPr>
              <w:t>290</w:t>
            </w:r>
          </w:p>
        </w:tc>
        <w:tc>
          <w:tcPr>
            <w:tcW w:w="2268" w:type="dxa"/>
          </w:tcPr>
          <w:p w14:paraId="648889C8" w14:textId="77777777" w:rsidR="005F7056" w:rsidRPr="00E16DDB" w:rsidRDefault="005F7056" w:rsidP="005F7056">
            <w:pPr>
              <w:spacing w:after="0" w:line="240" w:lineRule="auto"/>
              <w:jc w:val="center"/>
              <w:rPr>
                <w:rFonts w:ascii="Calibri" w:hAnsi="Calibri" w:cs="Calibri"/>
                <w:color w:val="auto"/>
                <w:sz w:val="22"/>
                <w:szCs w:val="22"/>
                <w:lang w:val="lv-LV"/>
              </w:rPr>
            </w:pPr>
            <w:r w:rsidRPr="00E16DDB">
              <w:rPr>
                <w:rFonts w:ascii="Calibri" w:hAnsi="Calibri" w:cs="Calibri"/>
                <w:color w:val="auto"/>
                <w:sz w:val="22"/>
                <w:szCs w:val="22"/>
                <w:lang w:val="lv-LV"/>
              </w:rPr>
              <w:t>261</w:t>
            </w:r>
            <w:r>
              <w:rPr>
                <w:rStyle w:val="Vresatsauce"/>
                <w:rFonts w:ascii="Calibri" w:hAnsi="Calibri" w:cs="Calibri"/>
                <w:color w:val="auto"/>
                <w:sz w:val="22"/>
                <w:szCs w:val="22"/>
                <w:lang w:val="lv-LV"/>
              </w:rPr>
              <w:footnoteReference w:id="23"/>
            </w:r>
          </w:p>
        </w:tc>
      </w:tr>
      <w:tr w:rsidR="005F7056" w:rsidRPr="00E16DDB" w14:paraId="59126AA3" w14:textId="77777777" w:rsidTr="00214179">
        <w:trPr>
          <w:jc w:val="center"/>
        </w:trPr>
        <w:tc>
          <w:tcPr>
            <w:tcW w:w="2977" w:type="dxa"/>
          </w:tcPr>
          <w:p w14:paraId="49DF018A" w14:textId="77777777" w:rsidR="005F7056" w:rsidRPr="00E16DDB" w:rsidRDefault="005F7056" w:rsidP="005F7056">
            <w:pPr>
              <w:spacing w:after="0" w:line="240" w:lineRule="auto"/>
              <w:jc w:val="center"/>
              <w:rPr>
                <w:rFonts w:ascii="Calibri" w:hAnsi="Calibri" w:cs="Calibri"/>
                <w:color w:val="auto"/>
                <w:sz w:val="22"/>
                <w:szCs w:val="22"/>
                <w:lang w:val="lv-LV"/>
              </w:rPr>
            </w:pPr>
            <w:r w:rsidRPr="00E16DDB">
              <w:rPr>
                <w:rFonts w:ascii="Calibri" w:hAnsi="Calibri" w:cs="Calibri"/>
                <w:color w:val="auto"/>
                <w:sz w:val="22"/>
                <w:szCs w:val="22"/>
                <w:lang w:val="lv-LV"/>
              </w:rPr>
              <w:t>Nokārtotas pārbaudes</w:t>
            </w:r>
          </w:p>
        </w:tc>
        <w:tc>
          <w:tcPr>
            <w:tcW w:w="2410" w:type="dxa"/>
          </w:tcPr>
          <w:p w14:paraId="0B4AE44D" w14:textId="77777777" w:rsidR="005F7056" w:rsidRPr="00E16DDB" w:rsidRDefault="005F7056" w:rsidP="005F7056">
            <w:pPr>
              <w:spacing w:after="0" w:line="240" w:lineRule="auto"/>
              <w:jc w:val="center"/>
              <w:rPr>
                <w:rFonts w:ascii="Calibri" w:hAnsi="Calibri" w:cs="Calibri"/>
                <w:color w:val="auto"/>
                <w:sz w:val="22"/>
                <w:szCs w:val="22"/>
                <w:lang w:val="lv-LV"/>
              </w:rPr>
            </w:pPr>
            <w:r w:rsidRPr="00E16DDB">
              <w:rPr>
                <w:rFonts w:ascii="Calibri" w:hAnsi="Calibri" w:cs="Calibri"/>
                <w:color w:val="auto"/>
                <w:sz w:val="22"/>
                <w:szCs w:val="22"/>
                <w:lang w:val="lv-LV"/>
              </w:rPr>
              <w:t>95</w:t>
            </w:r>
          </w:p>
        </w:tc>
        <w:tc>
          <w:tcPr>
            <w:tcW w:w="2268" w:type="dxa"/>
          </w:tcPr>
          <w:p w14:paraId="5325174B" w14:textId="77777777" w:rsidR="005F7056" w:rsidRPr="00E16DDB" w:rsidRDefault="005F7056" w:rsidP="005F7056">
            <w:pPr>
              <w:spacing w:after="0" w:line="240" w:lineRule="auto"/>
              <w:jc w:val="center"/>
              <w:rPr>
                <w:rFonts w:ascii="Calibri" w:hAnsi="Calibri" w:cs="Calibri"/>
                <w:color w:val="auto"/>
                <w:sz w:val="22"/>
                <w:szCs w:val="22"/>
                <w:lang w:val="lv-LV"/>
              </w:rPr>
            </w:pPr>
            <w:r w:rsidRPr="00E16DDB">
              <w:rPr>
                <w:rFonts w:ascii="Calibri" w:hAnsi="Calibri" w:cs="Calibri"/>
                <w:color w:val="auto"/>
                <w:sz w:val="22"/>
                <w:szCs w:val="22"/>
                <w:lang w:val="lv-LV"/>
              </w:rPr>
              <w:t>111</w:t>
            </w:r>
          </w:p>
        </w:tc>
        <w:tc>
          <w:tcPr>
            <w:tcW w:w="2268" w:type="dxa"/>
          </w:tcPr>
          <w:p w14:paraId="50FB705C" w14:textId="77777777" w:rsidR="005F7056" w:rsidRPr="00E16DDB" w:rsidRDefault="005F7056" w:rsidP="005F7056">
            <w:pPr>
              <w:spacing w:after="0" w:line="240" w:lineRule="auto"/>
              <w:jc w:val="center"/>
              <w:rPr>
                <w:rFonts w:ascii="Calibri" w:hAnsi="Calibri" w:cs="Calibri"/>
                <w:color w:val="auto"/>
                <w:sz w:val="22"/>
                <w:szCs w:val="22"/>
                <w:lang w:val="lv-LV"/>
              </w:rPr>
            </w:pPr>
            <w:r w:rsidRPr="00E16DDB">
              <w:rPr>
                <w:rFonts w:ascii="Calibri" w:hAnsi="Calibri" w:cs="Calibri"/>
                <w:color w:val="auto"/>
                <w:sz w:val="22"/>
                <w:szCs w:val="22"/>
                <w:lang w:val="lv-LV"/>
              </w:rPr>
              <w:t>96</w:t>
            </w:r>
          </w:p>
        </w:tc>
      </w:tr>
    </w:tbl>
    <w:p w14:paraId="47259EBA" w14:textId="28D2AE0D" w:rsidR="006031D2" w:rsidRDefault="006031D2" w:rsidP="00EF42B7">
      <w:pPr>
        <w:spacing w:before="120" w:after="120" w:line="240" w:lineRule="auto"/>
        <w:ind w:firstLine="720"/>
        <w:jc w:val="both"/>
        <w:rPr>
          <w:rFonts w:ascii="Calibri" w:hAnsi="Calibri" w:cs="Calibri"/>
          <w:color w:val="auto"/>
          <w:sz w:val="24"/>
          <w:szCs w:val="24"/>
          <w:lang w:val="lv-LV"/>
        </w:rPr>
      </w:pPr>
      <w:r w:rsidRPr="004D7B73">
        <w:rPr>
          <w:rFonts w:ascii="Calibri" w:hAnsi="Calibri" w:cs="Calibri"/>
          <w:color w:val="auto"/>
          <w:sz w:val="24"/>
          <w:szCs w:val="24"/>
          <w:lang w:val="lv-LV"/>
        </w:rPr>
        <w:t xml:space="preserve"> </w:t>
      </w:r>
      <w:r w:rsidR="005F7056">
        <w:rPr>
          <w:rFonts w:ascii="Calibri" w:hAnsi="Calibri" w:cs="Calibri"/>
          <w:color w:val="auto"/>
          <w:sz w:val="24"/>
          <w:szCs w:val="24"/>
          <w:lang w:val="lv-LV"/>
        </w:rPr>
        <w:t>Pēc 01.</w:t>
      </w:r>
      <w:r w:rsidR="00AB2729">
        <w:rPr>
          <w:rFonts w:ascii="Calibri" w:hAnsi="Calibri" w:cs="Calibri"/>
          <w:color w:val="auto"/>
          <w:sz w:val="24"/>
          <w:szCs w:val="24"/>
          <w:lang w:val="lv-LV"/>
        </w:rPr>
        <w:t>11</w:t>
      </w:r>
      <w:r w:rsidR="005F7056">
        <w:rPr>
          <w:rFonts w:ascii="Calibri" w:hAnsi="Calibri" w:cs="Calibri"/>
          <w:color w:val="auto"/>
          <w:sz w:val="24"/>
          <w:szCs w:val="24"/>
          <w:lang w:val="lv-LV"/>
        </w:rPr>
        <w:t xml:space="preserve">.2022. dzelzceļa speciālistu kompetenci pārbauda pašas organizācijas un līdz ar </w:t>
      </w:r>
      <w:r w:rsidR="005F7056" w:rsidRPr="005F7056">
        <w:rPr>
          <w:rFonts w:ascii="Calibri" w:hAnsi="Calibri" w:cs="Calibri"/>
          <w:color w:val="auto"/>
          <w:sz w:val="24"/>
          <w:szCs w:val="24"/>
          <w:lang w:val="lv-LV"/>
        </w:rPr>
        <w:t xml:space="preserve">Ministru kabineta </w:t>
      </w:r>
      <w:r w:rsidR="005F7056">
        <w:rPr>
          <w:rFonts w:ascii="Calibri" w:hAnsi="Calibri" w:cs="Calibri"/>
          <w:color w:val="auto"/>
          <w:sz w:val="24"/>
          <w:szCs w:val="24"/>
          <w:lang w:val="lv-LV"/>
        </w:rPr>
        <w:t xml:space="preserve"> 02.05.2006.</w:t>
      </w:r>
      <w:r w:rsidR="005F7056" w:rsidRPr="005F7056">
        <w:rPr>
          <w:rFonts w:ascii="Calibri" w:hAnsi="Calibri" w:cs="Calibri"/>
          <w:color w:val="auto"/>
          <w:sz w:val="24"/>
          <w:szCs w:val="24"/>
          <w:lang w:val="lv-LV"/>
        </w:rPr>
        <w:t xml:space="preserve"> noteikum</w:t>
      </w:r>
      <w:r w:rsidR="005F7056">
        <w:rPr>
          <w:rFonts w:ascii="Calibri" w:hAnsi="Calibri" w:cs="Calibri"/>
          <w:color w:val="auto"/>
          <w:sz w:val="24"/>
          <w:szCs w:val="24"/>
          <w:lang w:val="lv-LV"/>
        </w:rPr>
        <w:t>u</w:t>
      </w:r>
      <w:r w:rsidR="005F7056" w:rsidRPr="005F7056">
        <w:rPr>
          <w:rFonts w:ascii="Calibri" w:hAnsi="Calibri" w:cs="Calibri"/>
          <w:color w:val="auto"/>
          <w:sz w:val="24"/>
          <w:szCs w:val="24"/>
          <w:lang w:val="lv-LV"/>
        </w:rPr>
        <w:t xml:space="preserve"> Nr. 360 ,,Noteikumi par dzelzceļa speciālistiem”</w:t>
      </w:r>
      <w:r w:rsidR="005F7056">
        <w:rPr>
          <w:rFonts w:ascii="Calibri" w:hAnsi="Calibri" w:cs="Calibri"/>
          <w:color w:val="auto"/>
          <w:sz w:val="24"/>
          <w:szCs w:val="24"/>
          <w:lang w:val="lv-LV"/>
        </w:rPr>
        <w:t xml:space="preserve"> spēkā zaudēšanu </w:t>
      </w:r>
      <w:proofErr w:type="spellStart"/>
      <w:r w:rsidR="005F7056">
        <w:rPr>
          <w:rFonts w:ascii="Calibri" w:hAnsi="Calibri" w:cs="Calibri"/>
          <w:color w:val="auto"/>
          <w:sz w:val="24"/>
          <w:szCs w:val="24"/>
          <w:lang w:val="lv-LV"/>
        </w:rPr>
        <w:t>VDzTI</w:t>
      </w:r>
      <w:proofErr w:type="spellEnd"/>
      <w:r w:rsidR="005F7056">
        <w:rPr>
          <w:rFonts w:ascii="Calibri" w:hAnsi="Calibri" w:cs="Calibri"/>
          <w:color w:val="auto"/>
          <w:sz w:val="24"/>
          <w:szCs w:val="24"/>
          <w:lang w:val="lv-LV"/>
        </w:rPr>
        <w:t xml:space="preserve"> vairs neveic eksāmenu pārbaudes. </w:t>
      </w:r>
      <w:r w:rsidR="005F7056" w:rsidRPr="005F7056">
        <w:rPr>
          <w:rFonts w:ascii="Calibri" w:hAnsi="Calibri" w:cs="Calibri"/>
          <w:color w:val="auto"/>
          <w:sz w:val="24"/>
          <w:szCs w:val="24"/>
          <w:lang w:val="lv-LV"/>
        </w:rPr>
        <w:t>Šo noteikumu atcelšana ir saistīta ar pāreju uz Eiropas Savienības prasību pilnvērtīgu izpildi, novēršot prasību dublēšanos un iespējamas Latvijas un Eiropas Savienības tiesību normu pretrunas, jo minētie Ministru kabineta noteikumi regulēja jomas, kuras jau tiek regulētas ar Eiropas Savienības tiesību aktiem – kopējām drošības metodēm un savstarpējas izmantojamības tehniskajām specifikācijām. Turklāt, Dzelzceļa likuma 36.4 panta otrā daļa nosaka pārvadātāju, manevru darbu veicēju un publiskās lietošanas infrastruktūras pārvaldītāju atbildību par savas dzelzceļa sistēmas daļas ekspluatācijas drošību un ar to saistīto riska kontroli, ar drošības pārvaldības sistēmas palīdzību nodrošinot dzelzceļa sistēmas ekspluatācijas drošību gan savā tās daļā, gan ņemot vērā riskus, kas saistīti ar citu dzelzceļa sistēmas dalībnieku un trešo personu darbību.</w:t>
      </w:r>
    </w:p>
    <w:p w14:paraId="0FAE8353" w14:textId="77777777" w:rsidR="00EF42B7" w:rsidRDefault="00EF42B7" w:rsidP="006031D2">
      <w:pPr>
        <w:spacing w:after="120"/>
        <w:rPr>
          <w:b/>
          <w:bCs/>
          <w:color w:val="auto"/>
          <w:sz w:val="24"/>
          <w:szCs w:val="24"/>
          <w:lang w:val="lv-LV"/>
        </w:rPr>
      </w:pPr>
    </w:p>
    <w:p w14:paraId="6678C99E" w14:textId="56D6F62A" w:rsidR="006031D2" w:rsidRPr="00C53145" w:rsidRDefault="006031D2" w:rsidP="00C53145">
      <w:pPr>
        <w:pStyle w:val="Virsraksts1"/>
        <w:numPr>
          <w:ilvl w:val="2"/>
          <w:numId w:val="12"/>
        </w:numPr>
        <w:pBdr>
          <w:bottom w:val="single" w:sz="4" w:space="0" w:color="auto"/>
        </w:pBdr>
        <w:rPr>
          <w:rFonts w:asciiTheme="minorHAnsi" w:hAnsiTheme="minorHAnsi" w:cstheme="minorHAnsi"/>
          <w:b/>
          <w:color w:val="auto"/>
          <w:sz w:val="24"/>
          <w:szCs w:val="24"/>
          <w:lang w:val="lv-LV"/>
        </w:rPr>
      </w:pPr>
      <w:r w:rsidRPr="00C53145">
        <w:rPr>
          <w:rFonts w:asciiTheme="minorHAnsi" w:hAnsiTheme="minorHAnsi" w:cstheme="minorHAnsi"/>
          <w:b/>
          <w:color w:val="auto"/>
          <w:sz w:val="24"/>
          <w:szCs w:val="24"/>
          <w:lang w:val="lv-LV"/>
        </w:rPr>
        <w:t xml:space="preserve">Bīstamo kravu konsultantu (padomnieku) darbība </w:t>
      </w:r>
    </w:p>
    <w:p w14:paraId="42DB9D3F" w14:textId="2C3227D4" w:rsidR="006031D2" w:rsidRDefault="00E16DDB" w:rsidP="006031D2">
      <w:pPr>
        <w:tabs>
          <w:tab w:val="num" w:pos="0"/>
        </w:tabs>
        <w:spacing w:after="120" w:line="240" w:lineRule="auto"/>
        <w:jc w:val="both"/>
        <w:rPr>
          <w:rFonts w:ascii="Calibri" w:hAnsi="Calibri" w:cs="Calibri"/>
          <w:color w:val="auto"/>
          <w:sz w:val="24"/>
          <w:szCs w:val="24"/>
          <w:lang w:val="lv-LV"/>
        </w:rPr>
      </w:pPr>
      <w:r>
        <w:rPr>
          <w:rFonts w:ascii="Calibri" w:hAnsi="Calibri" w:cs="Calibri"/>
          <w:color w:val="auto"/>
          <w:sz w:val="24"/>
          <w:szCs w:val="24"/>
          <w:lang w:val="lv-LV"/>
        </w:rPr>
        <w:tab/>
      </w:r>
      <w:r w:rsidR="006031D2" w:rsidRPr="004D7B73">
        <w:rPr>
          <w:rFonts w:ascii="Calibri" w:hAnsi="Calibri" w:cs="Calibri"/>
          <w:color w:val="auto"/>
          <w:sz w:val="24"/>
          <w:szCs w:val="24"/>
          <w:lang w:val="lv-LV"/>
        </w:rPr>
        <w:t xml:space="preserve">Ministru kabineta </w:t>
      </w:r>
      <w:r w:rsidR="006031D2">
        <w:rPr>
          <w:rFonts w:ascii="Calibri" w:hAnsi="Calibri" w:cs="Calibri"/>
          <w:color w:val="auto"/>
          <w:sz w:val="24"/>
          <w:szCs w:val="24"/>
          <w:lang w:val="lv-LV"/>
        </w:rPr>
        <w:t xml:space="preserve">21.02.2006. </w:t>
      </w:r>
      <w:r w:rsidR="006031D2" w:rsidRPr="004D7B73">
        <w:rPr>
          <w:rFonts w:ascii="Calibri" w:hAnsi="Calibri" w:cs="Calibri"/>
          <w:color w:val="auto"/>
          <w:sz w:val="24"/>
          <w:szCs w:val="24"/>
          <w:lang w:val="lv-LV"/>
        </w:rPr>
        <w:t xml:space="preserve">noteikumi Nr. 156 </w:t>
      </w:r>
      <w:r w:rsidR="006031D2" w:rsidRPr="00D665C5">
        <w:rPr>
          <w:rFonts w:ascii="Calibri" w:hAnsi="Calibri" w:cs="Calibri"/>
          <w:color w:val="auto"/>
          <w:sz w:val="24"/>
          <w:szCs w:val="24"/>
          <w:lang w:val="lv-LV"/>
        </w:rPr>
        <w:t>„</w:t>
      </w:r>
      <w:hyperlink r:id="rId27" w:history="1">
        <w:r w:rsidR="006031D2" w:rsidRPr="00D665C5">
          <w:rPr>
            <w:rStyle w:val="Hipersaite"/>
            <w:rFonts w:ascii="Calibri" w:hAnsi="Calibri" w:cs="Calibri"/>
            <w:color w:val="auto"/>
            <w:sz w:val="24"/>
            <w:szCs w:val="24"/>
            <w:u w:val="none"/>
            <w:lang w:val="lv-LV"/>
          </w:rPr>
          <w:t>Noteikumi par drošības konsultantu (padomnieku) norīkošanu, to profesionālo kvalifikāciju un darbību bīstamo kravu pārvadājumu jomā</w:t>
        </w:r>
      </w:hyperlink>
      <w:r w:rsidR="006031D2" w:rsidRPr="004D7B73">
        <w:rPr>
          <w:rFonts w:ascii="Calibri" w:hAnsi="Calibri" w:cs="Calibri"/>
          <w:color w:val="auto"/>
          <w:sz w:val="24"/>
          <w:szCs w:val="24"/>
          <w:lang w:val="lv-LV"/>
        </w:rPr>
        <w:t xml:space="preserve">” nosaka </w:t>
      </w:r>
      <w:proofErr w:type="spellStart"/>
      <w:r w:rsidR="006031D2" w:rsidRPr="004D7B73">
        <w:rPr>
          <w:rFonts w:ascii="Calibri" w:hAnsi="Calibri" w:cs="Calibri"/>
          <w:color w:val="auto"/>
          <w:sz w:val="24"/>
          <w:szCs w:val="24"/>
          <w:lang w:val="lv-LV"/>
        </w:rPr>
        <w:t>VDzTI</w:t>
      </w:r>
      <w:proofErr w:type="spellEnd"/>
      <w:r w:rsidR="006031D2" w:rsidRPr="004D7B73">
        <w:rPr>
          <w:rFonts w:ascii="Calibri" w:hAnsi="Calibri" w:cs="Calibri"/>
          <w:color w:val="auto"/>
          <w:sz w:val="24"/>
          <w:szCs w:val="24"/>
          <w:lang w:val="lv-LV"/>
        </w:rPr>
        <w:t xml:space="preserve"> uzdevumus attiecībā uz bīstamo kravu pārvadājumu drošības konsultantu (padomnieku) kvalifikācijas iegūšanu un darbības uzraudzības sistēmas izveidi.</w:t>
      </w:r>
    </w:p>
    <w:p w14:paraId="05B196F4" w14:textId="356BE0C6" w:rsidR="006031D2" w:rsidRPr="00E16DDB" w:rsidRDefault="00E16DDB" w:rsidP="006031D2">
      <w:pPr>
        <w:tabs>
          <w:tab w:val="num" w:pos="0"/>
        </w:tabs>
        <w:spacing w:after="120" w:line="240" w:lineRule="auto"/>
        <w:jc w:val="both"/>
        <w:rPr>
          <w:rFonts w:ascii="Calibri" w:hAnsi="Calibri" w:cs="Calibri"/>
          <w:color w:val="auto"/>
          <w:sz w:val="24"/>
          <w:szCs w:val="24"/>
          <w:lang w:val="lv-LV"/>
        </w:rPr>
      </w:pPr>
      <w:r>
        <w:rPr>
          <w:rFonts w:ascii="Calibri" w:hAnsi="Calibri" w:cs="Calibri"/>
          <w:color w:val="auto"/>
          <w:sz w:val="24"/>
          <w:szCs w:val="24"/>
          <w:lang w:val="lv-LV"/>
        </w:rPr>
        <w:tab/>
        <w:t>K</w:t>
      </w:r>
      <w:r w:rsidRPr="00575C27">
        <w:rPr>
          <w:rFonts w:ascii="Calibri" w:hAnsi="Calibri" w:cs="Calibri"/>
          <w:color w:val="auto"/>
          <w:sz w:val="24"/>
          <w:szCs w:val="24"/>
          <w:lang w:val="lv-LV"/>
        </w:rPr>
        <w:t>omersants</w:t>
      </w:r>
      <w:r>
        <w:rPr>
          <w:rFonts w:ascii="Calibri" w:hAnsi="Calibri" w:cs="Calibri"/>
          <w:color w:val="auto"/>
          <w:sz w:val="24"/>
          <w:szCs w:val="24"/>
          <w:lang w:val="lv-LV"/>
        </w:rPr>
        <w:t>, kas</w:t>
      </w:r>
      <w:r w:rsidRPr="00575C27">
        <w:rPr>
          <w:rFonts w:ascii="Calibri" w:hAnsi="Calibri" w:cs="Calibri"/>
          <w:color w:val="auto"/>
          <w:sz w:val="24"/>
          <w:szCs w:val="24"/>
          <w:lang w:val="lv-LV"/>
        </w:rPr>
        <w:t xml:space="preserve"> bīstamās kravas pārvadā ar dzelzceļa transportu</w:t>
      </w:r>
      <w:r>
        <w:rPr>
          <w:rFonts w:ascii="Calibri" w:hAnsi="Calibri" w:cs="Calibri"/>
          <w:color w:val="auto"/>
          <w:sz w:val="24"/>
          <w:szCs w:val="24"/>
          <w:lang w:val="lv-LV"/>
        </w:rPr>
        <w:t>,</w:t>
      </w:r>
      <w:r w:rsidRPr="00575C27">
        <w:rPr>
          <w:rFonts w:ascii="Calibri" w:hAnsi="Calibri" w:cs="Calibri"/>
          <w:color w:val="auto"/>
          <w:sz w:val="24"/>
          <w:szCs w:val="24"/>
          <w:lang w:val="lv-LV"/>
        </w:rPr>
        <w:t xml:space="preserve"> mēneša laikā iesniedz paziņojumu </w:t>
      </w:r>
      <w:proofErr w:type="spellStart"/>
      <w:r>
        <w:rPr>
          <w:rFonts w:ascii="Calibri" w:hAnsi="Calibri" w:cs="Calibri"/>
          <w:color w:val="auto"/>
          <w:sz w:val="24"/>
          <w:szCs w:val="24"/>
          <w:lang w:val="lv-LV"/>
        </w:rPr>
        <w:t>VDzTI</w:t>
      </w:r>
      <w:proofErr w:type="spellEnd"/>
      <w:r>
        <w:rPr>
          <w:rFonts w:ascii="Calibri" w:hAnsi="Calibri" w:cs="Calibri"/>
          <w:color w:val="auto"/>
          <w:sz w:val="24"/>
          <w:szCs w:val="24"/>
          <w:lang w:val="lv-LV"/>
        </w:rPr>
        <w:t xml:space="preserve"> p</w:t>
      </w:r>
      <w:r w:rsidR="006031D2" w:rsidRPr="00575C27">
        <w:rPr>
          <w:rFonts w:ascii="Calibri" w:hAnsi="Calibri" w:cs="Calibri"/>
          <w:color w:val="auto"/>
          <w:sz w:val="24"/>
          <w:szCs w:val="24"/>
          <w:lang w:val="lv-LV"/>
        </w:rPr>
        <w:t>ar drošības konsultanta (padomnieka) iecelšanu</w:t>
      </w:r>
      <w:r>
        <w:rPr>
          <w:rFonts w:ascii="Calibri" w:hAnsi="Calibri" w:cs="Calibri"/>
          <w:color w:val="auto"/>
          <w:sz w:val="24"/>
          <w:szCs w:val="24"/>
          <w:lang w:val="lv-LV"/>
        </w:rPr>
        <w:t xml:space="preserve">. </w:t>
      </w:r>
      <w:proofErr w:type="spellStart"/>
      <w:r>
        <w:rPr>
          <w:rFonts w:ascii="Calibri" w:hAnsi="Calibri" w:cs="Calibri"/>
          <w:color w:val="auto"/>
          <w:sz w:val="24"/>
          <w:szCs w:val="24"/>
          <w:lang w:val="lv-LV"/>
        </w:rPr>
        <w:t>VDzTI</w:t>
      </w:r>
      <w:proofErr w:type="spellEnd"/>
      <w:r w:rsidR="006031D2" w:rsidRPr="00575C27">
        <w:rPr>
          <w:rFonts w:ascii="Calibri" w:hAnsi="Calibri" w:cs="Calibri"/>
          <w:color w:val="auto"/>
          <w:sz w:val="24"/>
          <w:szCs w:val="24"/>
          <w:lang w:val="lv-LV"/>
        </w:rPr>
        <w:t xml:space="preserve"> veido </w:t>
      </w:r>
      <w:r>
        <w:rPr>
          <w:rFonts w:ascii="Calibri" w:hAnsi="Calibri" w:cs="Calibri"/>
          <w:color w:val="auto"/>
          <w:sz w:val="24"/>
          <w:szCs w:val="24"/>
          <w:lang w:val="lv-LV"/>
        </w:rPr>
        <w:t>dzelzceļa</w:t>
      </w:r>
      <w:r w:rsidR="006031D2" w:rsidRPr="00575C27">
        <w:rPr>
          <w:rFonts w:ascii="Calibri" w:hAnsi="Calibri" w:cs="Calibri"/>
          <w:color w:val="auto"/>
          <w:sz w:val="24"/>
          <w:szCs w:val="24"/>
          <w:lang w:val="lv-LV"/>
        </w:rPr>
        <w:t xml:space="preserve"> transporta drošības konsultantu (padomnieku) uzskaites reģistru</w:t>
      </w:r>
      <w:r>
        <w:rPr>
          <w:rFonts w:ascii="Calibri" w:hAnsi="Calibri" w:cs="Calibri"/>
          <w:color w:val="auto"/>
          <w:sz w:val="24"/>
          <w:szCs w:val="24"/>
          <w:lang w:val="lv-LV"/>
        </w:rPr>
        <w:t xml:space="preserve"> un </w:t>
      </w:r>
      <w:r w:rsidR="00214179">
        <w:rPr>
          <w:rFonts w:ascii="Calibri" w:hAnsi="Calibri" w:cs="Calibri"/>
          <w:color w:val="auto"/>
          <w:sz w:val="24"/>
          <w:szCs w:val="24"/>
          <w:lang w:val="lv-LV"/>
        </w:rPr>
        <w:t>uzrauga</w:t>
      </w:r>
      <w:r w:rsidR="006031D2" w:rsidRPr="00575C27">
        <w:rPr>
          <w:rFonts w:ascii="Calibri" w:hAnsi="Calibri" w:cs="Calibri"/>
          <w:color w:val="auto"/>
          <w:sz w:val="24"/>
          <w:szCs w:val="24"/>
          <w:lang w:val="lv-LV"/>
        </w:rPr>
        <w:t xml:space="preserve"> drošības konsultantu (padomnieku) darbību uzņēmumos.</w:t>
      </w:r>
      <w:r>
        <w:rPr>
          <w:rFonts w:ascii="Calibri" w:hAnsi="Calibri" w:cs="Calibri"/>
          <w:color w:val="auto"/>
          <w:sz w:val="24"/>
          <w:szCs w:val="24"/>
          <w:lang w:val="lv-LV"/>
        </w:rPr>
        <w:t xml:space="preserve"> </w:t>
      </w:r>
      <w:proofErr w:type="spellStart"/>
      <w:r w:rsidR="006031D2" w:rsidRPr="004D7B73">
        <w:rPr>
          <w:rFonts w:ascii="Calibri" w:hAnsi="Calibri" w:cs="Calibri"/>
          <w:color w:val="auto"/>
          <w:spacing w:val="-6"/>
          <w:sz w:val="24"/>
          <w:szCs w:val="24"/>
          <w:lang w:val="lv-LV"/>
        </w:rPr>
        <w:t>VDzTI</w:t>
      </w:r>
      <w:proofErr w:type="spellEnd"/>
      <w:r w:rsidR="006031D2" w:rsidRPr="004D7B73">
        <w:rPr>
          <w:rFonts w:ascii="Calibri" w:hAnsi="Calibri" w:cs="Calibri"/>
          <w:color w:val="auto"/>
          <w:spacing w:val="-6"/>
          <w:sz w:val="24"/>
          <w:szCs w:val="24"/>
          <w:lang w:val="lv-LV"/>
        </w:rPr>
        <w:t xml:space="preserve"> </w:t>
      </w:r>
      <w:r w:rsidR="00DD4124">
        <w:rPr>
          <w:rFonts w:ascii="Calibri" w:hAnsi="Calibri" w:cs="Calibri"/>
          <w:color w:val="auto"/>
          <w:spacing w:val="-6"/>
          <w:sz w:val="24"/>
          <w:szCs w:val="24"/>
          <w:lang w:val="lv-LV"/>
        </w:rPr>
        <w:t>veic b</w:t>
      </w:r>
      <w:r w:rsidR="00DD4124" w:rsidRPr="00DD4124">
        <w:rPr>
          <w:rFonts w:ascii="Calibri" w:hAnsi="Calibri" w:cs="Calibri"/>
          <w:color w:val="auto"/>
          <w:spacing w:val="-6"/>
          <w:sz w:val="24"/>
          <w:szCs w:val="24"/>
          <w:lang w:val="lv-LV"/>
        </w:rPr>
        <w:t xml:space="preserve">īstamo kravu pārvadājumu drošības konsultantu (padomnieku) kvalifikācijas iegūšanas un sertifikāta izsniegšanas administrēšanu </w:t>
      </w:r>
      <w:r w:rsidR="00DD4124">
        <w:rPr>
          <w:rFonts w:ascii="Calibri" w:hAnsi="Calibri" w:cs="Calibri"/>
          <w:color w:val="auto"/>
          <w:spacing w:val="-6"/>
          <w:sz w:val="24"/>
          <w:szCs w:val="24"/>
          <w:lang w:val="lv-LV"/>
        </w:rPr>
        <w:t>dzelzceļa</w:t>
      </w:r>
      <w:r w:rsidR="00DD4124" w:rsidRPr="00DD4124">
        <w:rPr>
          <w:rFonts w:ascii="Calibri" w:hAnsi="Calibri" w:cs="Calibri"/>
          <w:color w:val="auto"/>
          <w:spacing w:val="-6"/>
          <w:sz w:val="24"/>
          <w:szCs w:val="24"/>
          <w:lang w:val="lv-LV"/>
        </w:rPr>
        <w:t xml:space="preserve"> jomā</w:t>
      </w:r>
      <w:r w:rsidR="00DD4124">
        <w:rPr>
          <w:rFonts w:ascii="Calibri" w:hAnsi="Calibri" w:cs="Calibri"/>
          <w:color w:val="auto"/>
          <w:spacing w:val="-6"/>
          <w:sz w:val="24"/>
          <w:szCs w:val="24"/>
          <w:lang w:val="lv-LV"/>
        </w:rPr>
        <w:t xml:space="preserve">. </w:t>
      </w:r>
    </w:p>
    <w:p w14:paraId="49BD5043" w14:textId="51927070" w:rsidR="006031D2" w:rsidRDefault="006031D2" w:rsidP="006031D2">
      <w:pPr>
        <w:tabs>
          <w:tab w:val="num" w:pos="0"/>
        </w:tabs>
        <w:spacing w:after="120" w:line="240" w:lineRule="auto"/>
        <w:jc w:val="right"/>
        <w:rPr>
          <w:rFonts w:ascii="Calibri" w:hAnsi="Calibri" w:cs="Calibri"/>
          <w:color w:val="auto"/>
          <w:spacing w:val="-6"/>
          <w:sz w:val="24"/>
          <w:szCs w:val="24"/>
          <w:lang w:val="lv-LV"/>
        </w:rPr>
      </w:pPr>
      <w:r>
        <w:rPr>
          <w:rFonts w:ascii="Calibri" w:hAnsi="Calibri" w:cs="Calibri"/>
          <w:color w:val="auto"/>
          <w:spacing w:val="-6"/>
          <w:sz w:val="24"/>
          <w:szCs w:val="24"/>
          <w:lang w:val="lv-LV"/>
        </w:rPr>
        <w:t>1</w:t>
      </w:r>
      <w:r w:rsidR="00BD13E9">
        <w:rPr>
          <w:rFonts w:ascii="Calibri" w:hAnsi="Calibri" w:cs="Calibri"/>
          <w:color w:val="auto"/>
          <w:spacing w:val="-6"/>
          <w:sz w:val="24"/>
          <w:szCs w:val="24"/>
          <w:lang w:val="lv-LV"/>
        </w:rPr>
        <w:t>7.</w:t>
      </w:r>
      <w:r>
        <w:rPr>
          <w:rFonts w:ascii="Calibri" w:hAnsi="Calibri" w:cs="Calibri"/>
          <w:color w:val="auto"/>
          <w:spacing w:val="-6"/>
          <w:sz w:val="24"/>
          <w:szCs w:val="24"/>
          <w:lang w:val="lv-LV"/>
        </w:rPr>
        <w:t>tabula</w:t>
      </w:r>
      <w:r w:rsidR="00BD13E9">
        <w:rPr>
          <w:rFonts w:ascii="Calibri" w:hAnsi="Calibri" w:cs="Calibri"/>
          <w:color w:val="auto"/>
          <w:spacing w:val="-6"/>
          <w:sz w:val="24"/>
          <w:szCs w:val="24"/>
          <w:lang w:val="lv-LV"/>
        </w:rPr>
        <w:t>.</w:t>
      </w:r>
      <w:r w:rsidRPr="009015FA">
        <w:rPr>
          <w:lang w:val="lv-LV"/>
        </w:rPr>
        <w:t xml:space="preserve"> </w:t>
      </w:r>
      <w:r w:rsidRPr="009015FA">
        <w:rPr>
          <w:rFonts w:ascii="Calibri" w:hAnsi="Calibri" w:cs="Calibri"/>
          <w:b/>
          <w:bCs/>
          <w:color w:val="auto"/>
          <w:spacing w:val="-6"/>
          <w:sz w:val="24"/>
          <w:szCs w:val="24"/>
          <w:lang w:val="lv-LV"/>
        </w:rPr>
        <w:t>Bīstamo kravu pārvadājumu drošības konsultantu (padomnieku) kvalifikācijas iegūšana</w:t>
      </w:r>
    </w:p>
    <w:tbl>
      <w:tblPr>
        <w:tblStyle w:val="Reatab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1985"/>
        <w:gridCol w:w="2268"/>
        <w:gridCol w:w="2835"/>
      </w:tblGrid>
      <w:tr w:rsidR="006031D2" w:rsidRPr="009015FA" w14:paraId="43DB5661" w14:textId="77777777" w:rsidTr="00214179">
        <w:trPr>
          <w:jc w:val="center"/>
        </w:trPr>
        <w:tc>
          <w:tcPr>
            <w:tcW w:w="2410" w:type="dxa"/>
          </w:tcPr>
          <w:p w14:paraId="7EBCE93C" w14:textId="77777777" w:rsidR="006031D2" w:rsidRPr="009015FA" w:rsidRDefault="006031D2" w:rsidP="00214179">
            <w:pPr>
              <w:tabs>
                <w:tab w:val="num" w:pos="0"/>
              </w:tabs>
              <w:spacing w:after="0" w:line="240" w:lineRule="auto"/>
              <w:jc w:val="center"/>
              <w:rPr>
                <w:rFonts w:ascii="Calibri" w:hAnsi="Calibri" w:cs="Calibri"/>
                <w:b/>
                <w:bCs/>
                <w:color w:val="auto"/>
                <w:spacing w:val="-6"/>
                <w:sz w:val="22"/>
                <w:szCs w:val="22"/>
                <w:lang w:val="lv-LV"/>
              </w:rPr>
            </w:pPr>
          </w:p>
        </w:tc>
        <w:tc>
          <w:tcPr>
            <w:tcW w:w="1985" w:type="dxa"/>
          </w:tcPr>
          <w:p w14:paraId="304CAD44" w14:textId="77777777" w:rsidR="006031D2" w:rsidRPr="009015FA" w:rsidRDefault="006031D2" w:rsidP="00214179">
            <w:pPr>
              <w:tabs>
                <w:tab w:val="num" w:pos="0"/>
              </w:tabs>
              <w:spacing w:after="0" w:line="240" w:lineRule="auto"/>
              <w:jc w:val="center"/>
              <w:rPr>
                <w:rFonts w:ascii="Calibri" w:hAnsi="Calibri" w:cs="Calibri"/>
                <w:b/>
                <w:bCs/>
                <w:color w:val="auto"/>
                <w:spacing w:val="-6"/>
                <w:sz w:val="22"/>
                <w:szCs w:val="22"/>
                <w:lang w:val="lv-LV"/>
              </w:rPr>
            </w:pPr>
            <w:r w:rsidRPr="009015FA">
              <w:rPr>
                <w:rFonts w:ascii="Calibri" w:hAnsi="Calibri" w:cs="Calibri"/>
                <w:b/>
                <w:bCs/>
                <w:color w:val="auto"/>
                <w:spacing w:val="-6"/>
                <w:sz w:val="22"/>
                <w:szCs w:val="22"/>
                <w:lang w:val="lv-LV"/>
              </w:rPr>
              <w:t>2020</w:t>
            </w:r>
          </w:p>
        </w:tc>
        <w:tc>
          <w:tcPr>
            <w:tcW w:w="2268" w:type="dxa"/>
          </w:tcPr>
          <w:p w14:paraId="089FD6F5" w14:textId="77777777" w:rsidR="006031D2" w:rsidRPr="009015FA" w:rsidRDefault="006031D2" w:rsidP="00214179">
            <w:pPr>
              <w:tabs>
                <w:tab w:val="num" w:pos="0"/>
              </w:tabs>
              <w:spacing w:after="0" w:line="240" w:lineRule="auto"/>
              <w:jc w:val="center"/>
              <w:rPr>
                <w:rFonts w:ascii="Calibri" w:hAnsi="Calibri" w:cs="Calibri"/>
                <w:b/>
                <w:bCs/>
                <w:color w:val="auto"/>
                <w:spacing w:val="-6"/>
                <w:sz w:val="22"/>
                <w:szCs w:val="22"/>
                <w:lang w:val="lv-LV"/>
              </w:rPr>
            </w:pPr>
            <w:r w:rsidRPr="009015FA">
              <w:rPr>
                <w:rFonts w:ascii="Calibri" w:hAnsi="Calibri" w:cs="Calibri"/>
                <w:b/>
                <w:bCs/>
                <w:color w:val="auto"/>
                <w:spacing w:val="-6"/>
                <w:sz w:val="22"/>
                <w:szCs w:val="22"/>
                <w:lang w:val="lv-LV"/>
              </w:rPr>
              <w:t>2021</w:t>
            </w:r>
          </w:p>
        </w:tc>
        <w:tc>
          <w:tcPr>
            <w:tcW w:w="2835" w:type="dxa"/>
          </w:tcPr>
          <w:p w14:paraId="770632E4" w14:textId="77777777" w:rsidR="006031D2" w:rsidRPr="009015FA" w:rsidRDefault="006031D2" w:rsidP="00214179">
            <w:pPr>
              <w:tabs>
                <w:tab w:val="num" w:pos="0"/>
              </w:tabs>
              <w:spacing w:after="0" w:line="240" w:lineRule="auto"/>
              <w:jc w:val="center"/>
              <w:rPr>
                <w:rFonts w:ascii="Calibri" w:hAnsi="Calibri" w:cs="Calibri"/>
                <w:b/>
                <w:bCs/>
                <w:color w:val="auto"/>
                <w:spacing w:val="-6"/>
                <w:sz w:val="22"/>
                <w:szCs w:val="22"/>
                <w:lang w:val="lv-LV"/>
              </w:rPr>
            </w:pPr>
            <w:r w:rsidRPr="009015FA">
              <w:rPr>
                <w:rFonts w:ascii="Calibri" w:hAnsi="Calibri" w:cs="Calibri"/>
                <w:b/>
                <w:bCs/>
                <w:color w:val="auto"/>
                <w:spacing w:val="-6"/>
                <w:sz w:val="22"/>
                <w:szCs w:val="22"/>
                <w:lang w:val="lv-LV"/>
              </w:rPr>
              <w:t>2022</w:t>
            </w:r>
          </w:p>
        </w:tc>
      </w:tr>
      <w:tr w:rsidR="006031D2" w:rsidRPr="009015FA" w14:paraId="331D1919" w14:textId="77777777" w:rsidTr="00214179">
        <w:trPr>
          <w:jc w:val="center"/>
        </w:trPr>
        <w:tc>
          <w:tcPr>
            <w:tcW w:w="2410" w:type="dxa"/>
          </w:tcPr>
          <w:p w14:paraId="508DA353" w14:textId="77777777" w:rsidR="006031D2" w:rsidRPr="009015FA" w:rsidRDefault="006031D2" w:rsidP="00214179">
            <w:pPr>
              <w:tabs>
                <w:tab w:val="num" w:pos="0"/>
              </w:tabs>
              <w:spacing w:after="0" w:line="240" w:lineRule="auto"/>
              <w:jc w:val="center"/>
              <w:rPr>
                <w:rFonts w:ascii="Calibri" w:hAnsi="Calibri" w:cs="Calibri"/>
                <w:color w:val="000000" w:themeColor="text1"/>
                <w:spacing w:val="-6"/>
                <w:sz w:val="22"/>
                <w:szCs w:val="22"/>
                <w:lang w:val="lv-LV"/>
              </w:rPr>
            </w:pPr>
            <w:r w:rsidRPr="009015FA">
              <w:rPr>
                <w:rFonts w:ascii="Calibri" w:hAnsi="Calibri" w:cs="Calibri"/>
                <w:color w:val="000000" w:themeColor="text1"/>
                <w:spacing w:val="-6"/>
                <w:sz w:val="22"/>
                <w:szCs w:val="22"/>
                <w:lang w:val="lv-LV"/>
              </w:rPr>
              <w:t>Eksaminācija</w:t>
            </w:r>
          </w:p>
        </w:tc>
        <w:tc>
          <w:tcPr>
            <w:tcW w:w="1985" w:type="dxa"/>
          </w:tcPr>
          <w:p w14:paraId="64BF8A0E" w14:textId="77777777" w:rsidR="006031D2" w:rsidRPr="009015FA" w:rsidRDefault="006031D2" w:rsidP="00214179">
            <w:pPr>
              <w:tabs>
                <w:tab w:val="num" w:pos="0"/>
              </w:tabs>
              <w:spacing w:after="0" w:line="240" w:lineRule="auto"/>
              <w:jc w:val="center"/>
              <w:rPr>
                <w:rFonts w:ascii="Calibri" w:hAnsi="Calibri" w:cs="Calibri"/>
                <w:color w:val="000000" w:themeColor="text1"/>
                <w:spacing w:val="-6"/>
                <w:sz w:val="22"/>
                <w:szCs w:val="22"/>
                <w:lang w:val="lv-LV"/>
              </w:rPr>
            </w:pPr>
            <w:r w:rsidRPr="009015FA">
              <w:rPr>
                <w:color w:val="000000" w:themeColor="text1"/>
                <w:sz w:val="22"/>
                <w:szCs w:val="22"/>
              </w:rPr>
              <w:t>28</w:t>
            </w:r>
          </w:p>
        </w:tc>
        <w:tc>
          <w:tcPr>
            <w:tcW w:w="2268" w:type="dxa"/>
          </w:tcPr>
          <w:p w14:paraId="2320324D" w14:textId="77777777" w:rsidR="006031D2" w:rsidRPr="009015FA" w:rsidRDefault="006031D2" w:rsidP="00214179">
            <w:pPr>
              <w:tabs>
                <w:tab w:val="num" w:pos="0"/>
              </w:tabs>
              <w:spacing w:after="0" w:line="240" w:lineRule="auto"/>
              <w:jc w:val="center"/>
              <w:rPr>
                <w:rFonts w:ascii="Calibri" w:hAnsi="Calibri" w:cs="Calibri"/>
                <w:color w:val="000000" w:themeColor="text1"/>
                <w:spacing w:val="-6"/>
                <w:sz w:val="22"/>
                <w:szCs w:val="22"/>
                <w:lang w:val="lv-LV"/>
              </w:rPr>
            </w:pPr>
            <w:r w:rsidRPr="009015FA">
              <w:rPr>
                <w:color w:val="000000" w:themeColor="text1"/>
                <w:sz w:val="22"/>
                <w:szCs w:val="22"/>
              </w:rPr>
              <w:t>18</w:t>
            </w:r>
          </w:p>
        </w:tc>
        <w:tc>
          <w:tcPr>
            <w:tcW w:w="2835" w:type="dxa"/>
          </w:tcPr>
          <w:p w14:paraId="25366713" w14:textId="77777777" w:rsidR="006031D2" w:rsidRPr="009015FA" w:rsidRDefault="006031D2" w:rsidP="00214179">
            <w:pPr>
              <w:tabs>
                <w:tab w:val="num" w:pos="0"/>
              </w:tabs>
              <w:spacing w:after="0" w:line="240" w:lineRule="auto"/>
              <w:jc w:val="center"/>
              <w:rPr>
                <w:rFonts w:ascii="Calibri" w:hAnsi="Calibri" w:cs="Calibri"/>
                <w:color w:val="000000" w:themeColor="text1"/>
                <w:spacing w:val="-6"/>
                <w:sz w:val="22"/>
                <w:szCs w:val="22"/>
                <w:lang w:val="lv-LV"/>
              </w:rPr>
            </w:pPr>
            <w:r w:rsidRPr="009015FA">
              <w:rPr>
                <w:color w:val="000000" w:themeColor="text1"/>
                <w:sz w:val="22"/>
                <w:szCs w:val="22"/>
              </w:rPr>
              <w:t>0*</w:t>
            </w:r>
          </w:p>
        </w:tc>
      </w:tr>
      <w:tr w:rsidR="006031D2" w:rsidRPr="009015FA" w14:paraId="6BCE3B98" w14:textId="77777777" w:rsidTr="00214179">
        <w:trPr>
          <w:jc w:val="center"/>
        </w:trPr>
        <w:tc>
          <w:tcPr>
            <w:tcW w:w="2410" w:type="dxa"/>
          </w:tcPr>
          <w:p w14:paraId="7E589BB6" w14:textId="77777777" w:rsidR="006031D2" w:rsidRPr="009015FA" w:rsidRDefault="006031D2" w:rsidP="00214179">
            <w:pPr>
              <w:tabs>
                <w:tab w:val="num" w:pos="0"/>
              </w:tabs>
              <w:spacing w:after="0" w:line="240" w:lineRule="auto"/>
              <w:jc w:val="center"/>
              <w:rPr>
                <w:rFonts w:ascii="Calibri" w:hAnsi="Calibri" w:cs="Calibri"/>
                <w:color w:val="000000" w:themeColor="text1"/>
                <w:spacing w:val="-6"/>
                <w:sz w:val="22"/>
                <w:szCs w:val="22"/>
                <w:lang w:val="lv-LV"/>
              </w:rPr>
            </w:pPr>
            <w:r w:rsidRPr="009015FA">
              <w:rPr>
                <w:rFonts w:ascii="Calibri" w:hAnsi="Calibri" w:cs="Calibri"/>
                <w:color w:val="000000" w:themeColor="text1"/>
                <w:spacing w:val="-6"/>
                <w:sz w:val="22"/>
                <w:szCs w:val="22"/>
                <w:lang w:val="lv-LV"/>
              </w:rPr>
              <w:t>Piešķirtie sertifikāti</w:t>
            </w:r>
          </w:p>
        </w:tc>
        <w:tc>
          <w:tcPr>
            <w:tcW w:w="1985" w:type="dxa"/>
          </w:tcPr>
          <w:p w14:paraId="285A87D6" w14:textId="77777777" w:rsidR="006031D2" w:rsidRPr="009015FA" w:rsidRDefault="006031D2" w:rsidP="00214179">
            <w:pPr>
              <w:tabs>
                <w:tab w:val="num" w:pos="0"/>
              </w:tabs>
              <w:spacing w:after="0" w:line="240" w:lineRule="auto"/>
              <w:jc w:val="center"/>
              <w:rPr>
                <w:rFonts w:ascii="Calibri" w:hAnsi="Calibri" w:cs="Calibri"/>
                <w:color w:val="000000" w:themeColor="text1"/>
                <w:spacing w:val="-6"/>
                <w:sz w:val="22"/>
                <w:szCs w:val="22"/>
                <w:lang w:val="lv-LV"/>
              </w:rPr>
            </w:pPr>
            <w:r w:rsidRPr="009015FA">
              <w:rPr>
                <w:color w:val="000000" w:themeColor="text1"/>
                <w:sz w:val="22"/>
                <w:szCs w:val="22"/>
              </w:rPr>
              <w:t>26</w:t>
            </w:r>
          </w:p>
        </w:tc>
        <w:tc>
          <w:tcPr>
            <w:tcW w:w="2268" w:type="dxa"/>
          </w:tcPr>
          <w:p w14:paraId="3419D3D1" w14:textId="77777777" w:rsidR="006031D2" w:rsidRPr="009015FA" w:rsidRDefault="006031D2" w:rsidP="00214179">
            <w:pPr>
              <w:tabs>
                <w:tab w:val="num" w:pos="0"/>
              </w:tabs>
              <w:spacing w:after="0" w:line="240" w:lineRule="auto"/>
              <w:jc w:val="center"/>
              <w:rPr>
                <w:rFonts w:ascii="Calibri" w:hAnsi="Calibri" w:cs="Calibri"/>
                <w:color w:val="000000" w:themeColor="text1"/>
                <w:spacing w:val="-6"/>
                <w:sz w:val="22"/>
                <w:szCs w:val="22"/>
                <w:lang w:val="lv-LV"/>
              </w:rPr>
            </w:pPr>
            <w:r w:rsidRPr="009015FA">
              <w:rPr>
                <w:color w:val="000000" w:themeColor="text1"/>
                <w:sz w:val="22"/>
                <w:szCs w:val="22"/>
              </w:rPr>
              <w:t>23</w:t>
            </w:r>
          </w:p>
        </w:tc>
        <w:tc>
          <w:tcPr>
            <w:tcW w:w="2835" w:type="dxa"/>
          </w:tcPr>
          <w:p w14:paraId="5DDFBFCE" w14:textId="77777777" w:rsidR="006031D2" w:rsidRPr="009015FA" w:rsidRDefault="006031D2" w:rsidP="00214179">
            <w:pPr>
              <w:tabs>
                <w:tab w:val="num" w:pos="0"/>
              </w:tabs>
              <w:spacing w:after="0" w:line="240" w:lineRule="auto"/>
              <w:jc w:val="center"/>
              <w:rPr>
                <w:rFonts w:ascii="Calibri" w:hAnsi="Calibri" w:cs="Calibri"/>
                <w:color w:val="000000" w:themeColor="text1"/>
                <w:spacing w:val="-6"/>
                <w:sz w:val="22"/>
                <w:szCs w:val="22"/>
                <w:lang w:val="lv-LV"/>
              </w:rPr>
            </w:pPr>
            <w:r w:rsidRPr="009015FA">
              <w:rPr>
                <w:color w:val="000000" w:themeColor="text1"/>
                <w:sz w:val="22"/>
                <w:szCs w:val="22"/>
              </w:rPr>
              <w:t>26</w:t>
            </w:r>
          </w:p>
        </w:tc>
      </w:tr>
    </w:tbl>
    <w:p w14:paraId="61D1166D" w14:textId="6CE2314E" w:rsidR="006031D2" w:rsidRPr="0062099F" w:rsidRDefault="006031D2" w:rsidP="006031D2">
      <w:pPr>
        <w:tabs>
          <w:tab w:val="num" w:pos="0"/>
        </w:tabs>
        <w:spacing w:after="120" w:line="240" w:lineRule="auto"/>
        <w:jc w:val="both"/>
        <w:rPr>
          <w:rFonts w:ascii="Calibri" w:hAnsi="Calibri" w:cs="Calibri"/>
          <w:color w:val="auto"/>
          <w:spacing w:val="-6"/>
          <w:sz w:val="22"/>
          <w:szCs w:val="22"/>
          <w:lang w:val="lv-LV"/>
        </w:rPr>
      </w:pPr>
      <w:r w:rsidRPr="009015FA">
        <w:rPr>
          <w:rFonts w:ascii="Calibri" w:hAnsi="Calibri" w:cs="Calibri"/>
          <w:color w:val="auto"/>
          <w:spacing w:val="-6"/>
          <w:sz w:val="24"/>
          <w:szCs w:val="24"/>
          <w:lang w:val="lv-LV"/>
        </w:rPr>
        <w:t xml:space="preserve">* </w:t>
      </w:r>
      <w:r w:rsidRPr="00214179">
        <w:rPr>
          <w:rFonts w:ascii="Calibri" w:hAnsi="Calibri" w:cs="Calibri"/>
          <w:color w:val="auto"/>
          <w:spacing w:val="-6"/>
          <w:lang w:val="lv-LV"/>
        </w:rPr>
        <w:t>eksamināciju no 2022. gada nodrošina Satiksmes ministrija</w:t>
      </w:r>
    </w:p>
    <w:p w14:paraId="5F67645B" w14:textId="16F3772F" w:rsidR="006031D2" w:rsidRPr="004D7B73" w:rsidRDefault="004A5146" w:rsidP="006031D2">
      <w:pPr>
        <w:tabs>
          <w:tab w:val="num" w:pos="0"/>
        </w:tabs>
        <w:spacing w:after="120" w:line="240" w:lineRule="auto"/>
        <w:jc w:val="both"/>
        <w:rPr>
          <w:rFonts w:ascii="Calibri" w:hAnsi="Calibri" w:cs="Calibri"/>
          <w:color w:val="auto"/>
          <w:spacing w:val="-6"/>
          <w:sz w:val="24"/>
          <w:szCs w:val="24"/>
          <w:lang w:val="lv-LV"/>
        </w:rPr>
      </w:pPr>
      <w:r>
        <w:rPr>
          <w:rFonts w:ascii="Calibri" w:hAnsi="Calibri" w:cs="Calibri"/>
          <w:color w:val="auto"/>
          <w:sz w:val="24"/>
          <w:szCs w:val="24"/>
          <w:lang w:val="lv-LV"/>
        </w:rPr>
        <w:tab/>
      </w:r>
      <w:r w:rsidR="00AB2729">
        <w:rPr>
          <w:rFonts w:ascii="Calibri" w:hAnsi="Calibri" w:cs="Calibri"/>
          <w:color w:val="auto"/>
          <w:sz w:val="24"/>
          <w:szCs w:val="24"/>
          <w:lang w:val="lv-LV"/>
        </w:rPr>
        <w:t>B</w:t>
      </w:r>
      <w:r w:rsidR="00AB2729" w:rsidRPr="00AB2729">
        <w:rPr>
          <w:rFonts w:ascii="Calibri" w:hAnsi="Calibri" w:cs="Calibri"/>
          <w:color w:val="auto"/>
          <w:sz w:val="24"/>
          <w:szCs w:val="24"/>
          <w:lang w:val="lv-LV"/>
        </w:rPr>
        <w:t xml:space="preserve">īstamo kravu pārvadājumu </w:t>
      </w:r>
      <w:r w:rsidR="00AB2729">
        <w:rPr>
          <w:rFonts w:ascii="Calibri" w:hAnsi="Calibri" w:cs="Calibri"/>
          <w:color w:val="auto"/>
          <w:sz w:val="24"/>
          <w:szCs w:val="24"/>
          <w:lang w:val="lv-LV"/>
        </w:rPr>
        <w:t>d</w:t>
      </w:r>
      <w:r w:rsidR="006031D2" w:rsidRPr="004D7B73">
        <w:rPr>
          <w:rFonts w:ascii="Calibri" w:hAnsi="Calibri" w:cs="Calibri"/>
          <w:color w:val="auto"/>
          <w:sz w:val="24"/>
          <w:szCs w:val="24"/>
          <w:lang w:val="lv-LV"/>
        </w:rPr>
        <w:t xml:space="preserve">rošības konsultants (padomnieks) uzrauga un regulāri pārbauda komersanta darbības atbilstību bīstamo kravu pārvadājumu regulējošiem aktiem. Tiesības veikt </w:t>
      </w:r>
      <w:r w:rsidR="00AB2729" w:rsidRPr="00AB2729">
        <w:rPr>
          <w:rFonts w:ascii="Calibri" w:hAnsi="Calibri" w:cs="Calibri"/>
          <w:color w:val="auto"/>
          <w:sz w:val="24"/>
          <w:szCs w:val="24"/>
          <w:lang w:val="lv-LV"/>
        </w:rPr>
        <w:t xml:space="preserve">bīstamo kravu pārvadājumu </w:t>
      </w:r>
      <w:r w:rsidR="006031D2" w:rsidRPr="004D7B73">
        <w:rPr>
          <w:rFonts w:ascii="Calibri" w:hAnsi="Calibri" w:cs="Calibri"/>
          <w:color w:val="auto"/>
          <w:sz w:val="24"/>
          <w:szCs w:val="24"/>
          <w:lang w:val="lv-LV"/>
        </w:rPr>
        <w:t>drošības konsultanta (padomnieka) pienākumus apliecina attiecīgs profesionālās kvalifikācijas sertifikāts.</w:t>
      </w:r>
    </w:p>
    <w:p w14:paraId="62E62EAF" w14:textId="77777777" w:rsidR="00D74BDC" w:rsidRDefault="00D74BDC" w:rsidP="00D74BDC">
      <w:pPr>
        <w:tabs>
          <w:tab w:val="num" w:pos="0"/>
        </w:tabs>
        <w:spacing w:after="0" w:line="240" w:lineRule="auto"/>
        <w:jc w:val="both"/>
        <w:rPr>
          <w:rFonts w:cstheme="minorHAnsi"/>
          <w:color w:val="auto"/>
          <w:spacing w:val="-6"/>
          <w:sz w:val="24"/>
          <w:szCs w:val="24"/>
          <w:lang w:val="lv-LV"/>
        </w:rPr>
      </w:pPr>
    </w:p>
    <w:p w14:paraId="5D09DE22" w14:textId="77777777" w:rsidR="00CC4AB2" w:rsidRPr="004E445D" w:rsidRDefault="00CC4AB2" w:rsidP="00D74BDC">
      <w:pPr>
        <w:tabs>
          <w:tab w:val="num" w:pos="0"/>
        </w:tabs>
        <w:spacing w:after="0" w:line="240" w:lineRule="auto"/>
        <w:jc w:val="both"/>
        <w:rPr>
          <w:rFonts w:cstheme="minorHAnsi"/>
          <w:color w:val="auto"/>
          <w:spacing w:val="-6"/>
          <w:sz w:val="24"/>
          <w:szCs w:val="24"/>
          <w:lang w:val="lv-LV"/>
        </w:rPr>
      </w:pPr>
    </w:p>
    <w:p w14:paraId="2CD85E8D" w14:textId="21E4F867" w:rsidR="00755727" w:rsidRPr="00755727" w:rsidRDefault="00755727" w:rsidP="00755727">
      <w:pPr>
        <w:pStyle w:val="Sarakstarindkopa"/>
        <w:keepNext/>
        <w:keepLines/>
        <w:numPr>
          <w:ilvl w:val="1"/>
          <w:numId w:val="12"/>
        </w:numPr>
        <w:pBdr>
          <w:bottom w:val="single" w:sz="8" w:space="0" w:color="auto"/>
        </w:pBdr>
        <w:spacing w:after="200"/>
        <w:outlineLvl w:val="0"/>
        <w:rPr>
          <w:rFonts w:asciiTheme="minorHAnsi" w:eastAsiaTheme="majorEastAsia" w:hAnsiTheme="minorHAnsi" w:cstheme="minorHAnsi"/>
          <w:b/>
          <w:szCs w:val="36"/>
          <w14:ligatures w14:val="standardContextual"/>
        </w:rPr>
      </w:pPr>
      <w:bookmarkStart w:id="30" w:name="_Toc137232536"/>
      <w:bookmarkStart w:id="31" w:name="_Toc138892797"/>
      <w:r w:rsidRPr="00755727">
        <w:rPr>
          <w:rFonts w:asciiTheme="minorHAnsi" w:eastAsiaTheme="majorEastAsia" w:hAnsiTheme="minorHAnsi" w:cstheme="minorHAnsi"/>
          <w:b/>
          <w:szCs w:val="36"/>
          <w14:ligatures w14:val="standardContextual"/>
        </w:rPr>
        <w:t>Efektīvas pārvaldības izveide</w:t>
      </w:r>
      <w:bookmarkEnd w:id="30"/>
      <w:bookmarkEnd w:id="31"/>
    </w:p>
    <w:p w14:paraId="1FF6509F" w14:textId="0B351296" w:rsidR="00755727" w:rsidRDefault="00755727" w:rsidP="00755727">
      <w:pPr>
        <w:tabs>
          <w:tab w:val="num" w:pos="0"/>
        </w:tabs>
        <w:spacing w:before="120" w:after="0" w:line="240" w:lineRule="auto"/>
        <w:jc w:val="both"/>
        <w:rPr>
          <w:rFonts w:ascii="Calibri" w:hAnsi="Calibri" w:cs="Calibri"/>
          <w:color w:val="auto"/>
          <w:spacing w:val="-6"/>
          <w:sz w:val="24"/>
          <w:szCs w:val="24"/>
          <w:lang w:val="lv-LV"/>
          <w14:ligatures w14:val="standardContextual"/>
        </w:rPr>
      </w:pPr>
      <w:r>
        <w:rPr>
          <w:rFonts w:ascii="Calibri" w:hAnsi="Calibri" w:cs="Calibri"/>
          <w:color w:val="auto"/>
          <w:spacing w:val="-6"/>
          <w:sz w:val="24"/>
          <w:szCs w:val="24"/>
          <w:lang w:val="lv-LV"/>
          <w14:ligatures w14:val="standardContextual"/>
        </w:rPr>
        <w:tab/>
      </w:r>
      <w:r w:rsidR="00013A2E">
        <w:rPr>
          <w:rFonts w:ascii="Calibri" w:hAnsi="Calibri" w:cs="Calibri"/>
          <w:color w:val="auto"/>
          <w:spacing w:val="-6"/>
          <w:sz w:val="24"/>
          <w:szCs w:val="24"/>
          <w:lang w:val="lv-LV"/>
          <w14:ligatures w14:val="standardContextual"/>
        </w:rPr>
        <w:t>2020.-</w:t>
      </w:r>
      <w:r w:rsidR="00013A2E" w:rsidRPr="00755727">
        <w:rPr>
          <w:rFonts w:ascii="Calibri" w:hAnsi="Calibri" w:cs="Calibri"/>
          <w:color w:val="auto"/>
          <w:spacing w:val="-6"/>
          <w:sz w:val="24"/>
          <w:szCs w:val="24"/>
          <w:lang w:val="lv-LV"/>
          <w14:ligatures w14:val="standardContextual"/>
        </w:rPr>
        <w:t>2022. gad</w:t>
      </w:r>
      <w:r w:rsidR="00013A2E">
        <w:rPr>
          <w:rFonts w:ascii="Calibri" w:hAnsi="Calibri" w:cs="Calibri"/>
          <w:color w:val="auto"/>
          <w:spacing w:val="-6"/>
          <w:sz w:val="24"/>
          <w:szCs w:val="24"/>
          <w:lang w:val="lv-LV"/>
          <w14:ligatures w14:val="standardContextual"/>
        </w:rPr>
        <w:t>am</w:t>
      </w:r>
      <w:r w:rsidR="00013A2E" w:rsidRPr="00755727">
        <w:rPr>
          <w:rFonts w:ascii="Calibri" w:hAnsi="Calibri" w:cs="Calibri"/>
          <w:color w:val="auto"/>
          <w:spacing w:val="-6"/>
          <w:sz w:val="24"/>
          <w:szCs w:val="24"/>
          <w:lang w:val="lv-LV"/>
          <w14:ligatures w14:val="standardContextual"/>
        </w:rPr>
        <w:t xml:space="preserve"> </w:t>
      </w:r>
      <w:r w:rsidR="00013A2E">
        <w:rPr>
          <w:rFonts w:ascii="Calibri" w:hAnsi="Calibri" w:cs="Calibri"/>
          <w:color w:val="auto"/>
          <w:spacing w:val="-6"/>
          <w:sz w:val="24"/>
          <w:szCs w:val="24"/>
          <w:lang w:val="lv-LV"/>
          <w14:ligatures w14:val="standardContextual"/>
        </w:rPr>
        <w:t>s</w:t>
      </w:r>
      <w:r w:rsidRPr="00755727">
        <w:rPr>
          <w:rFonts w:ascii="Calibri" w:hAnsi="Calibri" w:cs="Calibri"/>
          <w:color w:val="auto"/>
          <w:spacing w:val="-6"/>
          <w:sz w:val="24"/>
          <w:szCs w:val="24"/>
          <w:lang w:val="lv-LV"/>
          <w14:ligatures w14:val="standardContextual"/>
        </w:rPr>
        <w:t>askaņā ar Stratēģijā noteiktajām prioritātēm iestādes efektīvas pārvaldības izveidei liels darbs tika ieguldīts procedūru aprakstīšanai, iekšējo procesu analīzei un optimizēšanai, kompetenču pārvaldības sistēmas izveidei, iekšējās un ārējās komunikācijas nodrošināšanai.</w:t>
      </w:r>
    </w:p>
    <w:p w14:paraId="4F2DDCA8" w14:textId="1A00E6BB" w:rsidR="00755727" w:rsidRPr="00755727" w:rsidRDefault="00755727" w:rsidP="00755727">
      <w:pPr>
        <w:tabs>
          <w:tab w:val="num" w:pos="0"/>
        </w:tabs>
        <w:spacing w:before="120" w:after="0" w:line="240" w:lineRule="auto"/>
        <w:jc w:val="both"/>
        <w:rPr>
          <w:rFonts w:ascii="Calibri" w:hAnsi="Calibri" w:cs="Calibri"/>
          <w:color w:val="auto"/>
          <w:spacing w:val="-6"/>
          <w:sz w:val="24"/>
          <w:szCs w:val="24"/>
          <w:lang w:val="lv-LV"/>
          <w14:ligatures w14:val="standardContextual"/>
        </w:rPr>
      </w:pPr>
      <w:r>
        <w:rPr>
          <w:rFonts w:ascii="Calibri" w:hAnsi="Calibri" w:cs="Calibri"/>
          <w:color w:val="auto"/>
          <w:spacing w:val="-6"/>
          <w:sz w:val="24"/>
          <w:szCs w:val="24"/>
          <w:lang w:val="lv-LV"/>
          <w14:ligatures w14:val="standardContextual"/>
        </w:rPr>
        <w:tab/>
        <w:t>I</w:t>
      </w:r>
      <w:r w:rsidR="00054E97">
        <w:rPr>
          <w:rFonts w:ascii="Calibri" w:hAnsi="Calibri" w:cs="Calibri"/>
          <w:color w:val="auto"/>
          <w:spacing w:val="-6"/>
          <w:sz w:val="24"/>
          <w:szCs w:val="24"/>
          <w:lang w:val="lv-LV"/>
          <w14:ligatures w14:val="standardContextual"/>
        </w:rPr>
        <w:t>estādes i</w:t>
      </w:r>
      <w:r w:rsidRPr="00755727">
        <w:rPr>
          <w:rFonts w:ascii="Calibri" w:hAnsi="Calibri" w:cs="Calibri"/>
          <w:color w:val="auto"/>
          <w:spacing w:val="-6"/>
          <w:sz w:val="24"/>
          <w:szCs w:val="24"/>
          <w:lang w:val="lv-LV"/>
          <w14:ligatures w14:val="standardContextual"/>
        </w:rPr>
        <w:t xml:space="preserve">ekšējās </w:t>
      </w:r>
      <w:r w:rsidR="00054E97">
        <w:rPr>
          <w:rFonts w:ascii="Calibri" w:hAnsi="Calibri" w:cs="Calibri"/>
          <w:color w:val="auto"/>
          <w:spacing w:val="-6"/>
          <w:sz w:val="24"/>
          <w:szCs w:val="24"/>
          <w:lang w:val="lv-LV"/>
          <w14:ligatures w14:val="standardContextual"/>
        </w:rPr>
        <w:t xml:space="preserve">kārtības un </w:t>
      </w:r>
      <w:r w:rsidRPr="00755727">
        <w:rPr>
          <w:rFonts w:ascii="Calibri" w:hAnsi="Calibri" w:cs="Calibri"/>
          <w:color w:val="auto"/>
          <w:spacing w:val="-6"/>
          <w:sz w:val="24"/>
          <w:szCs w:val="24"/>
          <w:lang w:val="lv-LV"/>
          <w14:ligatures w14:val="standardContextual"/>
        </w:rPr>
        <w:t>procedūras tik</w:t>
      </w:r>
      <w:r w:rsidR="00013A2E">
        <w:rPr>
          <w:rFonts w:ascii="Calibri" w:hAnsi="Calibri" w:cs="Calibri"/>
          <w:color w:val="auto"/>
          <w:spacing w:val="-6"/>
          <w:sz w:val="24"/>
          <w:szCs w:val="24"/>
          <w:lang w:val="lv-LV"/>
          <w14:ligatures w14:val="standardContextual"/>
        </w:rPr>
        <w:t>a</w:t>
      </w:r>
      <w:r w:rsidRPr="00755727">
        <w:rPr>
          <w:rFonts w:ascii="Calibri" w:hAnsi="Calibri" w:cs="Calibri"/>
          <w:color w:val="auto"/>
          <w:spacing w:val="-6"/>
          <w:sz w:val="24"/>
          <w:szCs w:val="24"/>
          <w:lang w:val="lv-LV"/>
          <w14:ligatures w14:val="standardContextual"/>
        </w:rPr>
        <w:t xml:space="preserve"> izstrādātas atbilstoši ES </w:t>
      </w:r>
      <w:r w:rsidR="00445D5A">
        <w:rPr>
          <w:rFonts w:ascii="Calibri" w:hAnsi="Calibri" w:cs="Calibri"/>
          <w:color w:val="auto"/>
          <w:spacing w:val="-6"/>
          <w:sz w:val="24"/>
          <w:szCs w:val="24"/>
          <w:lang w:val="lv-LV"/>
          <w14:ligatures w14:val="standardContextual"/>
        </w:rPr>
        <w:t>un nacionālo tiesību aktu prasībām, ERA ieteikumiem</w:t>
      </w:r>
      <w:r w:rsidR="00713743">
        <w:rPr>
          <w:rFonts w:ascii="Calibri" w:hAnsi="Calibri" w:cs="Calibri"/>
          <w:color w:val="auto"/>
          <w:spacing w:val="-6"/>
          <w:sz w:val="24"/>
          <w:szCs w:val="24"/>
          <w:lang w:val="lv-LV"/>
          <w14:ligatures w14:val="standardContextual"/>
        </w:rPr>
        <w:t>, regulāri</w:t>
      </w:r>
      <w:r w:rsidR="00445D5A">
        <w:rPr>
          <w:rFonts w:ascii="Calibri" w:hAnsi="Calibri" w:cs="Calibri"/>
          <w:color w:val="auto"/>
          <w:spacing w:val="-6"/>
          <w:sz w:val="24"/>
          <w:szCs w:val="24"/>
          <w:lang w:val="lv-LV"/>
          <w14:ligatures w14:val="standardContextual"/>
        </w:rPr>
        <w:t xml:space="preserve"> </w:t>
      </w:r>
      <w:r w:rsidRPr="00755727">
        <w:rPr>
          <w:rFonts w:ascii="Calibri" w:hAnsi="Calibri" w:cs="Calibri"/>
          <w:color w:val="auto"/>
          <w:spacing w:val="-6"/>
          <w:sz w:val="24"/>
          <w:szCs w:val="24"/>
          <w:lang w:val="lv-LV"/>
          <w14:ligatures w14:val="standardContextual"/>
        </w:rPr>
        <w:t>un pastāvīgi notiek to izvērtēšana, risku identificēšana.</w:t>
      </w:r>
    </w:p>
    <w:p w14:paraId="4BC620B4" w14:textId="4ABCF8E4" w:rsidR="004E445D" w:rsidRPr="00755727" w:rsidRDefault="004E445D" w:rsidP="004E445D">
      <w:pPr>
        <w:tabs>
          <w:tab w:val="num" w:pos="0"/>
        </w:tabs>
        <w:spacing w:before="240" w:after="0" w:line="240" w:lineRule="auto"/>
        <w:jc w:val="right"/>
        <w:rPr>
          <w:rFonts w:ascii="Calibri" w:hAnsi="Calibri" w:cs="Calibri"/>
          <w:b/>
          <w:bCs/>
          <w:color w:val="auto"/>
          <w:spacing w:val="-6"/>
          <w:sz w:val="24"/>
          <w:szCs w:val="24"/>
          <w:lang w:val="lv-LV"/>
          <w14:ligatures w14:val="standardContextual"/>
        </w:rPr>
      </w:pPr>
      <w:r w:rsidRPr="00D20519">
        <w:rPr>
          <w:rFonts w:ascii="Calibri" w:hAnsi="Calibri" w:cs="Calibri"/>
          <w:color w:val="auto"/>
          <w:spacing w:val="-6"/>
          <w:sz w:val="24"/>
          <w:szCs w:val="24"/>
          <w:lang w:val="lv-LV"/>
          <w14:ligatures w14:val="standardContextual"/>
        </w:rPr>
        <w:t xml:space="preserve">18. tabula. </w:t>
      </w:r>
      <w:r w:rsidRPr="00D20519">
        <w:rPr>
          <w:rFonts w:ascii="Calibri" w:hAnsi="Calibri" w:cs="Calibri"/>
          <w:b/>
          <w:bCs/>
          <w:color w:val="auto"/>
          <w:spacing w:val="-6"/>
          <w:sz w:val="24"/>
          <w:szCs w:val="24"/>
          <w:lang w:val="lv-LV"/>
          <w14:ligatures w14:val="standardContextual"/>
        </w:rPr>
        <w:t>2020.</w:t>
      </w:r>
      <w:r w:rsidR="00D20519" w:rsidRPr="00D20519">
        <w:rPr>
          <w:rFonts w:ascii="Calibri" w:hAnsi="Calibri" w:cs="Calibri"/>
          <w:b/>
          <w:bCs/>
          <w:color w:val="auto"/>
          <w:spacing w:val="-6"/>
          <w:sz w:val="24"/>
          <w:szCs w:val="24"/>
          <w:lang w:val="lv-LV"/>
          <w14:ligatures w14:val="standardContextual"/>
        </w:rPr>
        <w:t>-</w:t>
      </w:r>
      <w:r w:rsidRPr="00D20519">
        <w:rPr>
          <w:rFonts w:ascii="Calibri" w:hAnsi="Calibri" w:cs="Calibri"/>
          <w:b/>
          <w:bCs/>
          <w:color w:val="auto"/>
          <w:spacing w:val="-6"/>
          <w:sz w:val="24"/>
          <w:szCs w:val="24"/>
          <w:lang w:val="lv-LV"/>
          <w14:ligatures w14:val="standardContextual"/>
        </w:rPr>
        <w:t xml:space="preserve">2022.gadā </w:t>
      </w:r>
      <w:r w:rsidR="00735D0C">
        <w:rPr>
          <w:rFonts w:ascii="Calibri" w:hAnsi="Calibri" w:cs="Calibri"/>
          <w:b/>
          <w:bCs/>
          <w:color w:val="auto"/>
          <w:spacing w:val="-6"/>
          <w:sz w:val="24"/>
          <w:szCs w:val="24"/>
          <w:lang w:val="lv-LV"/>
          <w14:ligatures w14:val="standardContextual"/>
        </w:rPr>
        <w:t>izstrādātās vai pārskatītās procedūras</w:t>
      </w:r>
    </w:p>
    <w:p w14:paraId="0FECAB5C" w14:textId="77777777" w:rsidR="004E445D" w:rsidRDefault="004E445D" w:rsidP="00755727">
      <w:pPr>
        <w:tabs>
          <w:tab w:val="num" w:pos="0"/>
        </w:tabs>
        <w:spacing w:after="0" w:line="240" w:lineRule="auto"/>
        <w:jc w:val="both"/>
        <w:rPr>
          <w:rFonts w:ascii="Calibri" w:hAnsi="Calibri" w:cs="Calibri"/>
          <w:color w:val="auto"/>
          <w:spacing w:val="-6"/>
          <w:sz w:val="22"/>
          <w:szCs w:val="22"/>
          <w:lang w:val="lv-LV"/>
          <w14:ligatures w14:val="standardContextual"/>
        </w:rPr>
      </w:pPr>
    </w:p>
    <w:tbl>
      <w:tblPr>
        <w:tblStyle w:val="Reatabula"/>
        <w:tblW w:w="97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8"/>
        <w:gridCol w:w="2741"/>
        <w:gridCol w:w="6237"/>
      </w:tblGrid>
      <w:tr w:rsidR="00D81E5C" w:rsidRPr="007233C7" w14:paraId="3D240015" w14:textId="77777777" w:rsidTr="00735D0C">
        <w:trPr>
          <w:tblHeader/>
        </w:trPr>
        <w:tc>
          <w:tcPr>
            <w:tcW w:w="798" w:type="dxa"/>
          </w:tcPr>
          <w:p w14:paraId="017F4DAA" w14:textId="670C6C50" w:rsidR="00D81E5C" w:rsidRPr="007233C7" w:rsidRDefault="00D81E5C" w:rsidP="004E445D">
            <w:pPr>
              <w:tabs>
                <w:tab w:val="num" w:pos="0"/>
              </w:tabs>
              <w:spacing w:after="120" w:line="240" w:lineRule="auto"/>
              <w:jc w:val="center"/>
              <w:rPr>
                <w:rFonts w:ascii="Calibri" w:hAnsi="Calibri" w:cs="Calibri"/>
                <w:b/>
                <w:bCs/>
                <w:color w:val="auto"/>
                <w:spacing w:val="-6"/>
                <w:sz w:val="22"/>
                <w:szCs w:val="22"/>
                <w:lang w:val="lv-LV"/>
                <w14:ligatures w14:val="standardContextual"/>
              </w:rPr>
            </w:pPr>
            <w:proofErr w:type="spellStart"/>
            <w:r w:rsidRPr="007233C7">
              <w:rPr>
                <w:rFonts w:ascii="Calibri" w:hAnsi="Calibri" w:cs="Calibri"/>
                <w:b/>
                <w:bCs/>
                <w:color w:val="auto"/>
                <w:spacing w:val="-6"/>
                <w:sz w:val="22"/>
                <w:szCs w:val="22"/>
                <w:lang w:val="lv-LV"/>
                <w14:ligatures w14:val="standardContextual"/>
              </w:rPr>
              <w:t>Nr.p.k</w:t>
            </w:r>
            <w:proofErr w:type="spellEnd"/>
            <w:r w:rsidRPr="007233C7">
              <w:rPr>
                <w:rFonts w:ascii="Calibri" w:hAnsi="Calibri" w:cs="Calibri"/>
                <w:b/>
                <w:bCs/>
                <w:color w:val="auto"/>
                <w:spacing w:val="-6"/>
                <w:sz w:val="22"/>
                <w:szCs w:val="22"/>
                <w:lang w:val="lv-LV"/>
                <w14:ligatures w14:val="standardContextual"/>
              </w:rPr>
              <w:t>.</w:t>
            </w:r>
          </w:p>
        </w:tc>
        <w:tc>
          <w:tcPr>
            <w:tcW w:w="2741" w:type="dxa"/>
          </w:tcPr>
          <w:p w14:paraId="3C1018C2" w14:textId="137D8F65" w:rsidR="00D81E5C" w:rsidRPr="007233C7" w:rsidRDefault="00D81E5C" w:rsidP="004E445D">
            <w:pPr>
              <w:tabs>
                <w:tab w:val="num" w:pos="0"/>
              </w:tabs>
              <w:spacing w:after="120" w:line="240" w:lineRule="auto"/>
              <w:jc w:val="center"/>
              <w:rPr>
                <w:rFonts w:ascii="Calibri" w:hAnsi="Calibri" w:cs="Calibri"/>
                <w:b/>
                <w:bCs/>
                <w:color w:val="auto"/>
                <w:spacing w:val="-6"/>
                <w:sz w:val="22"/>
                <w:szCs w:val="22"/>
                <w:lang w:val="lv-LV"/>
                <w14:ligatures w14:val="standardContextual"/>
              </w:rPr>
            </w:pPr>
            <w:r w:rsidRPr="007233C7">
              <w:rPr>
                <w:rFonts w:ascii="Calibri" w:hAnsi="Calibri" w:cs="Calibri"/>
                <w:b/>
                <w:bCs/>
                <w:color w:val="auto"/>
                <w:spacing w:val="-6"/>
                <w:sz w:val="22"/>
                <w:szCs w:val="22"/>
                <w:lang w:val="lv-LV"/>
                <w14:ligatures w14:val="standardContextual"/>
              </w:rPr>
              <w:t>Process</w:t>
            </w:r>
          </w:p>
        </w:tc>
        <w:tc>
          <w:tcPr>
            <w:tcW w:w="6237" w:type="dxa"/>
          </w:tcPr>
          <w:p w14:paraId="5092A28E" w14:textId="398EE90F" w:rsidR="00D81E5C" w:rsidRPr="007233C7" w:rsidRDefault="00D81E5C" w:rsidP="004E445D">
            <w:pPr>
              <w:tabs>
                <w:tab w:val="num" w:pos="0"/>
              </w:tabs>
              <w:spacing w:after="120" w:line="240" w:lineRule="auto"/>
              <w:jc w:val="center"/>
              <w:rPr>
                <w:rFonts w:ascii="Calibri" w:hAnsi="Calibri" w:cs="Calibri"/>
                <w:b/>
                <w:bCs/>
                <w:color w:val="auto"/>
                <w:spacing w:val="-6"/>
                <w:sz w:val="22"/>
                <w:szCs w:val="22"/>
                <w:lang w:val="lv-LV"/>
                <w14:ligatures w14:val="standardContextual"/>
              </w:rPr>
            </w:pPr>
            <w:r>
              <w:rPr>
                <w:rFonts w:ascii="Calibri" w:hAnsi="Calibri" w:cs="Calibri"/>
                <w:b/>
                <w:bCs/>
                <w:color w:val="auto"/>
                <w:spacing w:val="-6"/>
                <w:sz w:val="22"/>
                <w:szCs w:val="22"/>
                <w:lang w:val="lv-LV"/>
                <w14:ligatures w14:val="standardContextual"/>
              </w:rPr>
              <w:t>Procedūras</w:t>
            </w:r>
          </w:p>
        </w:tc>
      </w:tr>
      <w:tr w:rsidR="00A04C51" w14:paraId="49AFD059" w14:textId="77777777" w:rsidTr="00735D0C">
        <w:tc>
          <w:tcPr>
            <w:tcW w:w="798" w:type="dxa"/>
            <w:vMerge w:val="restart"/>
          </w:tcPr>
          <w:p w14:paraId="2923FEF2" w14:textId="43D61D88" w:rsidR="00A04C51" w:rsidRDefault="00A04C51" w:rsidP="00755727">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1.</w:t>
            </w:r>
          </w:p>
        </w:tc>
        <w:tc>
          <w:tcPr>
            <w:tcW w:w="2741" w:type="dxa"/>
            <w:vMerge w:val="restart"/>
          </w:tcPr>
          <w:p w14:paraId="254ED4DC" w14:textId="00476477" w:rsidR="00A04C51" w:rsidRDefault="00A04C51" w:rsidP="00640D0A">
            <w:pPr>
              <w:tabs>
                <w:tab w:val="num" w:pos="0"/>
              </w:tabs>
              <w:spacing w:after="0" w:line="240" w:lineRule="auto"/>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Administratīvie un organizatoriskie jautājumi</w:t>
            </w:r>
          </w:p>
        </w:tc>
        <w:tc>
          <w:tcPr>
            <w:tcW w:w="6237" w:type="dxa"/>
          </w:tcPr>
          <w:p w14:paraId="5C48C786" w14:textId="467C11AD" w:rsidR="00A04C51" w:rsidRDefault="00A04C51" w:rsidP="00755727">
            <w:pPr>
              <w:tabs>
                <w:tab w:val="num" w:pos="0"/>
              </w:tabs>
              <w:spacing w:after="0" w:line="240" w:lineRule="auto"/>
              <w:jc w:val="both"/>
              <w:rPr>
                <w:rFonts w:ascii="Calibri" w:hAnsi="Calibri" w:cs="Calibri"/>
                <w:color w:val="auto"/>
                <w:spacing w:val="-6"/>
                <w:sz w:val="22"/>
                <w:szCs w:val="22"/>
                <w:lang w:val="lv-LV"/>
                <w14:ligatures w14:val="standardContextual"/>
              </w:rPr>
            </w:pPr>
            <w:r w:rsidRPr="007233C7">
              <w:rPr>
                <w:rFonts w:ascii="Calibri" w:hAnsi="Calibri" w:cs="Calibri"/>
                <w:color w:val="auto"/>
                <w:spacing w:val="-6"/>
                <w:sz w:val="22"/>
                <w:szCs w:val="22"/>
                <w:lang w:val="lv-LV"/>
                <w14:ligatures w14:val="standardContextual"/>
              </w:rPr>
              <w:t>Personu datu apstrāde</w:t>
            </w:r>
          </w:p>
        </w:tc>
      </w:tr>
      <w:tr w:rsidR="00A04C51" w14:paraId="0AC5DD58" w14:textId="77777777" w:rsidTr="00735D0C">
        <w:tc>
          <w:tcPr>
            <w:tcW w:w="798" w:type="dxa"/>
            <w:vMerge/>
          </w:tcPr>
          <w:p w14:paraId="78D8CAE2" w14:textId="77777777" w:rsidR="00A04C51" w:rsidRDefault="00A04C51" w:rsidP="00755727">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140D11DD" w14:textId="77777777" w:rsidR="00A04C51" w:rsidRDefault="00A04C51" w:rsidP="00755727">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54730953" w14:textId="1172E412" w:rsidR="00A04C51" w:rsidRDefault="00A04C51" w:rsidP="00755727">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Ētikas normas un iekšējā darba organizācija</w:t>
            </w:r>
          </w:p>
        </w:tc>
      </w:tr>
      <w:tr w:rsidR="00A04C51" w14:paraId="09F1C65D" w14:textId="77777777" w:rsidTr="00735D0C">
        <w:tc>
          <w:tcPr>
            <w:tcW w:w="798" w:type="dxa"/>
            <w:vMerge/>
          </w:tcPr>
          <w:p w14:paraId="70A953A8" w14:textId="77777777" w:rsidR="00A04C51" w:rsidRDefault="00A04C51" w:rsidP="00755727">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AFB38BD" w14:textId="77777777" w:rsidR="00A04C51" w:rsidRDefault="00A04C51" w:rsidP="00755727">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02BC62EF" w14:textId="4DF17992" w:rsidR="00A04C51" w:rsidRDefault="00A04C51" w:rsidP="00755727">
            <w:pPr>
              <w:tabs>
                <w:tab w:val="num" w:pos="0"/>
              </w:tabs>
              <w:spacing w:after="0" w:line="240" w:lineRule="auto"/>
              <w:jc w:val="both"/>
              <w:rPr>
                <w:rFonts w:ascii="Calibri" w:hAnsi="Calibri" w:cs="Calibri"/>
                <w:color w:val="auto"/>
                <w:spacing w:val="-6"/>
                <w:sz w:val="22"/>
                <w:szCs w:val="22"/>
                <w:lang w:val="lv-LV"/>
                <w14:ligatures w14:val="standardContextual"/>
              </w:rPr>
            </w:pPr>
            <w:r w:rsidRPr="008E669B">
              <w:rPr>
                <w:rFonts w:ascii="Calibri" w:hAnsi="Calibri" w:cs="Calibri"/>
                <w:color w:val="auto"/>
                <w:spacing w:val="-6"/>
                <w:sz w:val="22"/>
                <w:szCs w:val="22"/>
                <w:lang w:val="lv-LV"/>
                <w14:ligatures w14:val="standardContextual"/>
              </w:rPr>
              <w:t>Epidemioloģisk</w:t>
            </w:r>
            <w:r>
              <w:rPr>
                <w:rFonts w:ascii="Calibri" w:hAnsi="Calibri" w:cs="Calibri"/>
                <w:color w:val="auto"/>
                <w:spacing w:val="-6"/>
                <w:sz w:val="22"/>
                <w:szCs w:val="22"/>
                <w:lang w:val="lv-LV"/>
                <w14:ligatures w14:val="standardContextual"/>
              </w:rPr>
              <w:t>ie</w:t>
            </w:r>
            <w:r w:rsidRPr="008E669B">
              <w:rPr>
                <w:rFonts w:ascii="Calibri" w:hAnsi="Calibri" w:cs="Calibri"/>
                <w:color w:val="auto"/>
                <w:spacing w:val="-6"/>
                <w:sz w:val="22"/>
                <w:szCs w:val="22"/>
                <w:lang w:val="lv-LV"/>
                <w14:ligatures w14:val="standardContextual"/>
              </w:rPr>
              <w:t xml:space="preserve"> drošības pasākum</w:t>
            </w:r>
            <w:r>
              <w:rPr>
                <w:rFonts w:ascii="Calibri" w:hAnsi="Calibri" w:cs="Calibri"/>
                <w:color w:val="auto"/>
                <w:spacing w:val="-6"/>
                <w:sz w:val="22"/>
                <w:szCs w:val="22"/>
                <w:lang w:val="lv-LV"/>
                <w14:ligatures w14:val="standardContextual"/>
              </w:rPr>
              <w:t>u organizācija</w:t>
            </w:r>
          </w:p>
        </w:tc>
      </w:tr>
      <w:tr w:rsidR="00D81E5C" w14:paraId="62572525" w14:textId="77777777" w:rsidTr="00735D0C">
        <w:tc>
          <w:tcPr>
            <w:tcW w:w="798" w:type="dxa"/>
            <w:vMerge w:val="restart"/>
          </w:tcPr>
          <w:p w14:paraId="26E822F5" w14:textId="5CA1AB61" w:rsidR="00D81E5C" w:rsidRDefault="00D81E5C" w:rsidP="00672819">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2.</w:t>
            </w:r>
          </w:p>
        </w:tc>
        <w:tc>
          <w:tcPr>
            <w:tcW w:w="2741" w:type="dxa"/>
            <w:vMerge w:val="restart"/>
          </w:tcPr>
          <w:p w14:paraId="20DA49F0" w14:textId="160440B1" w:rsidR="00D81E5C" w:rsidRDefault="00D81E5C" w:rsidP="00672819">
            <w:pPr>
              <w:tabs>
                <w:tab w:val="num" w:pos="0"/>
              </w:tabs>
              <w:spacing w:after="0" w:line="240" w:lineRule="auto"/>
              <w:jc w:val="both"/>
              <w:rPr>
                <w:rFonts w:ascii="Calibri" w:hAnsi="Calibri" w:cs="Calibri"/>
                <w:color w:val="auto"/>
                <w:spacing w:val="-6"/>
                <w:sz w:val="22"/>
                <w:szCs w:val="22"/>
                <w:lang w:val="lv-LV"/>
                <w14:ligatures w14:val="standardContextual"/>
              </w:rPr>
            </w:pPr>
            <w:proofErr w:type="spellStart"/>
            <w:r>
              <w:rPr>
                <w:rFonts w:ascii="Calibri" w:hAnsi="Calibri" w:cs="Calibri"/>
                <w:color w:val="auto"/>
                <w:spacing w:val="-6"/>
                <w:sz w:val="22"/>
                <w:szCs w:val="22"/>
                <w:lang w:val="lv-LV"/>
                <w14:ligatures w14:val="standardContextual"/>
              </w:rPr>
              <w:t>Personālvadība</w:t>
            </w:r>
            <w:proofErr w:type="spellEnd"/>
          </w:p>
        </w:tc>
        <w:tc>
          <w:tcPr>
            <w:tcW w:w="6237" w:type="dxa"/>
          </w:tcPr>
          <w:p w14:paraId="71534C95" w14:textId="0784E079" w:rsidR="00D81E5C" w:rsidRPr="008E669B" w:rsidRDefault="00CB3D07" w:rsidP="00672819">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Cilvēkresursu politika</w:t>
            </w:r>
          </w:p>
        </w:tc>
      </w:tr>
      <w:tr w:rsidR="00CB3D07" w14:paraId="4A5A5448" w14:textId="77777777" w:rsidTr="00735D0C">
        <w:tc>
          <w:tcPr>
            <w:tcW w:w="798" w:type="dxa"/>
            <w:vMerge/>
          </w:tcPr>
          <w:p w14:paraId="5AF59A45" w14:textId="77777777" w:rsidR="00CB3D07" w:rsidRDefault="00CB3D07" w:rsidP="00672819">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1B2C28E7" w14:textId="77777777" w:rsidR="00CB3D07" w:rsidRDefault="00CB3D07" w:rsidP="00672819">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0829E59C" w14:textId="7AB2C638" w:rsidR="00CB3D07" w:rsidRDefault="00CB3D07" w:rsidP="00672819">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Cilvēkresursu attīstība</w:t>
            </w:r>
          </w:p>
        </w:tc>
      </w:tr>
      <w:tr w:rsidR="00CB3D07" w14:paraId="27CE46A5" w14:textId="77777777" w:rsidTr="00735D0C">
        <w:tc>
          <w:tcPr>
            <w:tcW w:w="798" w:type="dxa"/>
            <w:vMerge/>
          </w:tcPr>
          <w:p w14:paraId="0EA35A56" w14:textId="77777777" w:rsidR="00CB3D07" w:rsidRDefault="00CB3D07" w:rsidP="00672819">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BCD4BF1" w14:textId="77777777" w:rsidR="00CB3D07" w:rsidRDefault="00CB3D07" w:rsidP="00672819">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7DE726F3" w14:textId="2B1F43BE" w:rsidR="00CB3D07" w:rsidRPr="00672819" w:rsidRDefault="00CB3D07" w:rsidP="00672819">
            <w:pPr>
              <w:tabs>
                <w:tab w:val="num" w:pos="0"/>
              </w:tabs>
              <w:spacing w:after="0" w:line="240" w:lineRule="auto"/>
              <w:jc w:val="both"/>
              <w:rPr>
                <w:rFonts w:ascii="Calibri" w:hAnsi="Calibri" w:cs="Calibri"/>
                <w:color w:val="auto"/>
                <w:spacing w:val="-6"/>
                <w:sz w:val="22"/>
                <w:szCs w:val="22"/>
                <w:lang w:val="lv-LV"/>
                <w14:ligatures w14:val="standardContextual"/>
              </w:rPr>
            </w:pPr>
            <w:proofErr w:type="spellStart"/>
            <w:r w:rsidRPr="00672819">
              <w:rPr>
                <w:rFonts w:ascii="Calibri" w:hAnsi="Calibri" w:cs="Calibri"/>
                <w:color w:val="auto"/>
                <w:spacing w:val="-6"/>
                <w:sz w:val="22"/>
                <w:szCs w:val="22"/>
                <w:lang w:val="lv-LV"/>
                <w14:ligatures w14:val="standardContextual"/>
              </w:rPr>
              <w:t>Personālvadības</w:t>
            </w:r>
            <w:proofErr w:type="spellEnd"/>
            <w:r w:rsidRPr="00672819">
              <w:rPr>
                <w:rFonts w:ascii="Calibri" w:hAnsi="Calibri" w:cs="Calibri"/>
                <w:color w:val="auto"/>
                <w:spacing w:val="-6"/>
                <w:sz w:val="22"/>
                <w:szCs w:val="22"/>
                <w:lang w:val="lv-LV"/>
                <w14:ligatures w14:val="standardContextual"/>
              </w:rPr>
              <w:t xml:space="preserve"> </w:t>
            </w:r>
            <w:r>
              <w:rPr>
                <w:rFonts w:ascii="Calibri" w:hAnsi="Calibri" w:cs="Calibri"/>
                <w:color w:val="auto"/>
                <w:spacing w:val="-6"/>
                <w:sz w:val="22"/>
                <w:szCs w:val="22"/>
                <w:lang w:val="lv-LV"/>
                <w14:ligatures w14:val="standardContextual"/>
              </w:rPr>
              <w:t>procesu organizācija</w:t>
            </w:r>
          </w:p>
        </w:tc>
      </w:tr>
      <w:tr w:rsidR="00D81E5C" w14:paraId="736D1CDB" w14:textId="77777777" w:rsidTr="00735D0C">
        <w:tc>
          <w:tcPr>
            <w:tcW w:w="798" w:type="dxa"/>
            <w:vMerge/>
          </w:tcPr>
          <w:p w14:paraId="0D06E040" w14:textId="77777777" w:rsidR="00D81E5C" w:rsidRDefault="00D81E5C" w:rsidP="00672819">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EE6B489" w14:textId="77777777" w:rsidR="00D81E5C" w:rsidRDefault="00D81E5C" w:rsidP="00672819">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63A8C801" w14:textId="65E46C98" w:rsidR="00D81E5C" w:rsidRPr="00672819" w:rsidRDefault="00D81E5C" w:rsidP="00672819">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Atlīdzības sistēmas izveide</w:t>
            </w:r>
          </w:p>
        </w:tc>
      </w:tr>
      <w:tr w:rsidR="00D81E5C" w14:paraId="355BC297" w14:textId="77777777" w:rsidTr="00735D0C">
        <w:tc>
          <w:tcPr>
            <w:tcW w:w="798" w:type="dxa"/>
            <w:vMerge/>
          </w:tcPr>
          <w:p w14:paraId="7BE5E18F" w14:textId="77777777" w:rsidR="00D81E5C"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6D86AB50" w14:textId="0726F81C" w:rsidR="00D81E5C"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62671273" w14:textId="3C3E724D" w:rsidR="00D81E5C"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9647F5">
              <w:rPr>
                <w:rFonts w:ascii="Calibri" w:hAnsi="Calibri" w:cs="Calibri"/>
                <w:color w:val="auto"/>
                <w:spacing w:val="-6"/>
                <w:sz w:val="22"/>
                <w:szCs w:val="22"/>
                <w:lang w:val="lv-LV"/>
                <w14:ligatures w14:val="standardContextual"/>
              </w:rPr>
              <w:t>Kompetenču pārvaldības sistēma</w:t>
            </w:r>
          </w:p>
        </w:tc>
      </w:tr>
      <w:tr w:rsidR="00554921" w14:paraId="7F1B130C" w14:textId="77777777" w:rsidTr="00735D0C">
        <w:tc>
          <w:tcPr>
            <w:tcW w:w="798" w:type="dxa"/>
            <w:vMerge w:val="restart"/>
          </w:tcPr>
          <w:p w14:paraId="694D6243" w14:textId="7489CD32" w:rsidR="00554921" w:rsidRDefault="00554921" w:rsidP="00554921">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3.</w:t>
            </w:r>
          </w:p>
        </w:tc>
        <w:tc>
          <w:tcPr>
            <w:tcW w:w="2741" w:type="dxa"/>
            <w:vMerge w:val="restart"/>
          </w:tcPr>
          <w:p w14:paraId="4AA25F78" w14:textId="61F427B2" w:rsidR="00554921" w:rsidRDefault="00554921"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Dokumentu pārvaldība</w:t>
            </w:r>
          </w:p>
        </w:tc>
        <w:tc>
          <w:tcPr>
            <w:tcW w:w="6237" w:type="dxa"/>
          </w:tcPr>
          <w:p w14:paraId="5235677E" w14:textId="3CBC7591" w:rsidR="00554921" w:rsidRPr="008E669B" w:rsidRDefault="00554921"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8E669B">
              <w:rPr>
                <w:rFonts w:ascii="Calibri" w:hAnsi="Calibri" w:cs="Calibri"/>
                <w:color w:val="auto"/>
                <w:spacing w:val="-6"/>
                <w:sz w:val="22"/>
                <w:szCs w:val="22"/>
                <w:lang w:val="lv-LV"/>
                <w14:ligatures w14:val="standardContextual"/>
              </w:rPr>
              <w:t>Arhīva pārvaldība</w:t>
            </w:r>
          </w:p>
        </w:tc>
      </w:tr>
      <w:tr w:rsidR="00554921" w14:paraId="1DD22FB9" w14:textId="77777777" w:rsidTr="00735D0C">
        <w:tc>
          <w:tcPr>
            <w:tcW w:w="798" w:type="dxa"/>
            <w:vMerge/>
          </w:tcPr>
          <w:p w14:paraId="58360820" w14:textId="77777777" w:rsidR="00554921" w:rsidRDefault="00554921"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CE40535" w14:textId="77777777" w:rsidR="00554921" w:rsidRDefault="00554921"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42A884CA" w14:textId="61778FAA" w:rsidR="00554921" w:rsidRPr="008E669B" w:rsidRDefault="00554921"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Dokumentu pārvaldība</w:t>
            </w:r>
          </w:p>
        </w:tc>
      </w:tr>
      <w:tr w:rsidR="004D24AD" w14:paraId="2AD3ADBD" w14:textId="77777777" w:rsidTr="00735D0C">
        <w:tc>
          <w:tcPr>
            <w:tcW w:w="798" w:type="dxa"/>
          </w:tcPr>
          <w:p w14:paraId="631F98DD" w14:textId="491C39E5" w:rsidR="004D24AD" w:rsidRDefault="004D24AD"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4.</w:t>
            </w:r>
          </w:p>
        </w:tc>
        <w:tc>
          <w:tcPr>
            <w:tcW w:w="2741" w:type="dxa"/>
          </w:tcPr>
          <w:p w14:paraId="4E3853F0" w14:textId="180E1970" w:rsidR="004D24AD" w:rsidRDefault="004D24AD"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Riska pārvaldība</w:t>
            </w:r>
          </w:p>
        </w:tc>
        <w:tc>
          <w:tcPr>
            <w:tcW w:w="6237" w:type="dxa"/>
          </w:tcPr>
          <w:p w14:paraId="61F90F7A" w14:textId="7F405DEB" w:rsidR="004D24AD" w:rsidRDefault="004D24AD"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Riska pārvaldība</w:t>
            </w:r>
          </w:p>
        </w:tc>
      </w:tr>
      <w:tr w:rsidR="00D81E5C" w:rsidRPr="003D6CC6" w14:paraId="70F7D90A" w14:textId="77777777" w:rsidTr="00735D0C">
        <w:tc>
          <w:tcPr>
            <w:tcW w:w="798" w:type="dxa"/>
          </w:tcPr>
          <w:p w14:paraId="1F8CB0B1" w14:textId="5882AF05" w:rsidR="00D81E5C" w:rsidRDefault="004D24AD"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5.</w:t>
            </w:r>
          </w:p>
        </w:tc>
        <w:tc>
          <w:tcPr>
            <w:tcW w:w="2741" w:type="dxa"/>
          </w:tcPr>
          <w:p w14:paraId="3E188B09" w14:textId="4DD7263B" w:rsidR="00D81E5C"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Plānošana</w:t>
            </w:r>
          </w:p>
        </w:tc>
        <w:tc>
          <w:tcPr>
            <w:tcW w:w="6237" w:type="dxa"/>
          </w:tcPr>
          <w:p w14:paraId="4E9AA705" w14:textId="737B48B6" w:rsidR="00D81E5C" w:rsidRPr="00013A2E"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1E3105">
              <w:rPr>
                <w:rFonts w:ascii="Calibri" w:hAnsi="Calibri" w:cs="Calibri"/>
                <w:color w:val="auto"/>
                <w:spacing w:val="-6"/>
                <w:sz w:val="22"/>
                <w:szCs w:val="22"/>
                <w:lang w:val="lv-LV"/>
                <w14:ligatures w14:val="standardContextual"/>
              </w:rPr>
              <w:t>Darba plānu izstrāde un pārskatu iesniegšana</w:t>
            </w:r>
          </w:p>
        </w:tc>
      </w:tr>
      <w:tr w:rsidR="00D81E5C" w:rsidRPr="001E3105" w14:paraId="737FAC55" w14:textId="77777777" w:rsidTr="00735D0C">
        <w:tc>
          <w:tcPr>
            <w:tcW w:w="798" w:type="dxa"/>
          </w:tcPr>
          <w:p w14:paraId="7CC04076" w14:textId="02696EDE" w:rsidR="00D81E5C" w:rsidRDefault="004D24AD"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6.</w:t>
            </w:r>
          </w:p>
        </w:tc>
        <w:tc>
          <w:tcPr>
            <w:tcW w:w="2741" w:type="dxa"/>
          </w:tcPr>
          <w:p w14:paraId="2264B9B0" w14:textId="3106B271" w:rsidR="00D81E5C"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Komunikācija</w:t>
            </w:r>
          </w:p>
        </w:tc>
        <w:tc>
          <w:tcPr>
            <w:tcW w:w="6237" w:type="dxa"/>
          </w:tcPr>
          <w:p w14:paraId="0D34650A" w14:textId="35A3603E" w:rsidR="00D81E5C" w:rsidRPr="001E3105"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575933">
              <w:rPr>
                <w:rFonts w:ascii="Calibri" w:hAnsi="Calibri" w:cs="Calibri"/>
                <w:color w:val="auto"/>
                <w:spacing w:val="-6"/>
                <w:sz w:val="22"/>
                <w:szCs w:val="22"/>
                <w:lang w:val="lv-LV"/>
                <w14:ligatures w14:val="standardContextual"/>
              </w:rPr>
              <w:t>Krīzes komunikācija</w:t>
            </w:r>
          </w:p>
        </w:tc>
      </w:tr>
      <w:tr w:rsidR="00701E07" w:rsidRPr="003D6CC6" w14:paraId="3D511D30" w14:textId="77777777" w:rsidTr="00735D0C">
        <w:tc>
          <w:tcPr>
            <w:tcW w:w="798" w:type="dxa"/>
            <w:vMerge w:val="restart"/>
          </w:tcPr>
          <w:p w14:paraId="48A2A1FC" w14:textId="1805C58D" w:rsidR="00701E07" w:rsidRDefault="00701E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7.</w:t>
            </w:r>
          </w:p>
        </w:tc>
        <w:tc>
          <w:tcPr>
            <w:tcW w:w="2741" w:type="dxa"/>
            <w:vMerge w:val="restart"/>
          </w:tcPr>
          <w:p w14:paraId="3A149A36" w14:textId="019699E3" w:rsidR="00701E07" w:rsidRDefault="00701E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Grāmatvedības uzskaite</w:t>
            </w:r>
          </w:p>
        </w:tc>
        <w:tc>
          <w:tcPr>
            <w:tcW w:w="6237" w:type="dxa"/>
          </w:tcPr>
          <w:p w14:paraId="436CDF09" w14:textId="320C452E" w:rsidR="00701E07" w:rsidRPr="001E3105" w:rsidRDefault="00701E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I</w:t>
            </w:r>
            <w:r w:rsidRPr="005B5626">
              <w:rPr>
                <w:rFonts w:ascii="Calibri" w:hAnsi="Calibri" w:cs="Calibri"/>
                <w:color w:val="auto"/>
                <w:spacing w:val="-6"/>
                <w:sz w:val="22"/>
                <w:szCs w:val="22"/>
                <w:lang w:val="lv-LV"/>
                <w14:ligatures w14:val="standardContextual"/>
              </w:rPr>
              <w:t>zcenojumu aprēķināšanas metodika un pakalpojumu uzskaite</w:t>
            </w:r>
            <w:r>
              <w:rPr>
                <w:rFonts w:ascii="Calibri" w:hAnsi="Calibri" w:cs="Calibri"/>
                <w:color w:val="auto"/>
                <w:spacing w:val="-6"/>
                <w:sz w:val="22"/>
                <w:szCs w:val="22"/>
                <w:lang w:val="lv-LV"/>
                <w14:ligatures w14:val="standardContextual"/>
              </w:rPr>
              <w:t xml:space="preserve"> pakalpojumiem, ko </w:t>
            </w:r>
            <w:proofErr w:type="spellStart"/>
            <w:r>
              <w:rPr>
                <w:rFonts w:ascii="Calibri" w:hAnsi="Calibri" w:cs="Calibri"/>
                <w:color w:val="auto"/>
                <w:spacing w:val="-6"/>
                <w:sz w:val="22"/>
                <w:szCs w:val="22"/>
                <w:lang w:val="lv-LV"/>
                <w14:ligatures w14:val="standardContextual"/>
              </w:rPr>
              <w:t>VDzTI</w:t>
            </w:r>
            <w:proofErr w:type="spellEnd"/>
            <w:r>
              <w:rPr>
                <w:rFonts w:ascii="Calibri" w:hAnsi="Calibri" w:cs="Calibri"/>
                <w:color w:val="auto"/>
                <w:spacing w:val="-6"/>
                <w:sz w:val="22"/>
                <w:szCs w:val="22"/>
                <w:lang w:val="lv-LV"/>
                <w14:ligatures w14:val="standardContextual"/>
              </w:rPr>
              <w:t xml:space="preserve"> sniedz ES sistēmās</w:t>
            </w:r>
          </w:p>
        </w:tc>
      </w:tr>
      <w:tr w:rsidR="00701E07" w:rsidRPr="001E3105" w14:paraId="5554F2DF" w14:textId="77777777" w:rsidTr="00735D0C">
        <w:tc>
          <w:tcPr>
            <w:tcW w:w="798" w:type="dxa"/>
            <w:vMerge/>
          </w:tcPr>
          <w:p w14:paraId="20D22279" w14:textId="77777777" w:rsidR="00701E07" w:rsidRDefault="00701E07"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508F5547" w14:textId="77777777" w:rsidR="00701E07" w:rsidRDefault="00701E07"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25C7690D" w14:textId="4A5049DA" w:rsidR="00701E07" w:rsidRPr="005B5626" w:rsidRDefault="00701E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5B5626">
              <w:rPr>
                <w:rFonts w:ascii="Calibri" w:hAnsi="Calibri" w:cs="Calibri"/>
                <w:color w:val="auto"/>
                <w:spacing w:val="-6"/>
                <w:sz w:val="22"/>
                <w:szCs w:val="22"/>
                <w:lang w:val="lv-LV"/>
                <w14:ligatures w14:val="standardContextual"/>
              </w:rPr>
              <w:t>Reprezentācijas izdevumu uzskaite</w:t>
            </w:r>
          </w:p>
        </w:tc>
      </w:tr>
      <w:tr w:rsidR="00701E07" w:rsidRPr="001E3105" w14:paraId="0484ADD8" w14:textId="77777777" w:rsidTr="00735D0C">
        <w:tc>
          <w:tcPr>
            <w:tcW w:w="798" w:type="dxa"/>
            <w:vMerge/>
          </w:tcPr>
          <w:p w14:paraId="4B3E41D9" w14:textId="77777777" w:rsidR="00701E07" w:rsidRDefault="00701E07"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E70F9E0" w14:textId="77777777" w:rsidR="00701E07" w:rsidRDefault="00701E07"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3F2EE143" w14:textId="710DFD86" w:rsidR="00701E07" w:rsidRPr="005B5626" w:rsidRDefault="00701E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Komandējumu organizēšana</w:t>
            </w:r>
          </w:p>
        </w:tc>
      </w:tr>
      <w:tr w:rsidR="00635045" w:rsidRPr="001E3105" w14:paraId="7362F996" w14:textId="77777777" w:rsidTr="00735D0C">
        <w:tc>
          <w:tcPr>
            <w:tcW w:w="798" w:type="dxa"/>
            <w:vMerge w:val="restart"/>
          </w:tcPr>
          <w:p w14:paraId="311942B4" w14:textId="23EF6844" w:rsidR="00635045" w:rsidRDefault="00635045"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8.</w:t>
            </w:r>
          </w:p>
        </w:tc>
        <w:tc>
          <w:tcPr>
            <w:tcW w:w="2741" w:type="dxa"/>
            <w:vMerge w:val="restart"/>
          </w:tcPr>
          <w:p w14:paraId="5023BC7D" w14:textId="662B6358" w:rsidR="00635045" w:rsidRDefault="00635045"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Iepirkumi</w:t>
            </w:r>
          </w:p>
        </w:tc>
        <w:tc>
          <w:tcPr>
            <w:tcW w:w="6237" w:type="dxa"/>
          </w:tcPr>
          <w:p w14:paraId="0602DD82" w14:textId="6291F59F" w:rsidR="00635045" w:rsidRPr="005B5626" w:rsidRDefault="00635045"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5B5626">
              <w:rPr>
                <w:rFonts w:ascii="Calibri" w:hAnsi="Calibri" w:cs="Calibri"/>
                <w:color w:val="auto"/>
                <w:spacing w:val="-6"/>
                <w:sz w:val="22"/>
                <w:szCs w:val="22"/>
                <w:lang w:val="lv-LV"/>
                <w14:ligatures w14:val="standardContextual"/>
              </w:rPr>
              <w:t>Iepirkuma komisijas darbības kritēriji</w:t>
            </w:r>
          </w:p>
        </w:tc>
      </w:tr>
      <w:tr w:rsidR="00635045" w:rsidRPr="001E3105" w14:paraId="1081EC1E" w14:textId="77777777" w:rsidTr="00735D0C">
        <w:tc>
          <w:tcPr>
            <w:tcW w:w="798" w:type="dxa"/>
            <w:vMerge/>
          </w:tcPr>
          <w:p w14:paraId="1D218819" w14:textId="77777777" w:rsidR="00635045" w:rsidRDefault="00635045"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A6EF083" w14:textId="77777777" w:rsidR="00635045" w:rsidRDefault="00635045"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7D0DABBA" w14:textId="66EF99AF" w:rsidR="00635045" w:rsidRPr="005B5626" w:rsidRDefault="00635045"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Kancelejas preču iegāde</w:t>
            </w:r>
          </w:p>
        </w:tc>
      </w:tr>
      <w:tr w:rsidR="00531B30" w:rsidRPr="00E46802" w14:paraId="5F3C6E28" w14:textId="77777777" w:rsidTr="00735D0C">
        <w:tc>
          <w:tcPr>
            <w:tcW w:w="798" w:type="dxa"/>
            <w:vMerge w:val="restart"/>
          </w:tcPr>
          <w:p w14:paraId="51F8ABFC" w14:textId="251DAC56" w:rsidR="00531B30" w:rsidRDefault="00011761"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9.</w:t>
            </w:r>
          </w:p>
        </w:tc>
        <w:tc>
          <w:tcPr>
            <w:tcW w:w="2741" w:type="dxa"/>
            <w:vMerge w:val="restart"/>
          </w:tcPr>
          <w:p w14:paraId="06559EA2" w14:textId="77777777" w:rsidR="00531B30" w:rsidRDefault="00531B30"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IT jautājumi</w:t>
            </w:r>
          </w:p>
        </w:tc>
        <w:tc>
          <w:tcPr>
            <w:tcW w:w="6237" w:type="dxa"/>
          </w:tcPr>
          <w:p w14:paraId="1DB364E6" w14:textId="04AA1CCC" w:rsidR="00531B30" w:rsidRPr="00713743" w:rsidRDefault="00D035A6"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IT politika</w:t>
            </w:r>
          </w:p>
        </w:tc>
      </w:tr>
      <w:tr w:rsidR="00D035A6" w:rsidRPr="00E46802" w14:paraId="765CEF5A" w14:textId="77777777" w:rsidTr="00735D0C">
        <w:tc>
          <w:tcPr>
            <w:tcW w:w="798" w:type="dxa"/>
            <w:vMerge/>
          </w:tcPr>
          <w:p w14:paraId="02D96FA0" w14:textId="77777777" w:rsidR="00D035A6" w:rsidRDefault="00D035A6"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6A9C05B2" w14:textId="77777777" w:rsidR="00D035A6" w:rsidRDefault="00D035A6"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7E935CD2" w14:textId="3E9D9EC4" w:rsidR="00D035A6" w:rsidRDefault="00D035A6"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IT attīstības stratēģija</w:t>
            </w:r>
          </w:p>
        </w:tc>
      </w:tr>
      <w:tr w:rsidR="00D035A6" w:rsidRPr="00E46802" w14:paraId="4A2F5C2B" w14:textId="77777777" w:rsidTr="00735D0C">
        <w:tc>
          <w:tcPr>
            <w:tcW w:w="798" w:type="dxa"/>
            <w:vMerge/>
          </w:tcPr>
          <w:p w14:paraId="237A5E78" w14:textId="77777777" w:rsidR="00D035A6" w:rsidRDefault="00D035A6"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886DBD1" w14:textId="77777777" w:rsidR="00D035A6" w:rsidRDefault="00D035A6"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58AB9992" w14:textId="3E1437CF" w:rsidR="00D035A6" w:rsidRDefault="00D035A6"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Informācijas izplatīšana VDZTI tīmekļvietnē</w:t>
            </w:r>
          </w:p>
        </w:tc>
      </w:tr>
      <w:tr w:rsidR="00531B30" w:rsidRPr="00E46802" w14:paraId="6C77FAEB" w14:textId="77777777" w:rsidTr="00735D0C">
        <w:tc>
          <w:tcPr>
            <w:tcW w:w="798" w:type="dxa"/>
            <w:vMerge/>
          </w:tcPr>
          <w:p w14:paraId="2C5AD99C" w14:textId="77777777" w:rsidR="00531B30" w:rsidRDefault="00531B30"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49FC411" w14:textId="77777777" w:rsidR="00531B30" w:rsidRDefault="00531B30"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203179DF" w14:textId="4C2C90F5" w:rsidR="00531B30" w:rsidRPr="00713743" w:rsidRDefault="00531B30"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347731">
              <w:rPr>
                <w:rFonts w:ascii="Calibri" w:hAnsi="Calibri" w:cs="Calibri"/>
                <w:color w:val="auto"/>
                <w:spacing w:val="-6"/>
                <w:sz w:val="22"/>
                <w:szCs w:val="22"/>
                <w:lang w:val="lv-LV"/>
                <w14:ligatures w14:val="standardContextual"/>
              </w:rPr>
              <w:t xml:space="preserve">Informācijas sistēmu </w:t>
            </w:r>
            <w:r>
              <w:rPr>
                <w:rFonts w:ascii="Calibri" w:hAnsi="Calibri" w:cs="Calibri"/>
                <w:color w:val="auto"/>
                <w:spacing w:val="-6"/>
                <w:sz w:val="22"/>
                <w:szCs w:val="22"/>
                <w:lang w:val="lv-LV"/>
                <w14:ligatures w14:val="standardContextual"/>
              </w:rPr>
              <w:t>drošība</w:t>
            </w:r>
          </w:p>
        </w:tc>
      </w:tr>
      <w:tr w:rsidR="00011761" w14:paraId="1693F141" w14:textId="77777777" w:rsidTr="00735D0C">
        <w:tc>
          <w:tcPr>
            <w:tcW w:w="798" w:type="dxa"/>
            <w:vMerge w:val="restart"/>
          </w:tcPr>
          <w:p w14:paraId="11E4EBF9" w14:textId="77777777" w:rsidR="00011761" w:rsidRDefault="00011761"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10.</w:t>
            </w:r>
          </w:p>
          <w:p w14:paraId="163D77C4" w14:textId="77777777" w:rsidR="00011761" w:rsidRDefault="00011761" w:rsidP="003C6A5E">
            <w:pPr>
              <w:tabs>
                <w:tab w:val="num" w:pos="0"/>
              </w:tabs>
              <w:spacing w:after="0" w:line="240" w:lineRule="auto"/>
              <w:jc w:val="both"/>
              <w:rPr>
                <w:rFonts w:ascii="Calibri" w:hAnsi="Calibri" w:cs="Calibri"/>
                <w:color w:val="auto"/>
                <w:spacing w:val="-6"/>
                <w:sz w:val="22"/>
                <w:szCs w:val="22"/>
                <w:lang w:val="lv-LV"/>
                <w14:ligatures w14:val="standardContextual"/>
              </w:rPr>
            </w:pPr>
          </w:p>
          <w:p w14:paraId="0CE9EE86" w14:textId="360BC6B8" w:rsidR="00011761" w:rsidRDefault="00011761"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val="restart"/>
          </w:tcPr>
          <w:p w14:paraId="401E3E68" w14:textId="5CEAD300" w:rsidR="00011761" w:rsidRDefault="00011761"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Struktūrvienību reglamenti</w:t>
            </w:r>
          </w:p>
        </w:tc>
        <w:tc>
          <w:tcPr>
            <w:tcW w:w="6237" w:type="dxa"/>
          </w:tcPr>
          <w:p w14:paraId="634CFE29" w14:textId="5AA3B333" w:rsidR="00011761" w:rsidRPr="008E669B" w:rsidRDefault="00011761" w:rsidP="003C6A5E">
            <w:pPr>
              <w:tabs>
                <w:tab w:val="num" w:pos="0"/>
              </w:tabs>
              <w:spacing w:after="0" w:line="240" w:lineRule="auto"/>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Struktūrvienību reglamenti</w:t>
            </w:r>
          </w:p>
        </w:tc>
      </w:tr>
      <w:tr w:rsidR="00011761" w14:paraId="10A5D965" w14:textId="77777777" w:rsidTr="00735D0C">
        <w:tc>
          <w:tcPr>
            <w:tcW w:w="798" w:type="dxa"/>
            <w:vMerge/>
          </w:tcPr>
          <w:p w14:paraId="72B159DE" w14:textId="77777777" w:rsidR="00011761" w:rsidRDefault="00011761"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38E0565C" w14:textId="77777777" w:rsidR="00011761" w:rsidRDefault="00011761"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115DCF82" w14:textId="19202AF1" w:rsidR="00011761" w:rsidRPr="008E669B" w:rsidRDefault="00011761" w:rsidP="003C6A5E">
            <w:pPr>
              <w:tabs>
                <w:tab w:val="num" w:pos="0"/>
              </w:tabs>
              <w:spacing w:after="0" w:line="240" w:lineRule="auto"/>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Funkcionālo struktūrvienību reglamenti</w:t>
            </w:r>
          </w:p>
        </w:tc>
      </w:tr>
      <w:tr w:rsidR="00011761" w:rsidRPr="00E46802" w14:paraId="5D72B423" w14:textId="77777777" w:rsidTr="00735D0C">
        <w:tc>
          <w:tcPr>
            <w:tcW w:w="798" w:type="dxa"/>
            <w:vMerge/>
          </w:tcPr>
          <w:p w14:paraId="122A386C" w14:textId="77777777" w:rsidR="00011761" w:rsidRDefault="00011761"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73517990" w14:textId="77777777" w:rsidR="00011761" w:rsidRDefault="00011761"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17B18D1D" w14:textId="42F04C34" w:rsidR="00011761" w:rsidRPr="00713743" w:rsidRDefault="00011761" w:rsidP="003C6A5E">
            <w:pPr>
              <w:tabs>
                <w:tab w:val="num" w:pos="0"/>
              </w:tabs>
              <w:spacing w:after="0" w:line="240" w:lineRule="auto"/>
              <w:jc w:val="both"/>
              <w:rPr>
                <w:rFonts w:ascii="Calibri" w:hAnsi="Calibri" w:cs="Calibri"/>
                <w:color w:val="auto"/>
                <w:spacing w:val="-6"/>
                <w:sz w:val="22"/>
                <w:szCs w:val="22"/>
                <w:lang w:val="lv-LV"/>
                <w14:ligatures w14:val="standardContextual"/>
              </w:rPr>
            </w:pPr>
            <w:proofErr w:type="spellStart"/>
            <w:r>
              <w:rPr>
                <w:rFonts w:ascii="Calibri" w:hAnsi="Calibri" w:cs="Calibri"/>
                <w:color w:val="auto"/>
                <w:spacing w:val="-6"/>
                <w:sz w:val="22"/>
                <w:szCs w:val="22"/>
                <w:lang w:val="lv-LV"/>
                <w14:ligatures w14:val="standardContextual"/>
              </w:rPr>
              <w:t>VDzTI</w:t>
            </w:r>
            <w:proofErr w:type="spellEnd"/>
            <w:r w:rsidRPr="009E36CB">
              <w:rPr>
                <w:rFonts w:ascii="Calibri" w:hAnsi="Calibri" w:cs="Calibri"/>
                <w:color w:val="auto"/>
                <w:spacing w:val="-6"/>
                <w:sz w:val="22"/>
                <w:szCs w:val="22"/>
                <w:lang w:val="lv-LV"/>
                <w14:ligatures w14:val="standardContextual"/>
              </w:rPr>
              <w:t xml:space="preserve"> reglaments</w:t>
            </w:r>
          </w:p>
        </w:tc>
      </w:tr>
      <w:tr w:rsidR="00D81E5C" w:rsidRPr="003D6CC6" w14:paraId="37EFBA05" w14:textId="77777777" w:rsidTr="00735D0C">
        <w:tc>
          <w:tcPr>
            <w:tcW w:w="798" w:type="dxa"/>
          </w:tcPr>
          <w:p w14:paraId="207A521E" w14:textId="56A0E7D3" w:rsidR="00D81E5C" w:rsidRDefault="0064704B" w:rsidP="003C6A5E">
            <w:pPr>
              <w:tabs>
                <w:tab w:val="num" w:pos="0"/>
              </w:tabs>
              <w:spacing w:after="0" w:line="240" w:lineRule="auto"/>
              <w:jc w:val="both"/>
              <w:rPr>
                <w:rFonts w:ascii="Calibri" w:hAnsi="Calibri" w:cs="Calibri"/>
                <w:color w:val="auto"/>
                <w:spacing w:val="-6"/>
                <w:sz w:val="22"/>
                <w:szCs w:val="22"/>
                <w:lang w:val="lv-LV"/>
                <w14:ligatures w14:val="standardContextual"/>
              </w:rPr>
            </w:pPr>
            <w:bookmarkStart w:id="32" w:name="_Hlk138880803"/>
            <w:r>
              <w:rPr>
                <w:rFonts w:ascii="Calibri" w:hAnsi="Calibri" w:cs="Calibri"/>
                <w:color w:val="auto"/>
                <w:spacing w:val="-6"/>
                <w:sz w:val="22"/>
                <w:szCs w:val="22"/>
                <w:lang w:val="lv-LV"/>
                <w14:ligatures w14:val="standardContextual"/>
              </w:rPr>
              <w:t>11.</w:t>
            </w:r>
          </w:p>
        </w:tc>
        <w:tc>
          <w:tcPr>
            <w:tcW w:w="2741" w:type="dxa"/>
          </w:tcPr>
          <w:p w14:paraId="7EE40C4C" w14:textId="3DEA1E77" w:rsidR="00D81E5C"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Bīstamo kravu konsultanti</w:t>
            </w:r>
          </w:p>
        </w:tc>
        <w:tc>
          <w:tcPr>
            <w:tcW w:w="6237" w:type="dxa"/>
          </w:tcPr>
          <w:p w14:paraId="0DB8B015" w14:textId="203EF977" w:rsidR="00D81E5C" w:rsidRPr="00713743" w:rsidRDefault="0064704B"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B</w:t>
            </w:r>
            <w:r w:rsidR="00D81E5C" w:rsidRPr="000B67F2">
              <w:rPr>
                <w:rFonts w:ascii="Calibri" w:hAnsi="Calibri" w:cs="Calibri"/>
                <w:color w:val="auto"/>
                <w:spacing w:val="-6"/>
                <w:sz w:val="22"/>
                <w:szCs w:val="22"/>
                <w:lang w:val="lv-LV"/>
                <w14:ligatures w14:val="standardContextual"/>
              </w:rPr>
              <w:t>īstamo kravu drošības konsultantu (padomnieku) kvalifikācijas eksāmenu noris</w:t>
            </w:r>
            <w:r>
              <w:rPr>
                <w:rFonts w:ascii="Calibri" w:hAnsi="Calibri" w:cs="Calibri"/>
                <w:color w:val="auto"/>
                <w:spacing w:val="-6"/>
                <w:sz w:val="22"/>
                <w:szCs w:val="22"/>
                <w:lang w:val="lv-LV"/>
                <w14:ligatures w14:val="standardContextual"/>
              </w:rPr>
              <w:t>e</w:t>
            </w:r>
          </w:p>
        </w:tc>
      </w:tr>
      <w:bookmarkEnd w:id="32"/>
      <w:tr w:rsidR="00D81E5C" w:rsidRPr="00E46802" w14:paraId="6923129E" w14:textId="77777777" w:rsidTr="00735D0C">
        <w:tc>
          <w:tcPr>
            <w:tcW w:w="798" w:type="dxa"/>
          </w:tcPr>
          <w:p w14:paraId="6051628C" w14:textId="4A92F51F" w:rsidR="00D81E5C"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12.</w:t>
            </w:r>
          </w:p>
        </w:tc>
        <w:tc>
          <w:tcPr>
            <w:tcW w:w="2741" w:type="dxa"/>
          </w:tcPr>
          <w:p w14:paraId="52BE9172" w14:textId="2A828811" w:rsidR="00D81E5C"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Būvniecība</w:t>
            </w:r>
          </w:p>
        </w:tc>
        <w:tc>
          <w:tcPr>
            <w:tcW w:w="6237" w:type="dxa"/>
          </w:tcPr>
          <w:p w14:paraId="73DE9189" w14:textId="7F81D44E" w:rsidR="00D81E5C" w:rsidRPr="00713743"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16053F">
              <w:rPr>
                <w:rFonts w:ascii="Calibri" w:hAnsi="Calibri" w:cs="Calibri"/>
                <w:color w:val="auto"/>
                <w:spacing w:val="-6"/>
                <w:sz w:val="22"/>
                <w:szCs w:val="22"/>
                <w:lang w:val="lv-LV"/>
                <w14:ligatures w14:val="standardContextual"/>
              </w:rPr>
              <w:t>Dzelzceļa būvniecības procesu pārraudzība</w:t>
            </w:r>
          </w:p>
        </w:tc>
      </w:tr>
      <w:tr w:rsidR="00CB3D07" w:rsidRPr="00E46802" w14:paraId="4652FF7B" w14:textId="77777777" w:rsidTr="00735D0C">
        <w:tc>
          <w:tcPr>
            <w:tcW w:w="798" w:type="dxa"/>
            <w:vMerge w:val="restart"/>
          </w:tcPr>
          <w:p w14:paraId="55A7C785" w14:textId="619487F4" w:rsidR="00CB3D07"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13.</w:t>
            </w:r>
          </w:p>
        </w:tc>
        <w:tc>
          <w:tcPr>
            <w:tcW w:w="2741" w:type="dxa"/>
            <w:vMerge w:val="restart"/>
          </w:tcPr>
          <w:p w14:paraId="6DCA1AC0" w14:textId="3A2ACF39" w:rsidR="00CB3D07"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Uzraudzība</w:t>
            </w:r>
          </w:p>
        </w:tc>
        <w:tc>
          <w:tcPr>
            <w:tcW w:w="6237" w:type="dxa"/>
          </w:tcPr>
          <w:p w14:paraId="7D711F39" w14:textId="0728F62B" w:rsidR="00CB3D07" w:rsidRPr="00713743"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Uzraudzības politika</w:t>
            </w:r>
          </w:p>
        </w:tc>
      </w:tr>
      <w:tr w:rsidR="00CB3D07" w:rsidRPr="00E46802" w14:paraId="03581B24" w14:textId="77777777" w:rsidTr="00735D0C">
        <w:tc>
          <w:tcPr>
            <w:tcW w:w="798" w:type="dxa"/>
            <w:vMerge/>
          </w:tcPr>
          <w:p w14:paraId="00134B95" w14:textId="77777777" w:rsidR="00CB3D07"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6C277D15" w14:textId="77777777" w:rsidR="00CB3D07"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41F68BFC" w14:textId="4FFABEE8" w:rsidR="00CB3D07" w:rsidRPr="00713743"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Uzraudzības stratēģija</w:t>
            </w:r>
          </w:p>
        </w:tc>
      </w:tr>
      <w:tr w:rsidR="00CB3D07" w:rsidRPr="00E46802" w14:paraId="10905A00" w14:textId="77777777" w:rsidTr="00735D0C">
        <w:tc>
          <w:tcPr>
            <w:tcW w:w="798" w:type="dxa"/>
            <w:vMerge/>
          </w:tcPr>
          <w:p w14:paraId="013A2AC1" w14:textId="77777777" w:rsidR="00CB3D07"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61F9CD03" w14:textId="77777777" w:rsidR="00CB3D07"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473AE3DD" w14:textId="322DBC15" w:rsidR="00CB3D07" w:rsidRPr="00713743"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A1277C">
              <w:rPr>
                <w:rFonts w:ascii="Calibri" w:hAnsi="Calibri" w:cs="Calibri"/>
                <w:color w:val="auto"/>
                <w:spacing w:val="-6"/>
                <w:sz w:val="22"/>
                <w:szCs w:val="22"/>
                <w:lang w:val="lv-LV"/>
                <w14:ligatures w14:val="standardContextual"/>
              </w:rPr>
              <w:t>Uzraudzības metodes</w:t>
            </w:r>
          </w:p>
        </w:tc>
      </w:tr>
      <w:tr w:rsidR="00CB3D07" w:rsidRPr="003D6CC6" w14:paraId="22F8694B" w14:textId="77777777" w:rsidTr="00735D0C">
        <w:tc>
          <w:tcPr>
            <w:tcW w:w="798" w:type="dxa"/>
            <w:vMerge/>
          </w:tcPr>
          <w:p w14:paraId="5A1C3AAF" w14:textId="77777777" w:rsidR="00CB3D07"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63835D9" w14:textId="77777777" w:rsidR="00CB3D07"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55769315" w14:textId="6C1690F4" w:rsidR="00CB3D07" w:rsidRPr="00DA4D74" w:rsidRDefault="00CB3D07"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Dzelzceļa satiksmes negadījumu izmeklēšanas uzraudzība</w:t>
            </w:r>
          </w:p>
        </w:tc>
      </w:tr>
      <w:tr w:rsidR="00B9652E" w:rsidRPr="00E46802" w14:paraId="63E62551" w14:textId="77777777" w:rsidTr="00735D0C">
        <w:tc>
          <w:tcPr>
            <w:tcW w:w="798" w:type="dxa"/>
            <w:vMerge w:val="restart"/>
          </w:tcPr>
          <w:p w14:paraId="3A4FDC93" w14:textId="22C09F41"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14.</w:t>
            </w:r>
          </w:p>
        </w:tc>
        <w:tc>
          <w:tcPr>
            <w:tcW w:w="2741" w:type="dxa"/>
            <w:vMerge w:val="restart"/>
          </w:tcPr>
          <w:p w14:paraId="05562010" w14:textId="287E07F2"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Sertifikācija</w:t>
            </w:r>
          </w:p>
        </w:tc>
        <w:tc>
          <w:tcPr>
            <w:tcW w:w="6237" w:type="dxa"/>
          </w:tcPr>
          <w:p w14:paraId="5418B9BD" w14:textId="269D50A0" w:rsidR="00B9652E" w:rsidRPr="00DA4D74"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Sertificēšanas politika</w:t>
            </w:r>
          </w:p>
        </w:tc>
      </w:tr>
      <w:tr w:rsidR="00B9652E" w:rsidRPr="003D6CC6" w14:paraId="70E4DDD5" w14:textId="77777777" w:rsidTr="00735D0C">
        <w:tc>
          <w:tcPr>
            <w:tcW w:w="798" w:type="dxa"/>
            <w:vMerge/>
          </w:tcPr>
          <w:p w14:paraId="08AACEF3" w14:textId="77777777"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605E8656" w14:textId="406C5DF4"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255475B9" w14:textId="0A609E67" w:rsidR="00B9652E" w:rsidRPr="00A1277C"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 xml:space="preserve">Par </w:t>
            </w:r>
            <w:r w:rsidRPr="005D0F82">
              <w:rPr>
                <w:rFonts w:ascii="Calibri" w:hAnsi="Calibri" w:cs="Calibri"/>
                <w:color w:val="auto"/>
                <w:spacing w:val="-6"/>
                <w:sz w:val="22"/>
                <w:szCs w:val="22"/>
                <w:lang w:val="lv-LV"/>
                <w14:ligatures w14:val="standardContextual"/>
              </w:rPr>
              <w:t xml:space="preserve">1520 mm sliežu ceļa platuma ritekļu tehnisko apkopi atbildīgās struktūrvienības </w:t>
            </w:r>
            <w:r>
              <w:rPr>
                <w:rFonts w:ascii="Calibri" w:hAnsi="Calibri" w:cs="Calibri"/>
                <w:color w:val="auto"/>
                <w:spacing w:val="-6"/>
                <w:sz w:val="22"/>
                <w:szCs w:val="22"/>
                <w:lang w:val="lv-LV"/>
                <w14:ligatures w14:val="standardContextual"/>
              </w:rPr>
              <w:t>sertificēšanas procedūra</w:t>
            </w:r>
          </w:p>
        </w:tc>
      </w:tr>
      <w:tr w:rsidR="00B9652E" w:rsidRPr="00E46802" w14:paraId="2FAAAF0B" w14:textId="77777777" w:rsidTr="00735D0C">
        <w:tc>
          <w:tcPr>
            <w:tcW w:w="798" w:type="dxa"/>
            <w:vMerge/>
          </w:tcPr>
          <w:p w14:paraId="0E12953E" w14:textId="77777777"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7168080" w14:textId="77777777"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254C6AF8" w14:textId="7413F826" w:rsidR="00B9652E" w:rsidRPr="005D0F82"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5D0F82">
              <w:rPr>
                <w:rFonts w:ascii="Calibri" w:hAnsi="Calibri" w:cs="Calibri"/>
                <w:color w:val="auto"/>
                <w:spacing w:val="-6"/>
                <w:sz w:val="22"/>
                <w:szCs w:val="22"/>
                <w:lang w:val="lv-LV"/>
                <w14:ligatures w14:val="standardContextual"/>
              </w:rPr>
              <w:t>Par tehnisko apkopi atbildīgās struktūrvienības sertifikācija</w:t>
            </w:r>
            <w:r>
              <w:rPr>
                <w:rFonts w:ascii="Calibri" w:hAnsi="Calibri" w:cs="Calibri"/>
                <w:color w:val="auto"/>
                <w:spacing w:val="-6"/>
                <w:sz w:val="22"/>
                <w:szCs w:val="22"/>
                <w:lang w:val="lv-LV"/>
                <w14:ligatures w14:val="standardContextual"/>
              </w:rPr>
              <w:t>s procedūra</w:t>
            </w:r>
            <w:r w:rsidRPr="005D0F82">
              <w:rPr>
                <w:rFonts w:ascii="Calibri" w:hAnsi="Calibri" w:cs="Calibri"/>
                <w:color w:val="auto"/>
                <w:spacing w:val="-6"/>
                <w:sz w:val="22"/>
                <w:szCs w:val="22"/>
                <w:lang w:val="lv-LV"/>
                <w14:ligatures w14:val="standardContextual"/>
              </w:rPr>
              <w:t xml:space="preserve"> saskaņā ar Regulu (ES) 2019/779 </w:t>
            </w:r>
          </w:p>
        </w:tc>
      </w:tr>
      <w:tr w:rsidR="00B9652E" w:rsidRPr="00E46802" w14:paraId="4DFC9E2E" w14:textId="77777777" w:rsidTr="00735D0C">
        <w:tc>
          <w:tcPr>
            <w:tcW w:w="798" w:type="dxa"/>
            <w:vMerge/>
          </w:tcPr>
          <w:p w14:paraId="20D51EC1" w14:textId="5231EB08"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27CC9E3A" w14:textId="0603932D"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6FDEE0F2" w14:textId="5E613A79" w:rsidR="00B9652E" w:rsidRPr="00DA4D74"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V</w:t>
            </w:r>
            <w:r w:rsidRPr="003C6A5E">
              <w:rPr>
                <w:rFonts w:ascii="Calibri" w:hAnsi="Calibri" w:cs="Calibri"/>
                <w:color w:val="auto"/>
                <w:spacing w:val="-6"/>
                <w:sz w:val="22"/>
                <w:szCs w:val="22"/>
                <w:lang w:val="lv-LV"/>
                <w14:ligatures w14:val="standardContextual"/>
              </w:rPr>
              <w:t xml:space="preserve">ilces līdzekļa vadītāja (mašīnista) sertificēšanas </w:t>
            </w:r>
            <w:r>
              <w:rPr>
                <w:rFonts w:ascii="Calibri" w:hAnsi="Calibri" w:cs="Calibri"/>
                <w:color w:val="auto"/>
                <w:spacing w:val="-6"/>
                <w:sz w:val="22"/>
                <w:szCs w:val="22"/>
                <w:lang w:val="lv-LV"/>
                <w14:ligatures w14:val="standardContextual"/>
              </w:rPr>
              <w:t>procedūra</w:t>
            </w:r>
          </w:p>
        </w:tc>
      </w:tr>
      <w:tr w:rsidR="00B9652E" w:rsidRPr="003D6CC6" w14:paraId="74EFDADD" w14:textId="77777777" w:rsidTr="00735D0C">
        <w:tc>
          <w:tcPr>
            <w:tcW w:w="798" w:type="dxa"/>
            <w:vMerge/>
          </w:tcPr>
          <w:p w14:paraId="5BDC4DB1" w14:textId="77777777"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0A4336CE" w14:textId="77777777"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4F9A206D" w14:textId="08955F6B" w:rsidR="00B9652E" w:rsidRPr="00DA4D74"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3C6A5E">
              <w:rPr>
                <w:rFonts w:ascii="Calibri" w:hAnsi="Calibri" w:cs="Calibri"/>
                <w:color w:val="auto"/>
                <w:spacing w:val="-6"/>
                <w:sz w:val="22"/>
                <w:szCs w:val="22"/>
                <w:lang w:val="lv-LV"/>
                <w14:ligatures w14:val="standardContextual"/>
              </w:rPr>
              <w:t xml:space="preserve">Vilces līdzekļa vadītāja (mašīnista) profesionālās kvalifikācijas atzīšanas </w:t>
            </w:r>
            <w:r>
              <w:rPr>
                <w:rFonts w:ascii="Calibri" w:hAnsi="Calibri" w:cs="Calibri"/>
                <w:color w:val="auto"/>
                <w:spacing w:val="-6"/>
                <w:sz w:val="22"/>
                <w:szCs w:val="22"/>
                <w:lang w:val="lv-LV"/>
                <w14:ligatures w14:val="standardContextual"/>
              </w:rPr>
              <w:t>procedūra</w:t>
            </w:r>
          </w:p>
        </w:tc>
      </w:tr>
      <w:tr w:rsidR="00B9652E" w:rsidRPr="00E46802" w14:paraId="214120DF" w14:textId="77777777" w:rsidTr="00735D0C">
        <w:tc>
          <w:tcPr>
            <w:tcW w:w="798" w:type="dxa"/>
            <w:vMerge/>
          </w:tcPr>
          <w:p w14:paraId="65AB3977" w14:textId="3D4F14F9"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4B03A68D" w14:textId="601268E5"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66193F2B" w14:textId="7DF4F408" w:rsidR="00B9652E" w:rsidRPr="00DA4D74"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roofErr w:type="spellStart"/>
            <w:r w:rsidRPr="00575933">
              <w:rPr>
                <w:rFonts w:ascii="Calibri" w:hAnsi="Calibri" w:cs="Calibri"/>
                <w:color w:val="auto"/>
                <w:spacing w:val="-6"/>
                <w:sz w:val="22"/>
                <w:szCs w:val="22"/>
                <w:lang w:val="lv-LV"/>
                <w14:ligatures w14:val="standardContextual"/>
              </w:rPr>
              <w:t>Ritekļa</w:t>
            </w:r>
            <w:proofErr w:type="spellEnd"/>
            <w:r w:rsidRPr="00575933">
              <w:rPr>
                <w:rFonts w:ascii="Calibri" w:hAnsi="Calibri" w:cs="Calibri"/>
                <w:color w:val="auto"/>
                <w:spacing w:val="-6"/>
                <w:sz w:val="22"/>
                <w:szCs w:val="22"/>
                <w:lang w:val="lv-LV"/>
                <w14:ligatures w14:val="standardContextual"/>
              </w:rPr>
              <w:t xml:space="preserve"> un </w:t>
            </w:r>
            <w:proofErr w:type="spellStart"/>
            <w:r w:rsidRPr="00575933">
              <w:rPr>
                <w:rFonts w:ascii="Calibri" w:hAnsi="Calibri" w:cs="Calibri"/>
                <w:color w:val="auto"/>
                <w:spacing w:val="-6"/>
                <w:sz w:val="22"/>
                <w:szCs w:val="22"/>
                <w:lang w:val="lv-LV"/>
                <w14:ligatures w14:val="standardContextual"/>
              </w:rPr>
              <w:t>ritekļa</w:t>
            </w:r>
            <w:proofErr w:type="spellEnd"/>
            <w:r w:rsidRPr="00575933">
              <w:rPr>
                <w:rFonts w:ascii="Calibri" w:hAnsi="Calibri" w:cs="Calibri"/>
                <w:color w:val="auto"/>
                <w:spacing w:val="-6"/>
                <w:sz w:val="22"/>
                <w:szCs w:val="22"/>
                <w:lang w:val="lv-LV"/>
                <w14:ligatures w14:val="standardContextual"/>
              </w:rPr>
              <w:t xml:space="preserve"> tipa laišanas tirgū novērtēšanas struktūrvienības reglaments</w:t>
            </w:r>
          </w:p>
        </w:tc>
      </w:tr>
      <w:tr w:rsidR="00B9652E" w:rsidRPr="003D6CC6" w14:paraId="07A630AD" w14:textId="77777777" w:rsidTr="00735D0C">
        <w:tc>
          <w:tcPr>
            <w:tcW w:w="798" w:type="dxa"/>
            <w:vMerge/>
          </w:tcPr>
          <w:p w14:paraId="08A6FD29" w14:textId="77777777"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2741" w:type="dxa"/>
            <w:vMerge/>
          </w:tcPr>
          <w:p w14:paraId="11BB8447" w14:textId="1DE470FF" w:rsidR="00B9652E"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p>
        </w:tc>
        <w:tc>
          <w:tcPr>
            <w:tcW w:w="6237" w:type="dxa"/>
          </w:tcPr>
          <w:p w14:paraId="61CE44AC" w14:textId="45A8867E" w:rsidR="00B9652E" w:rsidRPr="00DA4D74" w:rsidRDefault="00B9652E"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575933">
              <w:rPr>
                <w:rFonts w:ascii="Calibri" w:hAnsi="Calibri" w:cs="Calibri"/>
                <w:color w:val="auto"/>
                <w:spacing w:val="-6"/>
                <w:sz w:val="22"/>
                <w:szCs w:val="22"/>
                <w:lang w:val="lv-LV"/>
                <w14:ligatures w14:val="standardContextual"/>
              </w:rPr>
              <w:t>Neatkarīgas riska novērtēšanas iestādes atzīšanas funkcionālās struktūrvienības reglaments</w:t>
            </w:r>
          </w:p>
        </w:tc>
      </w:tr>
      <w:tr w:rsidR="00D81E5C" w:rsidRPr="00E46802" w14:paraId="792C8E4C" w14:textId="77777777" w:rsidTr="00735D0C">
        <w:tc>
          <w:tcPr>
            <w:tcW w:w="798" w:type="dxa"/>
          </w:tcPr>
          <w:p w14:paraId="5B71E2EC" w14:textId="145410C6" w:rsidR="00D81E5C" w:rsidRDefault="00AB16B8"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15.</w:t>
            </w:r>
          </w:p>
        </w:tc>
        <w:tc>
          <w:tcPr>
            <w:tcW w:w="2741" w:type="dxa"/>
          </w:tcPr>
          <w:p w14:paraId="22E4483B" w14:textId="4B197F45" w:rsidR="00D81E5C"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Pr>
                <w:rFonts w:ascii="Calibri" w:hAnsi="Calibri" w:cs="Calibri"/>
                <w:color w:val="auto"/>
                <w:spacing w:val="-6"/>
                <w:sz w:val="22"/>
                <w:szCs w:val="22"/>
                <w:lang w:val="lv-LV"/>
                <w14:ligatures w14:val="standardContextual"/>
              </w:rPr>
              <w:t>Pakalpojumi</w:t>
            </w:r>
          </w:p>
        </w:tc>
        <w:tc>
          <w:tcPr>
            <w:tcW w:w="6237" w:type="dxa"/>
          </w:tcPr>
          <w:p w14:paraId="2AB3B4A2" w14:textId="247C104A" w:rsidR="00D81E5C" w:rsidRPr="00575933" w:rsidRDefault="00D81E5C" w:rsidP="003C6A5E">
            <w:pPr>
              <w:tabs>
                <w:tab w:val="num" w:pos="0"/>
              </w:tabs>
              <w:spacing w:after="0" w:line="240" w:lineRule="auto"/>
              <w:jc w:val="both"/>
              <w:rPr>
                <w:rFonts w:ascii="Calibri" w:hAnsi="Calibri" w:cs="Calibri"/>
                <w:color w:val="auto"/>
                <w:spacing w:val="-6"/>
                <w:sz w:val="22"/>
                <w:szCs w:val="22"/>
                <w:lang w:val="lv-LV"/>
                <w14:ligatures w14:val="standardContextual"/>
              </w:rPr>
            </w:pPr>
            <w:r w:rsidRPr="004E445D">
              <w:rPr>
                <w:rFonts w:ascii="Calibri" w:hAnsi="Calibri" w:cs="Calibri"/>
                <w:color w:val="auto"/>
                <w:spacing w:val="-6"/>
                <w:sz w:val="22"/>
                <w:szCs w:val="22"/>
                <w:lang w:val="lv-LV"/>
                <w14:ligatures w14:val="standardContextual"/>
              </w:rPr>
              <w:t>Pakalpojumu pārvaldības</w:t>
            </w:r>
            <w:r w:rsidR="00AB16B8">
              <w:rPr>
                <w:rFonts w:ascii="Calibri" w:hAnsi="Calibri" w:cs="Calibri"/>
                <w:color w:val="auto"/>
                <w:spacing w:val="-6"/>
                <w:sz w:val="22"/>
                <w:szCs w:val="22"/>
                <w:lang w:val="lv-LV"/>
                <w14:ligatures w14:val="standardContextual"/>
              </w:rPr>
              <w:t xml:space="preserve">  procedūra</w:t>
            </w:r>
          </w:p>
        </w:tc>
      </w:tr>
    </w:tbl>
    <w:p w14:paraId="2ACF51B2" w14:textId="77777777" w:rsidR="0043481B" w:rsidRDefault="0043481B" w:rsidP="00755727">
      <w:pPr>
        <w:tabs>
          <w:tab w:val="num" w:pos="0"/>
        </w:tabs>
        <w:spacing w:after="0" w:line="240" w:lineRule="auto"/>
        <w:jc w:val="both"/>
        <w:rPr>
          <w:rFonts w:ascii="Calibri" w:hAnsi="Calibri" w:cs="Calibri"/>
          <w:color w:val="auto"/>
          <w:spacing w:val="-6"/>
          <w:sz w:val="22"/>
          <w:szCs w:val="22"/>
          <w:lang w:val="lv-LV"/>
          <w14:ligatures w14:val="standardContextual"/>
        </w:rPr>
      </w:pPr>
    </w:p>
    <w:p w14:paraId="3567B1A0" w14:textId="77777777" w:rsidR="0043481B" w:rsidRDefault="0043481B" w:rsidP="00D74BDC">
      <w:pPr>
        <w:tabs>
          <w:tab w:val="center" w:pos="7356"/>
        </w:tabs>
        <w:spacing w:after="0" w:line="240" w:lineRule="auto"/>
        <w:ind w:firstLine="540"/>
        <w:jc w:val="both"/>
        <w:rPr>
          <w:rFonts w:ascii="Calibri" w:hAnsi="Calibri" w:cs="Calibri"/>
          <w:bCs/>
          <w:color w:val="auto"/>
          <w:sz w:val="22"/>
          <w:szCs w:val="22"/>
          <w:lang w:val="lv-LV"/>
        </w:rPr>
        <w:sectPr w:rsidR="0043481B" w:rsidSect="00735D0C">
          <w:pgSz w:w="11906" w:h="16838"/>
          <w:pgMar w:top="1134" w:right="992" w:bottom="1134" w:left="1276" w:header="709" w:footer="709" w:gutter="0"/>
          <w:cols w:space="708"/>
          <w:docGrid w:linePitch="360"/>
        </w:sectPr>
      </w:pPr>
    </w:p>
    <w:p w14:paraId="46E7F930" w14:textId="77777777" w:rsidR="00D74BDC" w:rsidRPr="002F4B31" w:rsidRDefault="00D74BDC" w:rsidP="00D74BDC">
      <w:pPr>
        <w:tabs>
          <w:tab w:val="center" w:pos="7356"/>
        </w:tabs>
        <w:spacing w:after="0" w:line="240" w:lineRule="auto"/>
        <w:ind w:firstLine="540"/>
        <w:jc w:val="both"/>
        <w:rPr>
          <w:rFonts w:ascii="Calibri" w:hAnsi="Calibri" w:cs="Calibri"/>
          <w:bCs/>
          <w:color w:val="auto"/>
          <w:sz w:val="22"/>
          <w:szCs w:val="22"/>
          <w:lang w:val="lv-LV"/>
        </w:rPr>
      </w:pPr>
    </w:p>
    <w:p w14:paraId="74893F12" w14:textId="01165555" w:rsidR="00D13F20" w:rsidRDefault="00D13F20" w:rsidP="00755727">
      <w:pPr>
        <w:pStyle w:val="Virsraksts1"/>
        <w:numPr>
          <w:ilvl w:val="0"/>
          <w:numId w:val="12"/>
        </w:numPr>
        <w:pBdr>
          <w:bottom w:val="single" w:sz="4" w:space="0" w:color="auto"/>
        </w:pBdr>
        <w:ind w:hanging="720"/>
        <w:rPr>
          <w:rFonts w:asciiTheme="minorHAnsi" w:hAnsiTheme="minorHAnsi" w:cstheme="minorHAnsi"/>
          <w:b/>
          <w:color w:val="auto"/>
          <w:sz w:val="28"/>
          <w:lang w:val="lv-LV"/>
        </w:rPr>
      </w:pPr>
      <w:bookmarkStart w:id="33" w:name="_Toc138892798"/>
      <w:bookmarkStart w:id="34" w:name="_Hlk137030758"/>
      <w:r>
        <w:rPr>
          <w:rFonts w:asciiTheme="minorHAnsi" w:hAnsiTheme="minorHAnsi" w:cstheme="minorHAnsi"/>
          <w:b/>
          <w:color w:val="auto"/>
          <w:sz w:val="28"/>
          <w:lang w:val="lv-LV"/>
        </w:rPr>
        <w:t>Sadarbība</w:t>
      </w:r>
      <w:r w:rsidR="00866640">
        <w:rPr>
          <w:rFonts w:asciiTheme="minorHAnsi" w:hAnsiTheme="minorHAnsi" w:cstheme="minorHAnsi"/>
          <w:b/>
          <w:color w:val="auto"/>
          <w:sz w:val="28"/>
          <w:lang w:val="lv-LV"/>
        </w:rPr>
        <w:t xml:space="preserve"> un komunikācija</w:t>
      </w:r>
      <w:bookmarkEnd w:id="33"/>
    </w:p>
    <w:p w14:paraId="40D0CAAB" w14:textId="6DA1FB17" w:rsidR="00866640" w:rsidRPr="00A375BA" w:rsidRDefault="00866640" w:rsidP="00866640">
      <w:pPr>
        <w:spacing w:after="120" w:line="240" w:lineRule="auto"/>
        <w:ind w:firstLine="567"/>
        <w:jc w:val="both"/>
        <w:rPr>
          <w:rFonts w:eastAsiaTheme="majorEastAsia" w:cstheme="minorHAnsi"/>
          <w:color w:val="auto"/>
          <w:sz w:val="24"/>
          <w:szCs w:val="24"/>
          <w:lang w:val="lv-LV"/>
        </w:rPr>
      </w:pPr>
      <w:r w:rsidRPr="00A375BA">
        <w:rPr>
          <w:rFonts w:eastAsiaTheme="majorEastAsia" w:cstheme="minorHAnsi"/>
          <w:color w:val="auto"/>
          <w:sz w:val="24"/>
          <w:szCs w:val="24"/>
          <w:lang w:val="lv-LV"/>
        </w:rPr>
        <w:t xml:space="preserve">Lai sasniegtu savas darbības mērķi un izvirzītās prioritātes, </w:t>
      </w:r>
      <w:proofErr w:type="spellStart"/>
      <w:r w:rsidRPr="00A375BA">
        <w:rPr>
          <w:rFonts w:eastAsiaTheme="majorEastAsia" w:cstheme="minorHAnsi"/>
          <w:color w:val="auto"/>
          <w:sz w:val="24"/>
          <w:szCs w:val="24"/>
          <w:lang w:val="lv-LV"/>
        </w:rPr>
        <w:t>VDzTI</w:t>
      </w:r>
      <w:proofErr w:type="spellEnd"/>
      <w:r w:rsidRPr="00A375BA">
        <w:rPr>
          <w:rFonts w:eastAsiaTheme="majorEastAsia" w:cstheme="minorHAnsi"/>
          <w:color w:val="auto"/>
          <w:sz w:val="24"/>
          <w:szCs w:val="24"/>
          <w:lang w:val="lv-LV"/>
        </w:rPr>
        <w:t xml:space="preserve"> ir analizējusi savas darbības iekšējo un ārējo vidi, apzinājusi sav</w:t>
      </w:r>
      <w:r w:rsidR="00AB2729">
        <w:rPr>
          <w:rFonts w:eastAsiaTheme="majorEastAsia" w:cstheme="minorHAnsi"/>
          <w:color w:val="auto"/>
          <w:sz w:val="24"/>
          <w:szCs w:val="24"/>
          <w:lang w:val="lv-LV"/>
        </w:rPr>
        <w:t>ā</w:t>
      </w:r>
      <w:r w:rsidRPr="00A375BA">
        <w:rPr>
          <w:rFonts w:eastAsiaTheme="majorEastAsia" w:cstheme="minorHAnsi"/>
          <w:color w:val="auto"/>
          <w:sz w:val="24"/>
          <w:szCs w:val="24"/>
          <w:lang w:val="lv-LV"/>
        </w:rPr>
        <w:t xml:space="preserve"> darbībā ieinteresētās puses - personas un organizācijas, ārējos un iekšējos klientus, viņu intereses un vajadzības. Katra </w:t>
      </w:r>
      <w:proofErr w:type="spellStart"/>
      <w:r w:rsidRPr="00A375BA">
        <w:rPr>
          <w:rFonts w:eastAsiaTheme="majorEastAsia" w:cstheme="minorHAnsi"/>
          <w:color w:val="auto"/>
          <w:sz w:val="24"/>
          <w:szCs w:val="24"/>
          <w:lang w:val="lv-LV"/>
        </w:rPr>
        <w:t>mērķgrupa</w:t>
      </w:r>
      <w:proofErr w:type="spellEnd"/>
      <w:r w:rsidRPr="00A375BA">
        <w:rPr>
          <w:rFonts w:eastAsiaTheme="majorEastAsia" w:cstheme="minorHAnsi"/>
          <w:color w:val="auto"/>
          <w:sz w:val="24"/>
          <w:szCs w:val="24"/>
          <w:lang w:val="lv-LV"/>
        </w:rPr>
        <w:t xml:space="preserve"> no </w:t>
      </w:r>
      <w:proofErr w:type="spellStart"/>
      <w:r w:rsidRPr="00A375BA">
        <w:rPr>
          <w:rFonts w:eastAsiaTheme="majorEastAsia" w:cstheme="minorHAnsi"/>
          <w:color w:val="auto"/>
          <w:sz w:val="24"/>
          <w:szCs w:val="24"/>
          <w:lang w:val="lv-LV"/>
        </w:rPr>
        <w:t>VDzTI</w:t>
      </w:r>
      <w:proofErr w:type="spellEnd"/>
      <w:r w:rsidRPr="00A375BA">
        <w:rPr>
          <w:rFonts w:eastAsiaTheme="majorEastAsia" w:cstheme="minorHAnsi"/>
          <w:color w:val="auto"/>
          <w:sz w:val="24"/>
          <w:szCs w:val="24"/>
          <w:lang w:val="lv-LV"/>
        </w:rPr>
        <w:t xml:space="preserve"> darbības sagaida konkrētus rezultātus, tāpēc iestādei jāveido piemērotākais sadarbības un komunikācijas veids ar katru no pusēm.</w:t>
      </w:r>
    </w:p>
    <w:p w14:paraId="3869BE0D" w14:textId="77777777" w:rsidR="006244D3" w:rsidRDefault="00D13F20" w:rsidP="00A97FA7">
      <w:pPr>
        <w:pStyle w:val="Pamatteksts"/>
        <w:ind w:firstLine="567"/>
        <w:jc w:val="both"/>
        <w:rPr>
          <w:rFonts w:asciiTheme="minorHAnsi" w:hAnsiTheme="minorHAnsi" w:cstheme="minorHAnsi"/>
        </w:rPr>
      </w:pPr>
      <w:r w:rsidRPr="003E68EF">
        <w:rPr>
          <w:rFonts w:asciiTheme="minorHAnsi" w:hAnsiTheme="minorHAnsi" w:cstheme="minorHAnsi"/>
        </w:rPr>
        <w:t xml:space="preserve">Atbilstoši kompetencei </w:t>
      </w:r>
      <w:proofErr w:type="spellStart"/>
      <w:r>
        <w:rPr>
          <w:rFonts w:asciiTheme="minorHAnsi" w:hAnsiTheme="minorHAnsi" w:cstheme="minorHAnsi"/>
        </w:rPr>
        <w:t>VDzTI</w:t>
      </w:r>
      <w:proofErr w:type="spellEnd"/>
      <w:r w:rsidRPr="003E68EF">
        <w:rPr>
          <w:rFonts w:asciiTheme="minorHAnsi" w:hAnsiTheme="minorHAnsi" w:cstheme="minorHAnsi"/>
        </w:rPr>
        <w:t xml:space="preserve"> sadarbojas ar </w:t>
      </w:r>
      <w:r w:rsidR="00535C27">
        <w:rPr>
          <w:rFonts w:asciiTheme="minorHAnsi" w:hAnsiTheme="minorHAnsi" w:cstheme="minorHAnsi"/>
        </w:rPr>
        <w:t xml:space="preserve">Satiksmes ministriju, citām valsts pārvaldes institūcijām, </w:t>
      </w:r>
      <w:r w:rsidRPr="003E68EF">
        <w:rPr>
          <w:rFonts w:asciiTheme="minorHAnsi" w:hAnsiTheme="minorHAnsi" w:cstheme="minorHAnsi"/>
        </w:rPr>
        <w:t xml:space="preserve">ES institūcijām, starptautiskajām un nevalstiskajām organizācijām, to pārstāvjiem un ekspertiem un piedalās </w:t>
      </w:r>
      <w:r w:rsidR="006244D3">
        <w:rPr>
          <w:rFonts w:asciiTheme="minorHAnsi" w:hAnsiTheme="minorHAnsi" w:cstheme="minorHAnsi"/>
        </w:rPr>
        <w:t>dažādās</w:t>
      </w:r>
      <w:r w:rsidRPr="003E68EF">
        <w:rPr>
          <w:rFonts w:asciiTheme="minorHAnsi" w:hAnsiTheme="minorHAnsi" w:cstheme="minorHAnsi"/>
        </w:rPr>
        <w:t xml:space="preserve"> darba grupās.</w:t>
      </w:r>
    </w:p>
    <w:p w14:paraId="71EAC728" w14:textId="651E4586" w:rsidR="00D13F20" w:rsidRDefault="00866640" w:rsidP="00A97FA7">
      <w:pPr>
        <w:pStyle w:val="Pamatteksts"/>
        <w:ind w:firstLine="567"/>
        <w:jc w:val="both"/>
        <w:rPr>
          <w:rFonts w:asciiTheme="minorHAnsi" w:hAnsiTheme="minorHAnsi" w:cstheme="minorHAnsi"/>
        </w:rPr>
      </w:pPr>
      <w:r>
        <w:rPr>
          <w:rFonts w:asciiTheme="minorHAnsi" w:hAnsiTheme="minorHAnsi" w:cstheme="minorHAnsi"/>
        </w:rPr>
        <w:t>V</w:t>
      </w:r>
      <w:r w:rsidR="00D13F20">
        <w:rPr>
          <w:rFonts w:asciiTheme="minorHAnsi" w:hAnsiTheme="minorHAnsi" w:cstheme="minorHAnsi"/>
        </w:rPr>
        <w:t>isc</w:t>
      </w:r>
      <w:r w:rsidR="00D13F20" w:rsidRPr="003E68EF">
        <w:rPr>
          <w:rFonts w:asciiTheme="minorHAnsi" w:hAnsiTheme="minorHAnsi" w:cstheme="minorHAnsi"/>
        </w:rPr>
        <w:t>ieš</w:t>
      </w:r>
      <w:r w:rsidR="00D13F20">
        <w:rPr>
          <w:rFonts w:asciiTheme="minorHAnsi" w:hAnsiTheme="minorHAnsi" w:cstheme="minorHAnsi"/>
        </w:rPr>
        <w:t>ākā</w:t>
      </w:r>
      <w:r w:rsidR="00D13F20" w:rsidRPr="003E68EF">
        <w:rPr>
          <w:rFonts w:asciiTheme="minorHAnsi" w:hAnsiTheme="minorHAnsi" w:cstheme="minorHAnsi"/>
        </w:rPr>
        <w:t xml:space="preserve"> sadarbība </w:t>
      </w:r>
      <w:proofErr w:type="spellStart"/>
      <w:r w:rsidR="00D13F20">
        <w:rPr>
          <w:rFonts w:asciiTheme="minorHAnsi" w:hAnsiTheme="minorHAnsi" w:cstheme="minorHAnsi"/>
        </w:rPr>
        <w:t>VDzTI</w:t>
      </w:r>
      <w:proofErr w:type="spellEnd"/>
      <w:r w:rsidR="00D13F20" w:rsidRPr="003E68EF">
        <w:rPr>
          <w:rFonts w:asciiTheme="minorHAnsi" w:hAnsiTheme="minorHAnsi" w:cstheme="minorHAnsi"/>
        </w:rPr>
        <w:t xml:space="preserve"> notiek ar </w:t>
      </w:r>
      <w:r w:rsidR="00D13F20">
        <w:rPr>
          <w:rFonts w:asciiTheme="minorHAnsi" w:hAnsiTheme="minorHAnsi" w:cstheme="minorHAnsi"/>
        </w:rPr>
        <w:t>E</w:t>
      </w:r>
      <w:r w:rsidR="00D13F20" w:rsidRPr="003E68EF">
        <w:rPr>
          <w:rFonts w:asciiTheme="minorHAnsi" w:hAnsiTheme="minorHAnsi" w:cstheme="minorHAnsi"/>
        </w:rPr>
        <w:t>RA. Saskaņā ar regulas</w:t>
      </w:r>
      <w:r w:rsidR="00D13F20">
        <w:rPr>
          <w:rStyle w:val="Vresatsauce"/>
          <w:rFonts w:asciiTheme="minorHAnsi" w:hAnsiTheme="minorHAnsi" w:cstheme="minorHAnsi"/>
        </w:rPr>
        <w:footnoteReference w:id="24"/>
      </w:r>
      <w:r w:rsidR="00D13F20" w:rsidRPr="003E68EF">
        <w:rPr>
          <w:rFonts w:asciiTheme="minorHAnsi" w:hAnsiTheme="minorHAnsi" w:cstheme="minorHAnsi"/>
        </w:rPr>
        <w:t xml:space="preserve"> prasībām ERA uzdevums ir dzelzceļu drošības un savstarpējās izmantojamības uzraudzība un nostiprināšana visā Eiropā. ERA ir institūcija, kas palīdz ES dalībvalstīm, tostarp arī Latvijai, integrēt vienotās dzelzceļu sistēmas prasības un nosaka dzelzceļu stratēģisko kursu, sniedz skaidras prasības, nodrošina nepieciešamo informācijas apmaiņu. ERA 2022. gadā, kā vēlamo nākotnes stāvokli ilgtermiņā, ir izvirzījusi vīziju- “Dzelzceļa zona bez robežām, garantējot augstu dzelzceļa drošības un savstarpējas izmantojamības līmeni, vienlaikus uzlabojot dzelzceļa nozares konkurētspēju”, kuras sasniegšanā piedalās visas ES dalībvalstis.</w:t>
      </w:r>
      <w:r w:rsidR="00D13F20">
        <w:rPr>
          <w:rFonts w:asciiTheme="minorHAnsi" w:hAnsiTheme="minorHAnsi" w:cstheme="minorHAnsi"/>
        </w:rPr>
        <w:t xml:space="preserve"> </w:t>
      </w:r>
      <w:proofErr w:type="spellStart"/>
      <w:r w:rsidR="00D13F20">
        <w:rPr>
          <w:rFonts w:asciiTheme="minorHAnsi" w:hAnsiTheme="minorHAnsi" w:cstheme="minorHAnsi"/>
        </w:rPr>
        <w:t>VDzTI</w:t>
      </w:r>
      <w:proofErr w:type="spellEnd"/>
      <w:r w:rsidR="00D13F20" w:rsidRPr="003E68EF">
        <w:rPr>
          <w:rFonts w:asciiTheme="minorHAnsi" w:hAnsiTheme="minorHAnsi" w:cstheme="minorHAnsi"/>
        </w:rPr>
        <w:t xml:space="preserve"> aktīvi piedalās ERA darba grupās, semināros, apmācībās un citos pasākumos.</w:t>
      </w:r>
      <w:r w:rsidR="00D13F20" w:rsidRPr="00F7204E">
        <w:t xml:space="preserve"> </w:t>
      </w:r>
      <w:proofErr w:type="spellStart"/>
      <w:r w:rsidR="00D13F20">
        <w:rPr>
          <w:rFonts w:asciiTheme="minorHAnsi" w:hAnsiTheme="minorHAnsi" w:cstheme="minorHAnsi"/>
        </w:rPr>
        <w:t>VDzTI</w:t>
      </w:r>
      <w:proofErr w:type="spellEnd"/>
      <w:r w:rsidR="00D13F20">
        <w:rPr>
          <w:rFonts w:asciiTheme="minorHAnsi" w:hAnsiTheme="minorHAnsi" w:cstheme="minorHAnsi"/>
        </w:rPr>
        <w:t xml:space="preserve"> regulāri</w:t>
      </w:r>
      <w:r w:rsidR="00D13F20" w:rsidRPr="00F7204E">
        <w:rPr>
          <w:rFonts w:asciiTheme="minorHAnsi" w:hAnsiTheme="minorHAnsi" w:cstheme="minorHAnsi"/>
        </w:rPr>
        <w:t xml:space="preserve"> sniedz ERA pārskatus par iestādes darbību un drošību, tās ieviešanas pasākumiem, plāniem u.c. informāciju.</w:t>
      </w:r>
    </w:p>
    <w:p w14:paraId="56E73102" w14:textId="7A2A88C1" w:rsidR="00D13F20" w:rsidRDefault="00D13F20" w:rsidP="00A97FA7">
      <w:pPr>
        <w:pStyle w:val="Pamatteksts"/>
        <w:spacing w:after="240"/>
        <w:ind w:firstLine="567"/>
        <w:jc w:val="both"/>
        <w:rPr>
          <w:rFonts w:asciiTheme="minorHAnsi" w:hAnsiTheme="minorHAnsi" w:cstheme="minorHAnsi"/>
        </w:rPr>
      </w:pPr>
      <w:proofErr w:type="spellStart"/>
      <w:r>
        <w:rPr>
          <w:rFonts w:asciiTheme="minorHAnsi" w:hAnsiTheme="minorHAnsi" w:cstheme="minorHAnsi"/>
        </w:rPr>
        <w:t>VDzTI</w:t>
      </w:r>
      <w:proofErr w:type="spellEnd"/>
      <w:r>
        <w:rPr>
          <w:rFonts w:asciiTheme="minorHAnsi" w:hAnsiTheme="minorHAnsi" w:cstheme="minorHAnsi"/>
        </w:rPr>
        <w:t xml:space="preserve"> kā </w:t>
      </w:r>
      <w:r w:rsidRPr="00FF7963">
        <w:rPr>
          <w:rFonts w:asciiTheme="minorHAnsi" w:hAnsiTheme="minorHAnsi" w:cstheme="minorHAnsi"/>
        </w:rPr>
        <w:t>Latvijas</w:t>
      </w:r>
      <w:r>
        <w:rPr>
          <w:rFonts w:asciiTheme="minorHAnsi" w:hAnsiTheme="minorHAnsi" w:cstheme="minorHAnsi"/>
        </w:rPr>
        <w:t xml:space="preserve"> valsts drošības iestāde</w:t>
      </w:r>
      <w:r w:rsidRPr="00FF7963">
        <w:rPr>
          <w:rFonts w:asciiTheme="minorHAnsi" w:hAnsiTheme="minorHAnsi" w:cstheme="minorHAnsi"/>
        </w:rPr>
        <w:t xml:space="preserve"> sadarbojas </w:t>
      </w:r>
      <w:r>
        <w:rPr>
          <w:rFonts w:asciiTheme="minorHAnsi" w:hAnsiTheme="minorHAnsi" w:cstheme="minorHAnsi"/>
        </w:rPr>
        <w:t xml:space="preserve">ar </w:t>
      </w:r>
      <w:r w:rsidRPr="00FF7963">
        <w:rPr>
          <w:rFonts w:asciiTheme="minorHAnsi" w:hAnsiTheme="minorHAnsi" w:cstheme="minorHAnsi"/>
        </w:rPr>
        <w:t>Lietuvas un Igaunijas</w:t>
      </w:r>
      <w:r>
        <w:rPr>
          <w:rFonts w:asciiTheme="minorHAnsi" w:hAnsiTheme="minorHAnsi" w:cstheme="minorHAnsi"/>
        </w:rPr>
        <w:t xml:space="preserve"> valsts drošības iestādēm gan</w:t>
      </w:r>
      <w:r w:rsidRPr="00FF7963">
        <w:rPr>
          <w:rFonts w:asciiTheme="minorHAnsi" w:hAnsiTheme="minorHAnsi" w:cstheme="minorHAnsi"/>
        </w:rPr>
        <w:t xml:space="preserve"> pārrobežu dzelzceļa infrastruktūras uzraudzībā</w:t>
      </w:r>
      <w:r>
        <w:rPr>
          <w:rFonts w:asciiTheme="minorHAnsi" w:hAnsiTheme="minorHAnsi" w:cstheme="minorHAnsi"/>
        </w:rPr>
        <w:t>, gan citās jomās, kas saistītas ar dzelzceļa drošības prasībām, noslēdzot savstarpējo sadarbības līgumu</w:t>
      </w:r>
      <w:r w:rsidRPr="00FF7963">
        <w:rPr>
          <w:rFonts w:asciiTheme="minorHAnsi" w:hAnsiTheme="minorHAnsi" w:cstheme="minorHAnsi"/>
        </w:rPr>
        <w:t>.</w:t>
      </w:r>
      <w:r>
        <w:rPr>
          <w:rFonts w:asciiTheme="minorHAnsi" w:hAnsiTheme="minorHAnsi" w:cstheme="minorHAnsi"/>
        </w:rPr>
        <w:t xml:space="preserve"> </w:t>
      </w:r>
      <w:r w:rsidRPr="00FF7963">
        <w:rPr>
          <w:rFonts w:asciiTheme="minorHAnsi" w:hAnsiTheme="minorHAnsi" w:cstheme="minorHAnsi"/>
        </w:rPr>
        <w:t xml:space="preserve">Uzraudzības nolūkos 2021.gada 29.martā (ar grozījumiem 2022.gada 24.martā) </w:t>
      </w:r>
      <w:proofErr w:type="spellStart"/>
      <w:r>
        <w:rPr>
          <w:rFonts w:asciiTheme="minorHAnsi" w:hAnsiTheme="minorHAnsi" w:cstheme="minorHAnsi"/>
        </w:rPr>
        <w:t>VDzTI</w:t>
      </w:r>
      <w:proofErr w:type="spellEnd"/>
      <w:r w:rsidRPr="00FF7963">
        <w:rPr>
          <w:rFonts w:asciiTheme="minorHAnsi" w:hAnsiTheme="minorHAnsi" w:cstheme="minorHAnsi"/>
        </w:rPr>
        <w:t xml:space="preserve"> ir noslēgusi memorandu ar Lietuvas transporta drošības administrāciju (</w:t>
      </w:r>
      <w:proofErr w:type="spellStart"/>
      <w:r w:rsidRPr="00FF7963">
        <w:rPr>
          <w:rFonts w:asciiTheme="minorHAnsi" w:hAnsiTheme="minorHAnsi" w:cstheme="minorHAnsi"/>
        </w:rPr>
        <w:t>Lietuvos</w:t>
      </w:r>
      <w:proofErr w:type="spellEnd"/>
      <w:r w:rsidRPr="00FF7963">
        <w:rPr>
          <w:rFonts w:asciiTheme="minorHAnsi" w:hAnsiTheme="minorHAnsi" w:cstheme="minorHAnsi"/>
        </w:rPr>
        <w:t xml:space="preserve"> </w:t>
      </w:r>
      <w:proofErr w:type="spellStart"/>
      <w:r w:rsidRPr="00FF7963">
        <w:rPr>
          <w:rFonts w:asciiTheme="minorHAnsi" w:hAnsiTheme="minorHAnsi" w:cstheme="minorHAnsi"/>
        </w:rPr>
        <w:t>transporto</w:t>
      </w:r>
      <w:proofErr w:type="spellEnd"/>
      <w:r w:rsidRPr="00FF7963">
        <w:rPr>
          <w:rFonts w:asciiTheme="minorHAnsi" w:hAnsiTheme="minorHAnsi" w:cstheme="minorHAnsi"/>
        </w:rPr>
        <w:t xml:space="preserve"> </w:t>
      </w:r>
      <w:proofErr w:type="spellStart"/>
      <w:r w:rsidRPr="00FF7963">
        <w:rPr>
          <w:rFonts w:asciiTheme="minorHAnsi" w:hAnsiTheme="minorHAnsi" w:cstheme="minorHAnsi"/>
        </w:rPr>
        <w:t>saugos</w:t>
      </w:r>
      <w:proofErr w:type="spellEnd"/>
      <w:r w:rsidRPr="00FF7963">
        <w:rPr>
          <w:rFonts w:asciiTheme="minorHAnsi" w:hAnsiTheme="minorHAnsi" w:cstheme="minorHAnsi"/>
        </w:rPr>
        <w:t xml:space="preserve"> </w:t>
      </w:r>
      <w:proofErr w:type="spellStart"/>
      <w:r w:rsidRPr="00FF7963">
        <w:rPr>
          <w:rFonts w:asciiTheme="minorHAnsi" w:hAnsiTheme="minorHAnsi" w:cstheme="minorHAnsi"/>
        </w:rPr>
        <w:t>administracija</w:t>
      </w:r>
      <w:proofErr w:type="spellEnd"/>
      <w:r w:rsidRPr="00FF7963">
        <w:rPr>
          <w:rFonts w:asciiTheme="minorHAnsi" w:hAnsiTheme="minorHAnsi" w:cstheme="minorHAnsi"/>
        </w:rPr>
        <w:t>)</w:t>
      </w:r>
      <w:r>
        <w:rPr>
          <w:rFonts w:asciiTheme="minorHAnsi" w:hAnsiTheme="minorHAnsi" w:cstheme="minorHAnsi"/>
        </w:rPr>
        <w:t xml:space="preserve">, bet </w:t>
      </w:r>
      <w:r w:rsidRPr="00FF7963">
        <w:rPr>
          <w:rFonts w:asciiTheme="minorHAnsi" w:hAnsiTheme="minorHAnsi" w:cstheme="minorHAnsi"/>
        </w:rPr>
        <w:t xml:space="preserve">2022.gada 28.martā </w:t>
      </w:r>
      <w:r>
        <w:rPr>
          <w:rFonts w:asciiTheme="minorHAnsi" w:hAnsiTheme="minorHAnsi" w:cstheme="minorHAnsi"/>
        </w:rPr>
        <w:t>ar</w:t>
      </w:r>
      <w:r w:rsidRPr="00FF7963">
        <w:rPr>
          <w:rFonts w:asciiTheme="minorHAnsi" w:hAnsiTheme="minorHAnsi" w:cstheme="minorHAnsi"/>
        </w:rPr>
        <w:t xml:space="preserve"> </w:t>
      </w:r>
      <w:r>
        <w:rPr>
          <w:rFonts w:asciiTheme="minorHAnsi" w:hAnsiTheme="minorHAnsi" w:cstheme="minorHAnsi"/>
        </w:rPr>
        <w:t xml:space="preserve">Igaunijas </w:t>
      </w:r>
      <w:r w:rsidRPr="00FF7963">
        <w:rPr>
          <w:rFonts w:asciiTheme="minorHAnsi" w:hAnsiTheme="minorHAnsi" w:cstheme="minorHAnsi"/>
        </w:rPr>
        <w:t>Patērētāju tiesību aizsardzības un tehniskās uzraudzības aģentūr</w:t>
      </w:r>
      <w:r>
        <w:rPr>
          <w:rFonts w:asciiTheme="minorHAnsi" w:hAnsiTheme="minorHAnsi" w:cstheme="minorHAnsi"/>
        </w:rPr>
        <w:t>u</w:t>
      </w:r>
      <w:r w:rsidRPr="00FF7963">
        <w:rPr>
          <w:rFonts w:asciiTheme="minorHAnsi" w:hAnsiTheme="minorHAnsi" w:cstheme="minorHAnsi"/>
        </w:rPr>
        <w:t xml:space="preserve"> (</w:t>
      </w:r>
      <w:proofErr w:type="spellStart"/>
      <w:r w:rsidRPr="00FF7963">
        <w:rPr>
          <w:rFonts w:asciiTheme="minorHAnsi" w:hAnsiTheme="minorHAnsi" w:cstheme="minorHAnsi"/>
        </w:rPr>
        <w:t>Tarbijakaitse</w:t>
      </w:r>
      <w:proofErr w:type="spellEnd"/>
      <w:r w:rsidRPr="00FF7963">
        <w:rPr>
          <w:rFonts w:asciiTheme="minorHAnsi" w:hAnsiTheme="minorHAnsi" w:cstheme="minorHAnsi"/>
        </w:rPr>
        <w:t xml:space="preserve"> ja </w:t>
      </w:r>
      <w:proofErr w:type="spellStart"/>
      <w:r w:rsidRPr="00FF7963">
        <w:rPr>
          <w:rFonts w:asciiTheme="minorHAnsi" w:hAnsiTheme="minorHAnsi" w:cstheme="minorHAnsi"/>
        </w:rPr>
        <w:t>Tehnilise</w:t>
      </w:r>
      <w:proofErr w:type="spellEnd"/>
      <w:r w:rsidRPr="00FF7963">
        <w:rPr>
          <w:rFonts w:asciiTheme="minorHAnsi" w:hAnsiTheme="minorHAnsi" w:cstheme="minorHAnsi"/>
        </w:rPr>
        <w:t xml:space="preserve"> </w:t>
      </w:r>
      <w:proofErr w:type="spellStart"/>
      <w:r w:rsidRPr="00FF7963">
        <w:rPr>
          <w:rFonts w:asciiTheme="minorHAnsi" w:hAnsiTheme="minorHAnsi" w:cstheme="minorHAnsi"/>
        </w:rPr>
        <w:t>Järelevalve</w:t>
      </w:r>
      <w:proofErr w:type="spellEnd"/>
      <w:r w:rsidRPr="00FF7963">
        <w:rPr>
          <w:rFonts w:asciiTheme="minorHAnsi" w:hAnsiTheme="minorHAnsi" w:cstheme="minorHAnsi"/>
        </w:rPr>
        <w:t xml:space="preserve"> </w:t>
      </w:r>
      <w:proofErr w:type="spellStart"/>
      <w:r w:rsidRPr="00FF7963">
        <w:rPr>
          <w:rFonts w:asciiTheme="minorHAnsi" w:hAnsiTheme="minorHAnsi" w:cstheme="minorHAnsi"/>
        </w:rPr>
        <w:t>Amet</w:t>
      </w:r>
      <w:proofErr w:type="spellEnd"/>
      <w:r w:rsidRPr="00FF7963">
        <w:rPr>
          <w:rFonts w:asciiTheme="minorHAnsi" w:hAnsiTheme="minorHAnsi" w:cstheme="minorHAnsi"/>
        </w:rPr>
        <w:t>)</w:t>
      </w:r>
      <w:r>
        <w:rPr>
          <w:rFonts w:asciiTheme="minorHAnsi" w:hAnsiTheme="minorHAnsi" w:cstheme="minorHAnsi"/>
        </w:rPr>
        <w:t>.</w:t>
      </w:r>
    </w:p>
    <w:p w14:paraId="24312D01" w14:textId="620E0EF3" w:rsidR="007074D0" w:rsidRPr="00667E74" w:rsidRDefault="007074D0" w:rsidP="007074D0">
      <w:pPr>
        <w:spacing w:after="120" w:line="240" w:lineRule="auto"/>
        <w:ind w:firstLine="567"/>
        <w:jc w:val="both"/>
        <w:rPr>
          <w:rFonts w:eastAsiaTheme="majorEastAsia" w:cstheme="minorHAnsi"/>
          <w:color w:val="auto"/>
          <w:sz w:val="24"/>
          <w:szCs w:val="24"/>
          <w:lang w:val="lv-LV"/>
        </w:rPr>
      </w:pPr>
      <w:r w:rsidRPr="00667E74">
        <w:rPr>
          <w:rFonts w:eastAsiaTheme="majorEastAsia" w:cstheme="minorHAnsi"/>
          <w:color w:val="auto"/>
          <w:sz w:val="24"/>
          <w:szCs w:val="24"/>
          <w:lang w:val="lv-LV"/>
        </w:rPr>
        <w:t xml:space="preserve">Liela uzmanība tiek pievērsta </w:t>
      </w:r>
      <w:r w:rsidR="00866640">
        <w:rPr>
          <w:rFonts w:eastAsiaTheme="majorEastAsia" w:cstheme="minorHAnsi"/>
          <w:color w:val="auto"/>
          <w:sz w:val="24"/>
          <w:szCs w:val="24"/>
          <w:lang w:val="lv-LV"/>
        </w:rPr>
        <w:t xml:space="preserve">dzelzceļa </w:t>
      </w:r>
      <w:r w:rsidR="00B36637">
        <w:rPr>
          <w:rFonts w:eastAsiaTheme="majorEastAsia" w:cstheme="minorHAnsi"/>
          <w:color w:val="auto"/>
          <w:sz w:val="24"/>
          <w:szCs w:val="24"/>
          <w:lang w:val="lv-LV"/>
        </w:rPr>
        <w:t xml:space="preserve">transporta </w:t>
      </w:r>
      <w:r w:rsidR="00866640">
        <w:rPr>
          <w:rFonts w:eastAsiaTheme="majorEastAsia" w:cstheme="minorHAnsi"/>
          <w:color w:val="auto"/>
          <w:sz w:val="24"/>
          <w:szCs w:val="24"/>
          <w:lang w:val="lv-LV"/>
        </w:rPr>
        <w:t>sistēmas dalībnieku</w:t>
      </w:r>
      <w:r w:rsidRPr="00667E74">
        <w:rPr>
          <w:rFonts w:eastAsiaTheme="majorEastAsia" w:cstheme="minorHAnsi"/>
          <w:color w:val="auto"/>
          <w:sz w:val="24"/>
          <w:szCs w:val="24"/>
          <w:lang w:val="lv-LV"/>
        </w:rPr>
        <w:t xml:space="preserve"> informēšanas darbam un izglītošanas pasākumiem.</w:t>
      </w:r>
    </w:p>
    <w:p w14:paraId="0D98559C" w14:textId="5E7FF620" w:rsidR="007074D0" w:rsidRPr="0079564F" w:rsidRDefault="007074D0" w:rsidP="007074D0">
      <w:pPr>
        <w:spacing w:after="120" w:line="240" w:lineRule="auto"/>
        <w:ind w:firstLine="567"/>
        <w:jc w:val="both"/>
        <w:rPr>
          <w:rFonts w:eastAsiaTheme="majorEastAsia" w:cstheme="minorHAnsi"/>
          <w:color w:val="auto"/>
          <w:sz w:val="24"/>
          <w:szCs w:val="24"/>
          <w:lang w:val="lv-LV"/>
        </w:rPr>
      </w:pPr>
      <w:r w:rsidRPr="00667E74">
        <w:rPr>
          <w:rFonts w:eastAsiaTheme="majorEastAsia" w:cstheme="minorHAnsi"/>
          <w:color w:val="auto"/>
          <w:sz w:val="24"/>
          <w:szCs w:val="24"/>
          <w:lang w:val="lv-LV"/>
        </w:rPr>
        <w:t>Kā viens no galvenajiem informācijas avotiem</w:t>
      </w:r>
      <w:r>
        <w:rPr>
          <w:rFonts w:eastAsiaTheme="majorEastAsia" w:cstheme="minorHAnsi"/>
          <w:color w:val="auto"/>
          <w:sz w:val="24"/>
          <w:szCs w:val="24"/>
          <w:lang w:val="lv-LV"/>
        </w:rPr>
        <w:t xml:space="preserve"> </w:t>
      </w:r>
      <w:r w:rsidRPr="00667E74">
        <w:rPr>
          <w:rFonts w:eastAsiaTheme="majorEastAsia" w:cstheme="minorHAnsi"/>
          <w:color w:val="auto"/>
          <w:sz w:val="24"/>
          <w:szCs w:val="24"/>
          <w:lang w:val="lv-LV"/>
        </w:rPr>
        <w:t xml:space="preserve">ir </w:t>
      </w:r>
      <w:proofErr w:type="spellStart"/>
      <w:r w:rsidRPr="00667E74">
        <w:rPr>
          <w:rFonts w:eastAsiaTheme="majorEastAsia" w:cstheme="minorHAnsi"/>
          <w:color w:val="auto"/>
          <w:sz w:val="24"/>
          <w:szCs w:val="24"/>
          <w:lang w:val="lv-LV"/>
        </w:rPr>
        <w:t>VDzTI</w:t>
      </w:r>
      <w:proofErr w:type="spellEnd"/>
      <w:r w:rsidRPr="00667E74">
        <w:rPr>
          <w:rFonts w:eastAsiaTheme="majorEastAsia" w:cstheme="minorHAnsi"/>
          <w:color w:val="auto"/>
          <w:sz w:val="24"/>
          <w:szCs w:val="24"/>
          <w:lang w:val="lv-LV"/>
        </w:rPr>
        <w:t xml:space="preserve"> tīmekļvietne- </w:t>
      </w:r>
      <w:hyperlink r:id="rId28" w:history="1">
        <w:r w:rsidRPr="003E5792">
          <w:rPr>
            <w:rStyle w:val="Hipersaite"/>
            <w:rFonts w:eastAsiaTheme="majorEastAsia" w:cstheme="minorHAnsi"/>
            <w:sz w:val="24"/>
            <w:szCs w:val="24"/>
            <w:lang w:val="lv-LV"/>
          </w:rPr>
          <w:t>www.vdzti.gov.lv</w:t>
        </w:r>
      </w:hyperlink>
      <w:r>
        <w:rPr>
          <w:rFonts w:eastAsiaTheme="majorEastAsia" w:cstheme="minorHAnsi"/>
          <w:color w:val="auto"/>
          <w:sz w:val="24"/>
          <w:szCs w:val="24"/>
          <w:lang w:val="lv-LV"/>
        </w:rPr>
        <w:t xml:space="preserve">. </w:t>
      </w:r>
      <w:r w:rsidRPr="00667E74">
        <w:rPr>
          <w:rFonts w:eastAsiaTheme="majorEastAsia" w:cstheme="minorHAnsi"/>
          <w:color w:val="auto"/>
          <w:sz w:val="24"/>
          <w:szCs w:val="24"/>
          <w:lang w:val="lv-LV"/>
        </w:rPr>
        <w:t xml:space="preserve">Kopš 2021. gada </w:t>
      </w:r>
      <w:r w:rsidR="000F5F11">
        <w:rPr>
          <w:rFonts w:eastAsiaTheme="majorEastAsia" w:cstheme="minorHAnsi"/>
          <w:color w:val="auto"/>
          <w:sz w:val="24"/>
          <w:szCs w:val="24"/>
          <w:lang w:val="lv-LV"/>
        </w:rPr>
        <w:t>2</w:t>
      </w:r>
      <w:r w:rsidRPr="00667E74">
        <w:rPr>
          <w:rFonts w:eastAsiaTheme="majorEastAsia" w:cstheme="minorHAnsi"/>
          <w:color w:val="auto"/>
          <w:sz w:val="24"/>
          <w:szCs w:val="24"/>
          <w:lang w:val="lv-LV"/>
        </w:rPr>
        <w:t xml:space="preserve">. septembra </w:t>
      </w:r>
      <w:proofErr w:type="spellStart"/>
      <w:r w:rsidRPr="00667E74">
        <w:rPr>
          <w:rFonts w:eastAsiaTheme="majorEastAsia" w:cstheme="minorHAnsi"/>
          <w:color w:val="auto"/>
          <w:sz w:val="24"/>
          <w:szCs w:val="24"/>
          <w:lang w:val="lv-LV"/>
        </w:rPr>
        <w:t>VDzTI</w:t>
      </w:r>
      <w:proofErr w:type="spellEnd"/>
      <w:r w:rsidRPr="00667E74">
        <w:rPr>
          <w:rFonts w:eastAsiaTheme="majorEastAsia" w:cstheme="minorHAnsi"/>
          <w:color w:val="auto"/>
          <w:sz w:val="24"/>
          <w:szCs w:val="24"/>
          <w:lang w:val="lv-LV"/>
        </w:rPr>
        <w:t xml:space="preserve"> </w:t>
      </w:r>
      <w:r>
        <w:rPr>
          <w:rFonts w:eastAsiaTheme="majorEastAsia" w:cstheme="minorHAnsi"/>
          <w:color w:val="auto"/>
          <w:sz w:val="24"/>
          <w:szCs w:val="24"/>
          <w:lang w:val="lv-LV"/>
        </w:rPr>
        <w:t xml:space="preserve">ir </w:t>
      </w:r>
      <w:r w:rsidRPr="00667E74">
        <w:rPr>
          <w:rFonts w:eastAsiaTheme="majorEastAsia" w:cstheme="minorHAnsi"/>
          <w:color w:val="auto"/>
          <w:sz w:val="24"/>
          <w:szCs w:val="24"/>
          <w:lang w:val="lv-LV"/>
        </w:rPr>
        <w:t>pievienoj</w:t>
      </w:r>
      <w:r>
        <w:rPr>
          <w:rFonts w:eastAsiaTheme="majorEastAsia" w:cstheme="minorHAnsi"/>
          <w:color w:val="auto"/>
          <w:sz w:val="24"/>
          <w:szCs w:val="24"/>
          <w:lang w:val="lv-LV"/>
        </w:rPr>
        <w:t>usie</w:t>
      </w:r>
      <w:r w:rsidRPr="00667E74">
        <w:rPr>
          <w:rFonts w:eastAsiaTheme="majorEastAsia" w:cstheme="minorHAnsi"/>
          <w:color w:val="auto"/>
          <w:sz w:val="24"/>
          <w:szCs w:val="24"/>
          <w:lang w:val="lv-LV"/>
        </w:rPr>
        <w:t xml:space="preserve">s valsts </w:t>
      </w:r>
      <w:r>
        <w:rPr>
          <w:rFonts w:eastAsiaTheme="majorEastAsia" w:cstheme="minorHAnsi"/>
          <w:color w:val="auto"/>
          <w:sz w:val="24"/>
          <w:szCs w:val="24"/>
          <w:lang w:val="lv-LV"/>
        </w:rPr>
        <w:t>un pašvaldības</w:t>
      </w:r>
      <w:r w:rsidRPr="00667E74">
        <w:rPr>
          <w:rFonts w:eastAsiaTheme="majorEastAsia" w:cstheme="minorHAnsi"/>
          <w:color w:val="auto"/>
          <w:sz w:val="24"/>
          <w:szCs w:val="24"/>
          <w:lang w:val="lv-LV"/>
        </w:rPr>
        <w:t xml:space="preserve"> </w:t>
      </w:r>
      <w:r>
        <w:rPr>
          <w:rFonts w:eastAsiaTheme="majorEastAsia" w:cstheme="minorHAnsi"/>
          <w:color w:val="auto"/>
          <w:sz w:val="24"/>
          <w:szCs w:val="24"/>
          <w:lang w:val="lv-LV"/>
        </w:rPr>
        <w:t>iestāžu</w:t>
      </w:r>
      <w:r w:rsidRPr="00667E74">
        <w:rPr>
          <w:rFonts w:eastAsiaTheme="majorEastAsia" w:cstheme="minorHAnsi"/>
          <w:color w:val="auto"/>
          <w:sz w:val="24"/>
          <w:szCs w:val="24"/>
          <w:lang w:val="lv-LV"/>
        </w:rPr>
        <w:t xml:space="preserve"> tīmekļviet</w:t>
      </w:r>
      <w:r>
        <w:rPr>
          <w:rFonts w:eastAsiaTheme="majorEastAsia" w:cstheme="minorHAnsi"/>
          <w:color w:val="auto"/>
          <w:sz w:val="24"/>
          <w:szCs w:val="24"/>
          <w:lang w:val="lv-LV"/>
        </w:rPr>
        <w:t>ņu vienotajai platformai, kas klientam nodrošina</w:t>
      </w:r>
      <w:r w:rsidRPr="00667E74">
        <w:rPr>
          <w:rFonts w:eastAsiaTheme="majorEastAsia" w:cstheme="minorHAnsi"/>
          <w:color w:val="auto"/>
          <w:sz w:val="24"/>
          <w:szCs w:val="24"/>
          <w:lang w:val="lv-LV"/>
        </w:rPr>
        <w:t xml:space="preserve"> </w:t>
      </w:r>
      <w:r>
        <w:rPr>
          <w:rFonts w:eastAsiaTheme="majorEastAsia" w:cstheme="minorHAnsi"/>
          <w:color w:val="auto"/>
          <w:sz w:val="24"/>
          <w:szCs w:val="24"/>
          <w:lang w:val="lv-LV"/>
        </w:rPr>
        <w:t xml:space="preserve">informācijas iegūšanu vienkāršā un ērti lietojamā veidā. </w:t>
      </w:r>
      <w:r w:rsidRPr="0079564F">
        <w:rPr>
          <w:rFonts w:eastAsiaTheme="majorEastAsia" w:cstheme="minorHAnsi"/>
          <w:color w:val="auto"/>
          <w:sz w:val="24"/>
          <w:szCs w:val="24"/>
          <w:lang w:val="lv-LV"/>
        </w:rPr>
        <w:t>Pievienošanās</w:t>
      </w:r>
      <w:r>
        <w:rPr>
          <w:rFonts w:eastAsiaTheme="majorEastAsia" w:cstheme="minorHAnsi"/>
          <w:color w:val="auto"/>
          <w:sz w:val="24"/>
          <w:szCs w:val="24"/>
          <w:lang w:val="lv-LV"/>
        </w:rPr>
        <w:t xml:space="preserve"> tīmekļvietņu</w:t>
      </w:r>
      <w:r w:rsidRPr="0079564F">
        <w:rPr>
          <w:rFonts w:eastAsiaTheme="majorEastAsia" w:cstheme="minorHAnsi"/>
          <w:color w:val="auto"/>
          <w:sz w:val="24"/>
          <w:szCs w:val="24"/>
          <w:lang w:val="lv-LV"/>
        </w:rPr>
        <w:t xml:space="preserve"> platformai nozīmē cita līmeņa digitālās komunikācijas īstenošanu, caur kuru var daudz labāk mijiedarboties ar klien</w:t>
      </w:r>
      <w:r>
        <w:rPr>
          <w:rFonts w:eastAsiaTheme="majorEastAsia" w:cstheme="minorHAnsi"/>
          <w:color w:val="auto"/>
          <w:sz w:val="24"/>
          <w:szCs w:val="24"/>
          <w:lang w:val="lv-LV"/>
        </w:rPr>
        <w:t>tu</w:t>
      </w:r>
      <w:r w:rsidRPr="0079564F">
        <w:rPr>
          <w:rFonts w:eastAsiaTheme="majorEastAsia" w:cstheme="minorHAnsi"/>
          <w:color w:val="auto"/>
          <w:sz w:val="24"/>
          <w:szCs w:val="24"/>
          <w:lang w:val="lv-LV"/>
        </w:rPr>
        <w:t>.</w:t>
      </w:r>
      <w:r>
        <w:rPr>
          <w:rFonts w:eastAsiaTheme="majorEastAsia" w:cstheme="minorHAnsi"/>
          <w:color w:val="auto"/>
          <w:sz w:val="24"/>
          <w:szCs w:val="24"/>
          <w:lang w:val="lv-LV"/>
        </w:rPr>
        <w:t xml:space="preserve"> </w:t>
      </w:r>
      <w:r w:rsidRPr="0079564F">
        <w:rPr>
          <w:rFonts w:eastAsiaTheme="majorEastAsia" w:cstheme="minorHAnsi"/>
          <w:color w:val="auto"/>
          <w:sz w:val="24"/>
          <w:szCs w:val="24"/>
          <w:lang w:val="lv-LV"/>
        </w:rPr>
        <w:t>Uzlabot</w:t>
      </w:r>
      <w:r>
        <w:rPr>
          <w:rFonts w:eastAsiaTheme="majorEastAsia" w:cstheme="minorHAnsi"/>
          <w:color w:val="auto"/>
          <w:sz w:val="24"/>
          <w:szCs w:val="24"/>
          <w:lang w:val="lv-LV"/>
        </w:rPr>
        <w:t>a ir</w:t>
      </w:r>
      <w:r w:rsidRPr="0079564F">
        <w:rPr>
          <w:rFonts w:eastAsiaTheme="majorEastAsia" w:cstheme="minorHAnsi"/>
          <w:color w:val="auto"/>
          <w:sz w:val="24"/>
          <w:szCs w:val="24"/>
          <w:lang w:val="lv-LV"/>
        </w:rPr>
        <w:t xml:space="preserve"> </w:t>
      </w:r>
      <w:r>
        <w:rPr>
          <w:rFonts w:eastAsiaTheme="majorEastAsia" w:cstheme="minorHAnsi"/>
          <w:color w:val="auto"/>
          <w:sz w:val="24"/>
          <w:szCs w:val="24"/>
          <w:lang w:val="lv-LV"/>
        </w:rPr>
        <w:t xml:space="preserve">arī </w:t>
      </w:r>
      <w:r w:rsidRPr="0079564F">
        <w:rPr>
          <w:rFonts w:eastAsiaTheme="majorEastAsia" w:cstheme="minorHAnsi"/>
          <w:color w:val="auto"/>
          <w:sz w:val="24"/>
          <w:szCs w:val="24"/>
          <w:lang w:val="lv-LV"/>
        </w:rPr>
        <w:t>iestā</w:t>
      </w:r>
      <w:r>
        <w:rPr>
          <w:rFonts w:eastAsiaTheme="majorEastAsia" w:cstheme="minorHAnsi"/>
          <w:color w:val="auto"/>
          <w:sz w:val="24"/>
          <w:szCs w:val="24"/>
          <w:lang w:val="lv-LV"/>
        </w:rPr>
        <w:t>des</w:t>
      </w:r>
      <w:r w:rsidRPr="0079564F">
        <w:rPr>
          <w:rFonts w:eastAsiaTheme="majorEastAsia" w:cstheme="minorHAnsi"/>
          <w:color w:val="auto"/>
          <w:sz w:val="24"/>
          <w:szCs w:val="24"/>
          <w:lang w:val="lv-LV"/>
        </w:rPr>
        <w:t xml:space="preserve"> tīmekļviet</w:t>
      </w:r>
      <w:r>
        <w:rPr>
          <w:rFonts w:eastAsiaTheme="majorEastAsia" w:cstheme="minorHAnsi"/>
          <w:color w:val="auto"/>
          <w:sz w:val="24"/>
          <w:szCs w:val="24"/>
          <w:lang w:val="lv-LV"/>
        </w:rPr>
        <w:t>nes</w:t>
      </w:r>
      <w:r w:rsidRPr="0079564F">
        <w:rPr>
          <w:rFonts w:eastAsiaTheme="majorEastAsia" w:cstheme="minorHAnsi"/>
          <w:color w:val="auto"/>
          <w:sz w:val="24"/>
          <w:szCs w:val="24"/>
          <w:lang w:val="lv-LV"/>
        </w:rPr>
        <w:t xml:space="preserve"> </w:t>
      </w:r>
      <w:proofErr w:type="spellStart"/>
      <w:r w:rsidRPr="0079564F">
        <w:rPr>
          <w:rFonts w:eastAsiaTheme="majorEastAsia" w:cstheme="minorHAnsi"/>
          <w:color w:val="auto"/>
          <w:sz w:val="24"/>
          <w:szCs w:val="24"/>
          <w:lang w:val="lv-LV"/>
        </w:rPr>
        <w:t>piekļūstamīb</w:t>
      </w:r>
      <w:r>
        <w:rPr>
          <w:rFonts w:eastAsiaTheme="majorEastAsia" w:cstheme="minorHAnsi"/>
          <w:color w:val="auto"/>
          <w:sz w:val="24"/>
          <w:szCs w:val="24"/>
          <w:lang w:val="lv-LV"/>
        </w:rPr>
        <w:t>a</w:t>
      </w:r>
      <w:proofErr w:type="spellEnd"/>
      <w:r w:rsidRPr="0079564F">
        <w:rPr>
          <w:rFonts w:eastAsiaTheme="majorEastAsia" w:cstheme="minorHAnsi"/>
          <w:color w:val="auto"/>
          <w:sz w:val="24"/>
          <w:szCs w:val="24"/>
          <w:lang w:val="lv-LV"/>
        </w:rPr>
        <w:t>, nodrošinot t</w:t>
      </w:r>
      <w:r>
        <w:rPr>
          <w:rFonts w:eastAsiaTheme="majorEastAsia" w:cstheme="minorHAnsi"/>
          <w:color w:val="auto"/>
          <w:sz w:val="24"/>
          <w:szCs w:val="24"/>
          <w:lang w:val="lv-LV"/>
        </w:rPr>
        <w:t>ās</w:t>
      </w:r>
      <w:r w:rsidRPr="0079564F">
        <w:rPr>
          <w:rFonts w:eastAsiaTheme="majorEastAsia" w:cstheme="minorHAnsi"/>
          <w:color w:val="auto"/>
          <w:sz w:val="24"/>
          <w:szCs w:val="24"/>
          <w:lang w:val="lv-LV"/>
        </w:rPr>
        <w:t xml:space="preserve"> pieejamību visām sabiedrības grupām, ieskaitot personas ar invaliditāti.</w:t>
      </w:r>
    </w:p>
    <w:p w14:paraId="2818F7C6" w14:textId="44326ACA" w:rsidR="007074D0" w:rsidRDefault="007074D0" w:rsidP="007074D0">
      <w:pPr>
        <w:spacing w:after="120" w:line="240" w:lineRule="auto"/>
        <w:ind w:firstLine="720"/>
        <w:jc w:val="both"/>
        <w:rPr>
          <w:rFonts w:eastAsiaTheme="majorEastAsia" w:cstheme="minorHAnsi"/>
          <w:color w:val="auto"/>
          <w:sz w:val="24"/>
          <w:szCs w:val="24"/>
          <w:lang w:val="lv-LV"/>
        </w:rPr>
      </w:pPr>
      <w:r w:rsidRPr="00667E74">
        <w:rPr>
          <w:rFonts w:eastAsiaTheme="majorEastAsia" w:cstheme="minorHAnsi"/>
          <w:color w:val="auto"/>
          <w:sz w:val="24"/>
          <w:szCs w:val="24"/>
          <w:lang w:val="lv-LV"/>
        </w:rPr>
        <w:t xml:space="preserve">Saskaņā ar Valsts pārvaldes iekārtas likuma 75.panta otro daļu un Ministru kabineta 14.07.2020. noteikumiem Nr.445 „Kārtība, kādā iestādes ievieto informāciju internetā” iestādē ir </w:t>
      </w:r>
      <w:r w:rsidR="00BF0F88">
        <w:rPr>
          <w:rFonts w:eastAsiaTheme="majorEastAsia" w:cstheme="minorHAnsi"/>
          <w:color w:val="auto"/>
          <w:sz w:val="24"/>
          <w:szCs w:val="24"/>
          <w:lang w:val="lv-LV"/>
        </w:rPr>
        <w:t>izstrādāti</w:t>
      </w:r>
      <w:r w:rsidRPr="00667E74">
        <w:rPr>
          <w:rFonts w:eastAsiaTheme="majorEastAsia" w:cstheme="minorHAnsi"/>
          <w:color w:val="auto"/>
          <w:sz w:val="24"/>
          <w:szCs w:val="24"/>
          <w:lang w:val="lv-LV"/>
        </w:rPr>
        <w:t xml:space="preserve"> iekšējie noteikumi “Par informācijas uzturēšanu tīmekļa vietnē </w:t>
      </w:r>
      <w:hyperlink r:id="rId29" w:history="1">
        <w:r w:rsidR="00BF0F88" w:rsidRPr="00985444">
          <w:rPr>
            <w:rStyle w:val="Hipersaite"/>
            <w:rFonts w:eastAsiaTheme="majorEastAsia" w:cstheme="minorHAnsi"/>
            <w:sz w:val="24"/>
            <w:szCs w:val="24"/>
            <w:lang w:val="lv-LV"/>
          </w:rPr>
          <w:t>www.vdzti.gov.lv</w:t>
        </w:r>
      </w:hyperlink>
      <w:r w:rsidRPr="00667E74">
        <w:rPr>
          <w:rFonts w:eastAsiaTheme="majorEastAsia" w:cstheme="minorHAnsi"/>
          <w:color w:val="auto"/>
          <w:sz w:val="24"/>
          <w:szCs w:val="24"/>
          <w:lang w:val="lv-LV"/>
        </w:rPr>
        <w:t>”</w:t>
      </w:r>
      <w:r w:rsidR="00BF0F88">
        <w:rPr>
          <w:rFonts w:eastAsiaTheme="majorEastAsia" w:cstheme="minorHAnsi"/>
          <w:color w:val="auto"/>
          <w:sz w:val="24"/>
          <w:szCs w:val="24"/>
          <w:lang w:val="lv-LV"/>
        </w:rPr>
        <w:t xml:space="preserve"> (</w:t>
      </w:r>
      <w:r w:rsidR="00BF0F88" w:rsidRPr="00BF0F88">
        <w:rPr>
          <w:rFonts w:eastAsiaTheme="majorEastAsia" w:cstheme="minorHAnsi"/>
          <w:color w:val="auto"/>
          <w:sz w:val="24"/>
          <w:szCs w:val="24"/>
          <w:lang w:val="lv-LV"/>
        </w:rPr>
        <w:t>14.12.2020.</w:t>
      </w:r>
      <w:r w:rsidR="00BF0F88">
        <w:rPr>
          <w:rFonts w:eastAsiaTheme="majorEastAsia" w:cstheme="minorHAnsi"/>
          <w:color w:val="auto"/>
          <w:sz w:val="24"/>
          <w:szCs w:val="24"/>
          <w:lang w:val="lv-LV"/>
        </w:rPr>
        <w:t xml:space="preserve">, </w:t>
      </w:r>
      <w:r w:rsidR="00BF0F88" w:rsidRPr="00BF0F88">
        <w:rPr>
          <w:rFonts w:eastAsiaTheme="majorEastAsia" w:cstheme="minorHAnsi"/>
          <w:color w:val="auto"/>
          <w:sz w:val="24"/>
          <w:szCs w:val="24"/>
          <w:lang w:val="lv-LV"/>
        </w:rPr>
        <w:t>izmaiņ</w:t>
      </w:r>
      <w:r w:rsidR="00BF0F88">
        <w:rPr>
          <w:rFonts w:eastAsiaTheme="majorEastAsia" w:cstheme="minorHAnsi"/>
          <w:color w:val="auto"/>
          <w:sz w:val="24"/>
          <w:szCs w:val="24"/>
          <w:lang w:val="lv-LV"/>
        </w:rPr>
        <w:t>as</w:t>
      </w:r>
      <w:r w:rsidR="00BF0F88" w:rsidRPr="00BF0F88">
        <w:rPr>
          <w:rFonts w:eastAsiaTheme="majorEastAsia" w:cstheme="minorHAnsi"/>
          <w:color w:val="auto"/>
          <w:sz w:val="24"/>
          <w:szCs w:val="24"/>
          <w:lang w:val="lv-LV"/>
        </w:rPr>
        <w:t xml:space="preserve"> 09.12.2022.</w:t>
      </w:r>
      <w:r w:rsidR="00BF0F88">
        <w:rPr>
          <w:rFonts w:eastAsiaTheme="majorEastAsia" w:cstheme="minorHAnsi"/>
          <w:color w:val="auto"/>
          <w:sz w:val="24"/>
          <w:szCs w:val="24"/>
          <w:lang w:val="lv-LV"/>
        </w:rPr>
        <w:t>)</w:t>
      </w:r>
      <w:r w:rsidRPr="00667E74">
        <w:rPr>
          <w:rFonts w:eastAsiaTheme="majorEastAsia" w:cstheme="minorHAnsi"/>
          <w:color w:val="auto"/>
          <w:sz w:val="24"/>
          <w:szCs w:val="24"/>
          <w:lang w:val="lv-LV"/>
        </w:rPr>
        <w:t xml:space="preserve">, kas nosaka informācijas ievietošanas, uzturēšanas un aktualizācijas kārtību </w:t>
      </w:r>
      <w:proofErr w:type="spellStart"/>
      <w:r w:rsidRPr="00667E74">
        <w:rPr>
          <w:rFonts w:eastAsiaTheme="majorEastAsia" w:cstheme="minorHAnsi"/>
          <w:color w:val="auto"/>
          <w:sz w:val="24"/>
          <w:szCs w:val="24"/>
          <w:lang w:val="lv-LV"/>
        </w:rPr>
        <w:t>VDzTI</w:t>
      </w:r>
      <w:proofErr w:type="spellEnd"/>
      <w:r w:rsidRPr="00667E74">
        <w:rPr>
          <w:rFonts w:eastAsiaTheme="majorEastAsia" w:cstheme="minorHAnsi"/>
          <w:color w:val="auto"/>
          <w:sz w:val="24"/>
          <w:szCs w:val="24"/>
          <w:lang w:val="lv-LV"/>
        </w:rPr>
        <w:t xml:space="preserve"> tīmekļvietnē.</w:t>
      </w:r>
    </w:p>
    <w:p w14:paraId="60E61FF3" w14:textId="53A6F211" w:rsidR="007074D0" w:rsidRPr="00667E74" w:rsidRDefault="007074D0" w:rsidP="007074D0">
      <w:pPr>
        <w:spacing w:after="120" w:line="240" w:lineRule="auto"/>
        <w:jc w:val="both"/>
        <w:rPr>
          <w:rFonts w:eastAsiaTheme="majorEastAsia" w:cstheme="minorHAnsi"/>
          <w:color w:val="auto"/>
          <w:sz w:val="24"/>
          <w:szCs w:val="24"/>
          <w:lang w:val="lv-LV"/>
        </w:rPr>
      </w:pPr>
      <w:r>
        <w:rPr>
          <w:rFonts w:eastAsiaTheme="majorEastAsia" w:cstheme="minorHAnsi"/>
          <w:color w:val="auto"/>
          <w:sz w:val="24"/>
          <w:szCs w:val="24"/>
          <w:lang w:val="lv-LV"/>
        </w:rPr>
        <w:tab/>
      </w:r>
      <w:proofErr w:type="spellStart"/>
      <w:r>
        <w:rPr>
          <w:rFonts w:eastAsiaTheme="majorEastAsia" w:cstheme="minorHAnsi"/>
          <w:color w:val="auto"/>
          <w:sz w:val="24"/>
          <w:szCs w:val="24"/>
          <w:lang w:val="lv-LV"/>
        </w:rPr>
        <w:t>VDzTI</w:t>
      </w:r>
      <w:proofErr w:type="spellEnd"/>
      <w:r>
        <w:rPr>
          <w:rFonts w:eastAsiaTheme="majorEastAsia" w:cstheme="minorHAnsi"/>
          <w:color w:val="auto"/>
          <w:sz w:val="24"/>
          <w:szCs w:val="24"/>
          <w:lang w:val="lv-LV"/>
        </w:rPr>
        <w:t xml:space="preserve"> tīmekļvietni </w:t>
      </w:r>
      <w:r w:rsidR="00B770FA">
        <w:rPr>
          <w:rFonts w:eastAsiaTheme="majorEastAsia" w:cstheme="minorHAnsi"/>
          <w:color w:val="auto"/>
          <w:sz w:val="24"/>
          <w:szCs w:val="24"/>
          <w:lang w:val="lv-LV"/>
        </w:rPr>
        <w:t xml:space="preserve">galvenokārt </w:t>
      </w:r>
      <w:r>
        <w:rPr>
          <w:rFonts w:eastAsiaTheme="majorEastAsia" w:cstheme="minorHAnsi"/>
          <w:color w:val="auto"/>
          <w:sz w:val="24"/>
          <w:szCs w:val="24"/>
          <w:lang w:val="lv-LV"/>
        </w:rPr>
        <w:t>apmeklē dzelzceļa transporta sistēmas dalībnieki</w:t>
      </w:r>
      <w:r w:rsidRPr="006244D3">
        <w:rPr>
          <w:rFonts w:eastAsiaTheme="majorEastAsia" w:cstheme="minorHAnsi"/>
          <w:color w:val="auto"/>
          <w:sz w:val="24"/>
          <w:szCs w:val="24"/>
          <w:lang w:val="lv-LV"/>
        </w:rPr>
        <w:t xml:space="preserve"> </w:t>
      </w:r>
      <w:r>
        <w:rPr>
          <w:rFonts w:eastAsiaTheme="majorEastAsia" w:cstheme="minorHAnsi"/>
          <w:color w:val="auto"/>
          <w:sz w:val="24"/>
          <w:szCs w:val="24"/>
          <w:lang w:val="lv-LV"/>
        </w:rPr>
        <w:t>(</w:t>
      </w:r>
      <w:r w:rsidRPr="006244D3">
        <w:rPr>
          <w:rFonts w:eastAsiaTheme="majorEastAsia" w:cstheme="minorHAnsi"/>
          <w:color w:val="auto"/>
          <w:sz w:val="24"/>
          <w:szCs w:val="24"/>
          <w:lang w:val="lv-LV"/>
        </w:rPr>
        <w:t>pārvadātāji, manevru darbu veicēji, infrastruktūras pārvaldītāji, par tehnisko apkopi atbildīgās struktūrvienības un citi dalībnieki</w:t>
      </w:r>
      <w:r>
        <w:rPr>
          <w:rFonts w:eastAsiaTheme="majorEastAsia" w:cstheme="minorHAnsi"/>
          <w:color w:val="auto"/>
          <w:sz w:val="24"/>
          <w:szCs w:val="24"/>
          <w:lang w:val="lv-LV"/>
        </w:rPr>
        <w:t>)</w:t>
      </w:r>
      <w:r w:rsidRPr="006244D3">
        <w:rPr>
          <w:rFonts w:eastAsiaTheme="majorEastAsia" w:cstheme="minorHAnsi"/>
          <w:color w:val="auto"/>
          <w:sz w:val="24"/>
          <w:szCs w:val="24"/>
          <w:lang w:val="lv-LV"/>
        </w:rPr>
        <w:t xml:space="preserve">, </w:t>
      </w:r>
      <w:r>
        <w:rPr>
          <w:rFonts w:eastAsiaTheme="majorEastAsia" w:cstheme="minorHAnsi"/>
          <w:color w:val="auto"/>
          <w:sz w:val="24"/>
          <w:szCs w:val="24"/>
          <w:lang w:val="lv-LV"/>
        </w:rPr>
        <w:t>tāpēc tīmekļvietnes lietotāju skaits ir samērā neliels.</w:t>
      </w:r>
    </w:p>
    <w:p w14:paraId="77648FE1" w14:textId="55B51103" w:rsidR="007074D0" w:rsidRPr="00667E74" w:rsidRDefault="007074D0" w:rsidP="007074D0">
      <w:pPr>
        <w:spacing w:after="120" w:line="240" w:lineRule="auto"/>
        <w:jc w:val="right"/>
        <w:rPr>
          <w:rFonts w:ascii="Calibri" w:eastAsiaTheme="majorEastAsia" w:hAnsi="Calibri" w:cs="Calibri"/>
          <w:color w:val="auto"/>
          <w:sz w:val="24"/>
          <w:szCs w:val="24"/>
          <w:lang w:val="lv-LV"/>
          <w14:ligatures w14:val="standardContextual"/>
        </w:rPr>
      </w:pPr>
      <w:r w:rsidRPr="00667E74">
        <w:rPr>
          <w:rFonts w:ascii="Calibri" w:eastAsiaTheme="majorEastAsia" w:hAnsi="Calibri" w:cs="Calibri"/>
          <w:color w:val="auto"/>
          <w:sz w:val="24"/>
          <w:szCs w:val="24"/>
          <w:lang w:val="lv-LV"/>
          <w14:ligatures w14:val="standardContextual"/>
        </w:rPr>
        <w:t>1</w:t>
      </w:r>
      <w:r w:rsidR="00BD13E9">
        <w:rPr>
          <w:rFonts w:ascii="Calibri" w:eastAsiaTheme="majorEastAsia" w:hAnsi="Calibri" w:cs="Calibri"/>
          <w:color w:val="auto"/>
          <w:sz w:val="24"/>
          <w:szCs w:val="24"/>
          <w:lang w:val="lv-LV"/>
          <w14:ligatures w14:val="standardContextual"/>
        </w:rPr>
        <w:t>9</w:t>
      </w:r>
      <w:r w:rsidRPr="00667E74">
        <w:rPr>
          <w:rFonts w:ascii="Calibri" w:eastAsiaTheme="majorEastAsia" w:hAnsi="Calibri" w:cs="Calibri"/>
          <w:color w:val="auto"/>
          <w:sz w:val="24"/>
          <w:szCs w:val="24"/>
          <w:lang w:val="lv-LV"/>
          <w14:ligatures w14:val="standardContextual"/>
        </w:rPr>
        <w:t xml:space="preserve">.tabula. </w:t>
      </w:r>
      <w:proofErr w:type="spellStart"/>
      <w:r w:rsidRPr="00667E74">
        <w:rPr>
          <w:rFonts w:ascii="Calibri" w:eastAsiaTheme="majorEastAsia" w:hAnsi="Calibri" w:cs="Calibri"/>
          <w:b/>
          <w:bCs/>
          <w:color w:val="auto"/>
          <w:sz w:val="24"/>
          <w:szCs w:val="24"/>
          <w:lang w:val="lv-LV"/>
          <w14:ligatures w14:val="standardContextual"/>
        </w:rPr>
        <w:t>VDzTI</w:t>
      </w:r>
      <w:proofErr w:type="spellEnd"/>
      <w:r w:rsidRPr="00667E74">
        <w:rPr>
          <w:rFonts w:ascii="Calibri" w:eastAsiaTheme="majorEastAsia" w:hAnsi="Calibri" w:cs="Calibri"/>
          <w:b/>
          <w:bCs/>
          <w:color w:val="auto"/>
          <w:sz w:val="24"/>
          <w:szCs w:val="24"/>
          <w:lang w:val="lv-LV"/>
          <w14:ligatures w14:val="standardContextual"/>
        </w:rPr>
        <w:t xml:space="preserve"> tīmekļvietnes apmeklētība</w:t>
      </w:r>
      <w:r w:rsidRPr="00667E74">
        <w:rPr>
          <w:rFonts w:ascii="Calibri" w:eastAsiaTheme="majorEastAsia" w:hAnsi="Calibri" w:cs="Calibri"/>
          <w:b/>
          <w:bCs/>
          <w:color w:val="auto"/>
          <w:sz w:val="24"/>
          <w:szCs w:val="24"/>
          <w:vertAlign w:val="superscript"/>
          <w:lang w:val="lv-LV"/>
          <w14:ligatures w14:val="standardContextual"/>
        </w:rPr>
        <w:footnoteReference w:id="25"/>
      </w:r>
    </w:p>
    <w:tbl>
      <w:tblPr>
        <w:tblStyle w:val="TableGrid3"/>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3827"/>
        <w:gridCol w:w="3403"/>
      </w:tblGrid>
      <w:tr w:rsidR="007074D0" w:rsidRPr="00667E74" w14:paraId="444C8841" w14:textId="77777777" w:rsidTr="009175AE">
        <w:tc>
          <w:tcPr>
            <w:tcW w:w="2268" w:type="dxa"/>
          </w:tcPr>
          <w:p w14:paraId="67F0AC70" w14:textId="77777777" w:rsidR="007074D0" w:rsidRPr="00667E74" w:rsidRDefault="007074D0" w:rsidP="003D6CC6">
            <w:pPr>
              <w:spacing w:after="120" w:line="240" w:lineRule="auto"/>
              <w:jc w:val="center"/>
              <w:rPr>
                <w:rFonts w:ascii="Calibri" w:eastAsiaTheme="majorEastAsia" w:hAnsi="Calibri" w:cs="Calibri"/>
                <w:b/>
                <w:bCs/>
                <w:color w:val="auto"/>
                <w:sz w:val="24"/>
                <w:szCs w:val="24"/>
                <w:lang w:val="lv-LV"/>
                <w14:ligatures w14:val="standardContextual"/>
              </w:rPr>
            </w:pPr>
          </w:p>
        </w:tc>
        <w:tc>
          <w:tcPr>
            <w:tcW w:w="3827" w:type="dxa"/>
          </w:tcPr>
          <w:p w14:paraId="17142EB7" w14:textId="4AE5E4AD" w:rsidR="007074D0" w:rsidRPr="00667E74" w:rsidRDefault="007074D0" w:rsidP="003D6CC6">
            <w:pPr>
              <w:spacing w:after="120" w:line="240" w:lineRule="auto"/>
              <w:jc w:val="center"/>
              <w:rPr>
                <w:rFonts w:ascii="Calibri" w:eastAsiaTheme="majorEastAsia" w:hAnsi="Calibri" w:cs="Calibri"/>
                <w:b/>
                <w:bCs/>
                <w:color w:val="auto"/>
                <w:sz w:val="24"/>
                <w:szCs w:val="24"/>
                <w:lang w:val="lv-LV"/>
                <w14:ligatures w14:val="standardContextual"/>
              </w:rPr>
            </w:pPr>
            <w:r w:rsidRPr="00667E74">
              <w:rPr>
                <w:rFonts w:ascii="Calibri" w:eastAsiaTheme="majorEastAsia" w:hAnsi="Calibri" w:cs="Calibri"/>
                <w:b/>
                <w:bCs/>
                <w:color w:val="auto"/>
                <w:sz w:val="24"/>
                <w:szCs w:val="24"/>
                <w:lang w:val="lv-LV"/>
                <w14:ligatures w14:val="standardContextual"/>
              </w:rPr>
              <w:t>2021</w:t>
            </w:r>
            <w:r w:rsidR="009175AE">
              <w:rPr>
                <w:rStyle w:val="Vresatsauce"/>
                <w:rFonts w:ascii="Calibri" w:eastAsiaTheme="majorEastAsia" w:hAnsi="Calibri" w:cs="Calibri"/>
                <w:b/>
                <w:bCs/>
                <w:color w:val="auto"/>
                <w:sz w:val="24"/>
                <w:szCs w:val="24"/>
                <w:lang w:val="lv-LV"/>
                <w14:ligatures w14:val="standardContextual"/>
              </w:rPr>
              <w:footnoteReference w:id="26"/>
            </w:r>
            <w:r w:rsidRPr="00667E74">
              <w:rPr>
                <w:rFonts w:ascii="Calibri" w:eastAsiaTheme="majorEastAsia" w:hAnsi="Calibri" w:cs="Calibri"/>
                <w:b/>
                <w:bCs/>
                <w:color w:val="auto"/>
                <w:sz w:val="24"/>
                <w:szCs w:val="24"/>
                <w:lang w:val="lv-LV"/>
                <w14:ligatures w14:val="standardContextual"/>
              </w:rPr>
              <w:t xml:space="preserve"> </w:t>
            </w:r>
          </w:p>
        </w:tc>
        <w:tc>
          <w:tcPr>
            <w:tcW w:w="3403" w:type="dxa"/>
          </w:tcPr>
          <w:p w14:paraId="7C50D6C7" w14:textId="77777777" w:rsidR="007074D0" w:rsidRPr="00667E74" w:rsidRDefault="007074D0" w:rsidP="003D6CC6">
            <w:pPr>
              <w:spacing w:after="120" w:line="240" w:lineRule="auto"/>
              <w:jc w:val="center"/>
              <w:rPr>
                <w:rFonts w:ascii="Calibri" w:eastAsiaTheme="majorEastAsia" w:hAnsi="Calibri" w:cs="Calibri"/>
                <w:b/>
                <w:bCs/>
                <w:color w:val="auto"/>
                <w:sz w:val="24"/>
                <w:szCs w:val="24"/>
                <w:lang w:val="lv-LV"/>
                <w14:ligatures w14:val="standardContextual"/>
              </w:rPr>
            </w:pPr>
            <w:r w:rsidRPr="00667E74">
              <w:rPr>
                <w:rFonts w:ascii="Calibri" w:eastAsiaTheme="majorEastAsia" w:hAnsi="Calibri" w:cs="Calibri"/>
                <w:b/>
                <w:bCs/>
                <w:color w:val="auto"/>
                <w:sz w:val="24"/>
                <w:szCs w:val="24"/>
                <w:lang w:val="lv-LV"/>
                <w14:ligatures w14:val="standardContextual"/>
              </w:rPr>
              <w:t>2022</w:t>
            </w:r>
          </w:p>
        </w:tc>
      </w:tr>
      <w:tr w:rsidR="007074D0" w:rsidRPr="00667E74" w14:paraId="128924FF" w14:textId="77777777" w:rsidTr="009175AE">
        <w:tc>
          <w:tcPr>
            <w:tcW w:w="2268" w:type="dxa"/>
          </w:tcPr>
          <w:p w14:paraId="4713F81C" w14:textId="77777777" w:rsidR="007074D0" w:rsidRPr="00667E74" w:rsidRDefault="007074D0" w:rsidP="003D6CC6">
            <w:pPr>
              <w:spacing w:after="120" w:line="240" w:lineRule="auto"/>
              <w:jc w:val="center"/>
              <w:rPr>
                <w:rFonts w:ascii="Calibri" w:eastAsiaTheme="majorEastAsia" w:hAnsi="Calibri" w:cs="Calibri"/>
                <w:b/>
                <w:bCs/>
                <w:color w:val="auto"/>
                <w:sz w:val="24"/>
                <w:szCs w:val="24"/>
                <w:lang w:val="lv-LV"/>
                <w14:ligatures w14:val="standardContextual"/>
              </w:rPr>
            </w:pPr>
            <w:r w:rsidRPr="00667E74">
              <w:rPr>
                <w:rFonts w:ascii="Calibri" w:eastAsiaTheme="majorEastAsia" w:hAnsi="Calibri" w:cs="Calibri"/>
                <w:b/>
                <w:bCs/>
                <w:color w:val="auto"/>
                <w:sz w:val="24"/>
                <w:szCs w:val="24"/>
                <w:lang w:val="lv-LV"/>
                <w14:ligatures w14:val="standardContextual"/>
              </w:rPr>
              <w:t>Lietotāju skaits</w:t>
            </w:r>
          </w:p>
        </w:tc>
        <w:tc>
          <w:tcPr>
            <w:tcW w:w="3827" w:type="dxa"/>
          </w:tcPr>
          <w:p w14:paraId="6422237C" w14:textId="77777777" w:rsidR="007074D0" w:rsidRPr="00667E74" w:rsidRDefault="007074D0" w:rsidP="009175AE">
            <w:pPr>
              <w:spacing w:after="120" w:line="240" w:lineRule="auto"/>
              <w:ind w:left="174" w:hanging="174"/>
              <w:jc w:val="center"/>
              <w:rPr>
                <w:rFonts w:ascii="Calibri" w:eastAsiaTheme="majorEastAsia" w:hAnsi="Calibri" w:cs="Calibri"/>
                <w:color w:val="auto"/>
                <w:sz w:val="24"/>
                <w:szCs w:val="24"/>
                <w:lang w:val="lv-LV"/>
                <w14:ligatures w14:val="standardContextual"/>
              </w:rPr>
            </w:pPr>
            <w:r w:rsidRPr="00667E74">
              <w:rPr>
                <w:rFonts w:ascii="Calibri" w:eastAsiaTheme="majorEastAsia" w:hAnsi="Calibri" w:cs="Calibri"/>
                <w:color w:val="auto"/>
                <w:sz w:val="24"/>
                <w:szCs w:val="24"/>
                <w:lang w:val="lv-LV"/>
                <w14:ligatures w14:val="standardContextual"/>
              </w:rPr>
              <w:t>1 123</w:t>
            </w:r>
          </w:p>
        </w:tc>
        <w:tc>
          <w:tcPr>
            <w:tcW w:w="3403" w:type="dxa"/>
          </w:tcPr>
          <w:p w14:paraId="0CB839AC" w14:textId="77777777" w:rsidR="007074D0" w:rsidRPr="00667E74" w:rsidRDefault="007074D0" w:rsidP="003D6CC6">
            <w:pPr>
              <w:spacing w:after="120" w:line="240" w:lineRule="auto"/>
              <w:jc w:val="center"/>
              <w:rPr>
                <w:rFonts w:ascii="Calibri" w:eastAsiaTheme="majorEastAsia" w:hAnsi="Calibri" w:cs="Calibri"/>
                <w:color w:val="auto"/>
                <w:sz w:val="24"/>
                <w:szCs w:val="24"/>
                <w:lang w:val="lv-LV"/>
                <w14:ligatures w14:val="standardContextual"/>
              </w:rPr>
            </w:pPr>
            <w:r w:rsidRPr="00667E74">
              <w:rPr>
                <w:rFonts w:ascii="Calibri" w:eastAsiaTheme="majorEastAsia" w:hAnsi="Calibri" w:cs="Calibri"/>
                <w:color w:val="auto"/>
                <w:sz w:val="24"/>
                <w:szCs w:val="24"/>
                <w:lang w:val="lv-LV"/>
                <w14:ligatures w14:val="standardContextual"/>
              </w:rPr>
              <w:t>2 925</w:t>
            </w:r>
          </w:p>
        </w:tc>
      </w:tr>
      <w:tr w:rsidR="007074D0" w:rsidRPr="00667E74" w14:paraId="6C68BB74" w14:textId="77777777" w:rsidTr="009175AE">
        <w:tc>
          <w:tcPr>
            <w:tcW w:w="2268" w:type="dxa"/>
          </w:tcPr>
          <w:p w14:paraId="325D163E" w14:textId="77777777" w:rsidR="007074D0" w:rsidRPr="00667E74" w:rsidRDefault="007074D0" w:rsidP="003D6CC6">
            <w:pPr>
              <w:spacing w:after="120" w:line="240" w:lineRule="auto"/>
              <w:jc w:val="center"/>
              <w:rPr>
                <w:rFonts w:ascii="Calibri" w:eastAsiaTheme="majorEastAsia" w:hAnsi="Calibri" w:cs="Calibri"/>
                <w:b/>
                <w:bCs/>
                <w:color w:val="auto"/>
                <w:sz w:val="24"/>
                <w:szCs w:val="24"/>
                <w:lang w:val="lv-LV"/>
                <w14:ligatures w14:val="standardContextual"/>
              </w:rPr>
            </w:pPr>
            <w:r w:rsidRPr="00667E74">
              <w:rPr>
                <w:rFonts w:ascii="Calibri" w:eastAsiaTheme="majorEastAsia" w:hAnsi="Calibri" w:cs="Calibri"/>
                <w:b/>
                <w:bCs/>
                <w:color w:val="auto"/>
                <w:sz w:val="24"/>
                <w:szCs w:val="24"/>
                <w:lang w:val="lv-LV"/>
                <w14:ligatures w14:val="standardContextual"/>
              </w:rPr>
              <w:t>Lapu skatījumi</w:t>
            </w:r>
          </w:p>
        </w:tc>
        <w:tc>
          <w:tcPr>
            <w:tcW w:w="3827" w:type="dxa"/>
          </w:tcPr>
          <w:p w14:paraId="382B0691" w14:textId="77777777" w:rsidR="007074D0" w:rsidRPr="00667E74" w:rsidRDefault="007074D0" w:rsidP="003D6CC6">
            <w:pPr>
              <w:spacing w:after="120" w:line="240" w:lineRule="auto"/>
              <w:jc w:val="center"/>
              <w:rPr>
                <w:rFonts w:ascii="Calibri" w:eastAsiaTheme="majorEastAsia" w:hAnsi="Calibri" w:cs="Calibri"/>
                <w:color w:val="auto"/>
                <w:sz w:val="24"/>
                <w:szCs w:val="24"/>
                <w:lang w:val="lv-LV"/>
                <w14:ligatures w14:val="standardContextual"/>
              </w:rPr>
            </w:pPr>
            <w:r w:rsidRPr="00667E74">
              <w:rPr>
                <w:rFonts w:ascii="Calibri" w:eastAsiaTheme="majorEastAsia" w:hAnsi="Calibri" w:cs="Calibri"/>
                <w:color w:val="auto"/>
                <w:sz w:val="24"/>
                <w:szCs w:val="24"/>
                <w:lang w:val="lv-LV"/>
                <w14:ligatures w14:val="standardContextual"/>
              </w:rPr>
              <w:t>17 183</w:t>
            </w:r>
          </w:p>
        </w:tc>
        <w:tc>
          <w:tcPr>
            <w:tcW w:w="3403" w:type="dxa"/>
          </w:tcPr>
          <w:p w14:paraId="65A7AB6F" w14:textId="77777777" w:rsidR="007074D0" w:rsidRPr="00667E74" w:rsidRDefault="007074D0" w:rsidP="003D6CC6">
            <w:pPr>
              <w:spacing w:after="120" w:line="240" w:lineRule="auto"/>
              <w:jc w:val="center"/>
              <w:rPr>
                <w:rFonts w:ascii="Calibri" w:eastAsiaTheme="majorEastAsia" w:hAnsi="Calibri" w:cs="Calibri"/>
                <w:color w:val="auto"/>
                <w:sz w:val="24"/>
                <w:szCs w:val="24"/>
                <w:lang w:val="lv-LV"/>
                <w14:ligatures w14:val="standardContextual"/>
              </w:rPr>
            </w:pPr>
            <w:r w:rsidRPr="00667E74">
              <w:rPr>
                <w:rFonts w:ascii="Calibri" w:eastAsiaTheme="majorEastAsia" w:hAnsi="Calibri" w:cs="Calibri"/>
                <w:color w:val="auto"/>
                <w:sz w:val="24"/>
                <w:szCs w:val="24"/>
                <w:lang w:val="lv-LV"/>
                <w14:ligatures w14:val="standardContextual"/>
              </w:rPr>
              <w:t>31 384</w:t>
            </w:r>
          </w:p>
        </w:tc>
      </w:tr>
    </w:tbl>
    <w:p w14:paraId="08EC5432" w14:textId="77777777" w:rsidR="007074D0" w:rsidRPr="00667E74" w:rsidRDefault="007074D0" w:rsidP="007074D0">
      <w:pPr>
        <w:spacing w:after="120" w:line="240" w:lineRule="auto"/>
        <w:jc w:val="both"/>
        <w:rPr>
          <w:rFonts w:eastAsiaTheme="majorEastAsia" w:cstheme="minorHAnsi"/>
          <w:color w:val="auto"/>
          <w:sz w:val="24"/>
          <w:szCs w:val="24"/>
          <w:lang w:val="lv-LV"/>
        </w:rPr>
      </w:pPr>
    </w:p>
    <w:p w14:paraId="168CFAB0" w14:textId="77777777" w:rsidR="007074D0" w:rsidRPr="00667E74" w:rsidRDefault="007074D0" w:rsidP="007074D0">
      <w:pPr>
        <w:spacing w:after="120" w:line="240" w:lineRule="auto"/>
        <w:ind w:firstLine="720"/>
        <w:jc w:val="both"/>
        <w:rPr>
          <w:rFonts w:eastAsiaTheme="majorEastAsia" w:cstheme="minorHAnsi"/>
          <w:color w:val="auto"/>
          <w:sz w:val="24"/>
          <w:szCs w:val="24"/>
          <w:lang w:val="lv-LV"/>
        </w:rPr>
      </w:pPr>
      <w:r w:rsidRPr="00667E74">
        <w:rPr>
          <w:rFonts w:eastAsiaTheme="majorEastAsia" w:cstheme="minorHAnsi"/>
          <w:color w:val="auto"/>
          <w:sz w:val="24"/>
          <w:szCs w:val="24"/>
          <w:lang w:val="lv-LV"/>
        </w:rPr>
        <w:t xml:space="preserve">Atbilstoši vadlīnijām par “Konsultē vispirms” principa piemērošanu valsts iestāžu darbā </w:t>
      </w:r>
      <w:proofErr w:type="spellStart"/>
      <w:r w:rsidRPr="00667E74">
        <w:rPr>
          <w:rFonts w:eastAsiaTheme="majorEastAsia" w:cstheme="minorHAnsi"/>
          <w:color w:val="auto"/>
          <w:sz w:val="24"/>
          <w:szCs w:val="24"/>
          <w:lang w:val="lv-LV"/>
        </w:rPr>
        <w:t>VDzTI</w:t>
      </w:r>
      <w:proofErr w:type="spellEnd"/>
      <w:r w:rsidRPr="00667E74">
        <w:rPr>
          <w:rFonts w:eastAsiaTheme="majorEastAsia" w:cstheme="minorHAnsi"/>
          <w:color w:val="auto"/>
          <w:sz w:val="24"/>
          <w:szCs w:val="24"/>
          <w:lang w:val="lv-LV"/>
        </w:rPr>
        <w:t xml:space="preserve"> regulāri rīko informatīvus seminārus un sanāksmes, lai informētu dzelzceļa transporta sistēmas dalībniekus par izmaiņām normatīvajos aktos un izskaidrotu, kādas jaunas prasības tās paredz. Tādā veidā tiek novērstas domstarpības un iespējami tiesiskā regulējuma pārpratumi, kā arī tiek atbalstīta dzelzceļa sistēmas dalībnieku tālāka nepārtraukta darbība. </w:t>
      </w:r>
    </w:p>
    <w:p w14:paraId="3979E3EA" w14:textId="730CA0BA" w:rsidR="007074D0" w:rsidRPr="00667E74" w:rsidRDefault="007074D0" w:rsidP="007074D0">
      <w:pPr>
        <w:spacing w:after="120" w:line="240" w:lineRule="auto"/>
        <w:ind w:firstLine="720"/>
        <w:jc w:val="both"/>
        <w:rPr>
          <w:rFonts w:eastAsiaTheme="majorEastAsia" w:cstheme="minorHAnsi"/>
          <w:color w:val="auto"/>
          <w:sz w:val="24"/>
          <w:szCs w:val="24"/>
          <w:lang w:val="lv-LV"/>
        </w:rPr>
      </w:pPr>
      <w:r w:rsidRPr="00667E74">
        <w:rPr>
          <w:rFonts w:eastAsiaTheme="majorEastAsia" w:cstheme="minorHAnsi"/>
          <w:color w:val="auto"/>
          <w:sz w:val="24"/>
          <w:szCs w:val="24"/>
          <w:lang w:val="lv-LV"/>
        </w:rPr>
        <w:t xml:space="preserve">Komunikācijas un pakalpojumu sniegšanas uzlabošanai reizi gadā tiek rīkotas klientu apmierinātības aptaujas, kurās klienti var izteikt savu viedokli par </w:t>
      </w:r>
      <w:r w:rsidR="00866640">
        <w:rPr>
          <w:rFonts w:eastAsiaTheme="majorEastAsia" w:cstheme="minorHAnsi"/>
          <w:color w:val="auto"/>
          <w:sz w:val="24"/>
          <w:szCs w:val="24"/>
          <w:lang w:val="lv-LV"/>
        </w:rPr>
        <w:t xml:space="preserve">iestādes darbu, </w:t>
      </w:r>
      <w:r w:rsidRPr="00667E74">
        <w:rPr>
          <w:rFonts w:eastAsiaTheme="majorEastAsia" w:cstheme="minorHAnsi"/>
          <w:color w:val="auto"/>
          <w:sz w:val="24"/>
          <w:szCs w:val="24"/>
          <w:lang w:val="lv-LV"/>
        </w:rPr>
        <w:t>sniegtajiem pakalpojumiem, iestādes tīmekļvietn</w:t>
      </w:r>
      <w:r>
        <w:rPr>
          <w:rFonts w:eastAsiaTheme="majorEastAsia" w:cstheme="minorHAnsi"/>
          <w:color w:val="auto"/>
          <w:sz w:val="24"/>
          <w:szCs w:val="24"/>
          <w:lang w:val="lv-LV"/>
        </w:rPr>
        <w:t>es lietojamību un</w:t>
      </w:r>
      <w:r w:rsidRPr="00667E74">
        <w:rPr>
          <w:rFonts w:eastAsiaTheme="majorEastAsia" w:cstheme="minorHAnsi"/>
          <w:color w:val="auto"/>
          <w:sz w:val="24"/>
          <w:szCs w:val="24"/>
          <w:lang w:val="lv-LV"/>
        </w:rPr>
        <w:t xml:space="preserve"> iesniegt savus priekšlikumus</w:t>
      </w:r>
      <w:r>
        <w:rPr>
          <w:rFonts w:eastAsiaTheme="majorEastAsia" w:cstheme="minorHAnsi"/>
          <w:color w:val="auto"/>
          <w:sz w:val="24"/>
          <w:szCs w:val="24"/>
          <w:lang w:val="lv-LV"/>
        </w:rPr>
        <w:t xml:space="preserve"> iestādes darbības uzlabošan</w:t>
      </w:r>
      <w:r w:rsidR="00097EA0">
        <w:rPr>
          <w:rFonts w:eastAsiaTheme="majorEastAsia" w:cstheme="minorHAnsi"/>
          <w:color w:val="auto"/>
          <w:sz w:val="24"/>
          <w:szCs w:val="24"/>
          <w:lang w:val="lv-LV"/>
        </w:rPr>
        <w:t>ai</w:t>
      </w:r>
      <w:r w:rsidRPr="00667E74">
        <w:rPr>
          <w:rFonts w:eastAsiaTheme="majorEastAsia" w:cstheme="minorHAnsi"/>
          <w:color w:val="auto"/>
          <w:sz w:val="24"/>
          <w:szCs w:val="24"/>
          <w:lang w:val="lv-LV"/>
        </w:rPr>
        <w:t>.</w:t>
      </w:r>
    </w:p>
    <w:p w14:paraId="142967C5" w14:textId="17E1CF4D" w:rsidR="007074D0" w:rsidRDefault="00F70FAB" w:rsidP="008940B6">
      <w:pPr>
        <w:shd w:val="clear" w:color="auto" w:fill="FFFFFF" w:themeFill="background1"/>
        <w:spacing w:after="120" w:line="240" w:lineRule="auto"/>
        <w:ind w:firstLine="720"/>
        <w:jc w:val="both"/>
        <w:rPr>
          <w:rFonts w:eastAsiaTheme="majorEastAsia" w:cstheme="minorHAnsi"/>
          <w:color w:val="auto"/>
          <w:sz w:val="24"/>
          <w:szCs w:val="24"/>
          <w:lang w:val="lv-LV"/>
        </w:rPr>
      </w:pPr>
      <w:r>
        <w:rPr>
          <w:rFonts w:eastAsiaTheme="majorEastAsia" w:cstheme="minorHAnsi"/>
          <w:color w:val="auto"/>
          <w:sz w:val="24"/>
          <w:szCs w:val="24"/>
          <w:lang w:val="lv-LV"/>
        </w:rPr>
        <w:t xml:space="preserve">2022. gada septembrī veiktā </w:t>
      </w:r>
      <w:r w:rsidR="007074D0">
        <w:rPr>
          <w:rFonts w:eastAsiaTheme="majorEastAsia" w:cstheme="minorHAnsi"/>
          <w:color w:val="auto"/>
          <w:sz w:val="24"/>
          <w:szCs w:val="24"/>
          <w:lang w:val="lv-LV"/>
        </w:rPr>
        <w:t>klientu apmierinātības aptauja</w:t>
      </w:r>
      <w:r w:rsidR="00097EA0">
        <w:rPr>
          <w:rFonts w:eastAsiaTheme="majorEastAsia" w:cstheme="minorHAnsi"/>
          <w:color w:val="auto"/>
          <w:sz w:val="24"/>
          <w:szCs w:val="24"/>
          <w:lang w:val="lv-LV"/>
        </w:rPr>
        <w:t>, norāda, ka</w:t>
      </w:r>
      <w:r w:rsidR="00097EA0" w:rsidRPr="00097EA0">
        <w:rPr>
          <w:rFonts w:eastAsiaTheme="majorEastAsia" w:cstheme="minorHAnsi"/>
          <w:color w:val="auto"/>
          <w:sz w:val="24"/>
          <w:szCs w:val="24"/>
          <w:lang w:val="lv-LV"/>
        </w:rPr>
        <w:t xml:space="preserve"> </w:t>
      </w:r>
      <w:r w:rsidR="00097EA0" w:rsidRPr="00667E74">
        <w:rPr>
          <w:rFonts w:eastAsiaTheme="majorEastAsia" w:cstheme="minorHAnsi"/>
          <w:color w:val="auto"/>
          <w:sz w:val="24"/>
          <w:szCs w:val="24"/>
          <w:lang w:val="lv-LV"/>
        </w:rPr>
        <w:t xml:space="preserve">visi respondenti </w:t>
      </w:r>
      <w:r>
        <w:rPr>
          <w:rFonts w:eastAsiaTheme="majorEastAsia" w:cstheme="minorHAnsi"/>
          <w:color w:val="auto"/>
          <w:sz w:val="24"/>
          <w:szCs w:val="24"/>
          <w:lang w:val="lv-LV"/>
        </w:rPr>
        <w:t xml:space="preserve">(dzelzceļa transporta sistēmas dalībnieki) </w:t>
      </w:r>
      <w:r w:rsidR="00097EA0" w:rsidRPr="00667E74">
        <w:rPr>
          <w:rFonts w:eastAsiaTheme="majorEastAsia" w:cstheme="minorHAnsi"/>
          <w:color w:val="auto"/>
          <w:sz w:val="24"/>
          <w:szCs w:val="24"/>
          <w:lang w:val="lv-LV"/>
        </w:rPr>
        <w:t>pozitīvi vērtē iestādes darbu</w:t>
      </w:r>
      <w:r w:rsidR="00097EA0">
        <w:rPr>
          <w:rFonts w:eastAsiaTheme="majorEastAsia" w:cstheme="minorHAnsi"/>
          <w:color w:val="auto"/>
          <w:sz w:val="24"/>
          <w:szCs w:val="24"/>
          <w:lang w:val="lv-LV"/>
        </w:rPr>
        <w:t xml:space="preserve"> kopumā</w:t>
      </w:r>
      <w:r w:rsidR="007074D0">
        <w:rPr>
          <w:rFonts w:eastAsiaTheme="majorEastAsia" w:cstheme="minorHAnsi"/>
          <w:color w:val="auto"/>
          <w:sz w:val="24"/>
          <w:szCs w:val="24"/>
          <w:lang w:val="lv-LV"/>
        </w:rPr>
        <w:t xml:space="preserve">. </w:t>
      </w:r>
      <w:r>
        <w:rPr>
          <w:rFonts w:eastAsiaTheme="majorEastAsia" w:cstheme="minorHAnsi"/>
          <w:color w:val="auto"/>
          <w:sz w:val="24"/>
          <w:szCs w:val="24"/>
          <w:lang w:val="lv-LV"/>
        </w:rPr>
        <w:t>Daļa no a</w:t>
      </w:r>
      <w:r w:rsidR="007074D0">
        <w:rPr>
          <w:rFonts w:eastAsiaTheme="majorEastAsia" w:cstheme="minorHAnsi"/>
          <w:color w:val="auto"/>
          <w:sz w:val="24"/>
          <w:szCs w:val="24"/>
          <w:lang w:val="lv-LV"/>
        </w:rPr>
        <w:t>nketē</w:t>
      </w:r>
      <w:r w:rsidR="007074D0" w:rsidRPr="00667E74">
        <w:rPr>
          <w:rFonts w:eastAsiaTheme="majorEastAsia" w:cstheme="minorHAnsi"/>
          <w:color w:val="auto"/>
          <w:sz w:val="24"/>
          <w:szCs w:val="24"/>
          <w:lang w:val="lv-LV"/>
        </w:rPr>
        <w:t>šanas rezultāti</w:t>
      </w:r>
      <w:r>
        <w:rPr>
          <w:rFonts w:eastAsiaTheme="majorEastAsia" w:cstheme="minorHAnsi"/>
          <w:color w:val="auto"/>
          <w:sz w:val="24"/>
          <w:szCs w:val="24"/>
          <w:lang w:val="lv-LV"/>
        </w:rPr>
        <w:t>em</w:t>
      </w:r>
      <w:r w:rsidR="007074D0" w:rsidRPr="00667E74">
        <w:rPr>
          <w:rFonts w:eastAsiaTheme="majorEastAsia" w:cstheme="minorHAnsi"/>
          <w:color w:val="auto"/>
          <w:sz w:val="24"/>
          <w:szCs w:val="24"/>
          <w:lang w:val="lv-LV"/>
        </w:rPr>
        <w:t xml:space="preserve"> ir </w:t>
      </w:r>
      <w:r w:rsidR="00E56DDB">
        <w:rPr>
          <w:rFonts w:eastAsiaTheme="majorEastAsia" w:cstheme="minorHAnsi"/>
          <w:color w:val="auto"/>
          <w:sz w:val="24"/>
          <w:szCs w:val="24"/>
          <w:lang w:val="lv-LV"/>
        </w:rPr>
        <w:t>attēlot</w:t>
      </w:r>
      <w:r>
        <w:rPr>
          <w:rFonts w:eastAsiaTheme="majorEastAsia" w:cstheme="minorHAnsi"/>
          <w:color w:val="auto"/>
          <w:sz w:val="24"/>
          <w:szCs w:val="24"/>
          <w:lang w:val="lv-LV"/>
        </w:rPr>
        <w:t>a</w:t>
      </w:r>
      <w:r w:rsidR="00E56DDB">
        <w:rPr>
          <w:rFonts w:eastAsiaTheme="majorEastAsia" w:cstheme="minorHAnsi"/>
          <w:color w:val="auto"/>
          <w:sz w:val="24"/>
          <w:szCs w:val="24"/>
          <w:lang w:val="lv-LV"/>
        </w:rPr>
        <w:t xml:space="preserve"> </w:t>
      </w:r>
      <w:r w:rsidR="008940B6">
        <w:rPr>
          <w:rFonts w:eastAsiaTheme="majorEastAsia" w:cstheme="minorHAnsi"/>
          <w:color w:val="auto"/>
          <w:sz w:val="24"/>
          <w:szCs w:val="24"/>
          <w:lang w:val="lv-LV"/>
        </w:rPr>
        <w:t>3. attēlā.</w:t>
      </w:r>
    </w:p>
    <w:p w14:paraId="057D4CAE" w14:textId="4CDA7C23" w:rsidR="00097EA0" w:rsidRPr="001C371F" w:rsidRDefault="002F3EE1" w:rsidP="002F3EE1">
      <w:pPr>
        <w:shd w:val="clear" w:color="auto" w:fill="FFFFFF" w:themeFill="background1"/>
        <w:spacing w:after="120" w:line="240" w:lineRule="auto"/>
        <w:jc w:val="both"/>
        <w:rPr>
          <w:rFonts w:ascii="Calibri" w:eastAsiaTheme="majorEastAsia" w:hAnsi="Calibri" w:cs="Calibri"/>
          <w:color w:val="auto"/>
          <w:sz w:val="24"/>
          <w:szCs w:val="24"/>
          <w:lang w:val="lv-LV"/>
        </w:rPr>
      </w:pPr>
      <w:r>
        <w:rPr>
          <w:rFonts w:eastAsiaTheme="majorEastAsia" w:cstheme="minorHAnsi"/>
          <w:noProof/>
          <w:color w:val="auto"/>
          <w:sz w:val="24"/>
          <w:szCs w:val="24"/>
          <w:lang w:val="lv-LV" w:eastAsia="lv-LV"/>
          <w14:ligatures w14:val="standardContextual"/>
        </w:rPr>
        <mc:AlternateContent>
          <mc:Choice Requires="wpg">
            <w:drawing>
              <wp:anchor distT="0" distB="0" distL="114300" distR="114300" simplePos="0" relativeHeight="251665408" behindDoc="0" locked="0" layoutInCell="1" allowOverlap="1" wp14:anchorId="2ED08622" wp14:editId="4281F5AB">
                <wp:simplePos x="0" y="0"/>
                <wp:positionH relativeFrom="column">
                  <wp:posOffset>-488315</wp:posOffset>
                </wp:positionH>
                <wp:positionV relativeFrom="paragraph">
                  <wp:posOffset>5080</wp:posOffset>
                </wp:positionV>
                <wp:extent cx="4782820" cy="2731770"/>
                <wp:effectExtent l="0" t="0" r="36830" b="106680"/>
                <wp:wrapSquare wrapText="bothSides"/>
                <wp:docPr id="515806467" name="Grupa 7"/>
                <wp:cNvGraphicFramePr/>
                <a:graphic xmlns:a="http://schemas.openxmlformats.org/drawingml/2006/main">
                  <a:graphicData uri="http://schemas.microsoft.com/office/word/2010/wordprocessingGroup">
                    <wpg:wgp>
                      <wpg:cNvGrpSpPr/>
                      <wpg:grpSpPr>
                        <a:xfrm>
                          <a:off x="0" y="0"/>
                          <a:ext cx="4782820" cy="2731770"/>
                          <a:chOff x="0" y="0"/>
                          <a:chExt cx="5063556" cy="2769628"/>
                        </a:xfrm>
                        <a:effectLst>
                          <a:outerShdw blurRad="50800" dist="50800" dir="5400000" algn="ctr" rotWithShape="0">
                            <a:schemeClr val="bg1"/>
                          </a:outerShdw>
                        </a:effectLst>
                      </wpg:grpSpPr>
                      <pic:pic xmlns:pic="http://schemas.openxmlformats.org/drawingml/2006/picture">
                        <pic:nvPicPr>
                          <pic:cNvPr id="186663354" name="Picture 4"/>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443986" y="0"/>
                            <a:ext cx="4584700" cy="2755900"/>
                          </a:xfrm>
                          <a:prstGeom prst="rect">
                            <a:avLst/>
                          </a:prstGeom>
                          <a:noFill/>
                          <a:ln>
                            <a:noFill/>
                          </a:ln>
                        </pic:spPr>
                      </pic:pic>
                      <wps:wsp>
                        <wps:cNvPr id="2002039601" name="Tekstlodziņš 6"/>
                        <wps:cNvSpPr txBox="1"/>
                        <wps:spPr>
                          <a:xfrm>
                            <a:off x="0" y="2463066"/>
                            <a:ext cx="5063556" cy="306562"/>
                          </a:xfrm>
                          <a:prstGeom prst="rect">
                            <a:avLst/>
                          </a:prstGeom>
                          <a:noFill/>
                          <a:ln w="6350">
                            <a:noFill/>
                          </a:ln>
                        </wps:spPr>
                        <wps:txbx>
                          <w:txbxContent>
                            <w:p w14:paraId="5547327E" w14:textId="77777777" w:rsidR="003D6CC6" w:rsidRPr="002F3EE1" w:rsidRDefault="003D6CC6" w:rsidP="00490A4A">
                              <w:pPr>
                                <w:shd w:val="clear" w:color="auto" w:fill="FFFFFF" w:themeFill="background1"/>
                                <w:spacing w:after="120" w:line="240" w:lineRule="auto"/>
                                <w:ind w:firstLine="720"/>
                                <w:jc w:val="center"/>
                                <w:rPr>
                                  <w:rFonts w:eastAsiaTheme="majorEastAsia" w:cstheme="minorHAnsi"/>
                                  <w:color w:val="auto"/>
                                  <w:sz w:val="18"/>
                                  <w:szCs w:val="18"/>
                                  <w:lang w:val="lv-LV"/>
                                </w:rPr>
                              </w:pPr>
                              <w:r w:rsidRPr="002F3EE1">
                                <w:rPr>
                                  <w:rFonts w:eastAsiaTheme="majorEastAsia" w:cstheme="minorHAnsi"/>
                                  <w:color w:val="auto"/>
                                  <w:sz w:val="18"/>
                                  <w:szCs w:val="18"/>
                                  <w:lang w:val="lv-LV"/>
                                </w:rPr>
                                <w:t xml:space="preserve">3.attēls. </w:t>
                              </w:r>
                              <w:r w:rsidRPr="002F3EE1">
                                <w:rPr>
                                  <w:rFonts w:eastAsiaTheme="majorEastAsia" w:cstheme="minorHAnsi"/>
                                  <w:b/>
                                  <w:bCs/>
                                  <w:color w:val="auto"/>
                                  <w:sz w:val="18"/>
                                  <w:szCs w:val="18"/>
                                  <w:lang w:val="lv-LV"/>
                                </w:rPr>
                                <w:t>2022. gada klientu apmierinātības aptaujas rezultāti</w:t>
                              </w:r>
                              <w:r w:rsidRPr="002F3EE1">
                                <w:rPr>
                                  <w:rFonts w:eastAsiaTheme="majorEastAsia" w:cstheme="minorHAnsi"/>
                                  <w:color w:val="auto"/>
                                  <w:sz w:val="18"/>
                                  <w:szCs w:val="18"/>
                                  <w:lang w:val="lv-LV"/>
                                </w:rPr>
                                <w:t xml:space="preserve"> </w:t>
                              </w:r>
                            </w:p>
                            <w:p w14:paraId="4C0CBC79" w14:textId="77777777" w:rsidR="003D6CC6" w:rsidRDefault="003D6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D08622" id="Grupa 7" o:spid="_x0000_s1032" style="position:absolute;left:0;text-align:left;margin-left:-38.45pt;margin-top:.4pt;width:376.6pt;height:215.1pt;z-index:251665408;mso-width-relative:margin;mso-height-relative:margin" coordsize="50635,27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">
                <v:shape id="Picture 4" o:spid="_x0000_s1033" type="#_x0000_t75" style="position:absolute;left:4439;width:45847;height:27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">
                  <v:imagedata r:id="rId31" o:title=""/>
                </v:shape>
                <v:shape id="Tekstlodziņš 6" o:spid="_x0000_s1034" type="#_x0000_t202" style="position:absolute;top:24630;width:50635;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" filled="f" stroked="f" strokeweight=".5pt">
                  <v:textbox>
                    <w:txbxContent>
                      <w:p w14:paraId="5547327E" w14:textId="77777777" w:rsidR="003D6CC6" w:rsidRPr="002F3EE1" w:rsidRDefault="003D6CC6" w:rsidP="00490A4A">
                        <w:pPr>
                          <w:shd w:val="clear" w:color="auto" w:fill="FFFFFF" w:themeFill="background1"/>
                          <w:spacing w:after="120" w:line="240" w:lineRule="auto"/>
                          <w:ind w:firstLine="720"/>
                          <w:jc w:val="center"/>
                          <w:rPr>
                            <w:rFonts w:eastAsiaTheme="majorEastAsia" w:cstheme="minorHAnsi"/>
                            <w:color w:val="auto"/>
                            <w:sz w:val="18"/>
                            <w:szCs w:val="18"/>
                            <w:lang w:val="lv-LV"/>
                          </w:rPr>
                        </w:pPr>
                        <w:r w:rsidRPr="002F3EE1">
                          <w:rPr>
                            <w:rFonts w:eastAsiaTheme="majorEastAsia" w:cstheme="minorHAnsi"/>
                            <w:color w:val="auto"/>
                            <w:sz w:val="18"/>
                            <w:szCs w:val="18"/>
                            <w:lang w:val="lv-LV"/>
                          </w:rPr>
                          <w:t xml:space="preserve">3.attēls. </w:t>
                        </w:r>
                        <w:r w:rsidRPr="002F3EE1">
                          <w:rPr>
                            <w:rFonts w:eastAsiaTheme="majorEastAsia" w:cstheme="minorHAnsi"/>
                            <w:b/>
                            <w:bCs/>
                            <w:color w:val="auto"/>
                            <w:sz w:val="18"/>
                            <w:szCs w:val="18"/>
                            <w:lang w:val="lv-LV"/>
                          </w:rPr>
                          <w:t>2022. gada klientu apmierinātības aptaujas rezultāti</w:t>
                        </w:r>
                        <w:r w:rsidRPr="002F3EE1">
                          <w:rPr>
                            <w:rFonts w:eastAsiaTheme="majorEastAsia" w:cstheme="minorHAnsi"/>
                            <w:color w:val="auto"/>
                            <w:sz w:val="18"/>
                            <w:szCs w:val="18"/>
                            <w:lang w:val="lv-LV"/>
                          </w:rPr>
                          <w:t xml:space="preserve"> </w:t>
                        </w:r>
                      </w:p>
                      <w:p w14:paraId="4C0CBC79" w14:textId="77777777" w:rsidR="003D6CC6" w:rsidRDefault="003D6CC6"/>
                    </w:txbxContent>
                  </v:textbox>
                </v:shape>
                <w10:wrap type="square"/>
              </v:group>
            </w:pict>
          </mc:Fallback>
        </mc:AlternateContent>
      </w:r>
      <w:r w:rsidR="00F70FAB">
        <w:rPr>
          <w:rFonts w:ascii="Calibri" w:eastAsiaTheme="majorEastAsia" w:hAnsi="Calibri" w:cs="Calibri"/>
          <w:color w:val="auto"/>
          <w:sz w:val="24"/>
          <w:szCs w:val="24"/>
          <w:lang w:val="lv-LV"/>
        </w:rPr>
        <w:t xml:space="preserve">Aptaujā respondenti norāda, ka ir atvērti tālākai sadarbībai, un izrāda interesi par </w:t>
      </w:r>
      <w:proofErr w:type="spellStart"/>
      <w:r w:rsidR="00F70FAB">
        <w:rPr>
          <w:rFonts w:ascii="Calibri" w:eastAsiaTheme="majorEastAsia" w:hAnsi="Calibri" w:cs="Calibri"/>
          <w:color w:val="auto"/>
          <w:sz w:val="24"/>
          <w:szCs w:val="24"/>
          <w:lang w:val="lv-LV"/>
        </w:rPr>
        <w:t>VDzTI</w:t>
      </w:r>
      <w:proofErr w:type="spellEnd"/>
      <w:r w:rsidR="00F70FAB">
        <w:rPr>
          <w:rFonts w:ascii="Calibri" w:eastAsiaTheme="majorEastAsia" w:hAnsi="Calibri" w:cs="Calibri"/>
          <w:color w:val="auto"/>
          <w:sz w:val="24"/>
          <w:szCs w:val="24"/>
          <w:lang w:val="lv-LV"/>
        </w:rPr>
        <w:t xml:space="preserve"> rīkotajiem informatīvajiem semināriem.</w:t>
      </w:r>
    </w:p>
    <w:p w14:paraId="2129D856" w14:textId="3DDA91EC" w:rsidR="007074D0" w:rsidRPr="00CD311B" w:rsidRDefault="00CD311B" w:rsidP="007074D0">
      <w:pPr>
        <w:spacing w:after="120" w:line="259" w:lineRule="auto"/>
        <w:ind w:firstLine="720"/>
        <w:jc w:val="both"/>
        <w:rPr>
          <w:rFonts w:ascii="Calibri" w:eastAsiaTheme="majorEastAsia" w:hAnsi="Calibri" w:cs="Calibri"/>
          <w:color w:val="auto"/>
          <w:sz w:val="24"/>
          <w:szCs w:val="24"/>
          <w:lang w:val="lv-LV"/>
        </w:rPr>
      </w:pPr>
      <w:proofErr w:type="spellStart"/>
      <w:r w:rsidRPr="002F3EE1">
        <w:rPr>
          <w:rFonts w:ascii="Calibri" w:eastAsiaTheme="majorEastAsia" w:hAnsi="Calibri" w:cs="Calibri"/>
          <w:color w:val="auto"/>
          <w:sz w:val="24"/>
          <w:szCs w:val="24"/>
          <w:lang w:val="lv-LV"/>
        </w:rPr>
        <w:t>VDzTI</w:t>
      </w:r>
      <w:proofErr w:type="spellEnd"/>
      <w:r w:rsidRPr="002F3EE1">
        <w:rPr>
          <w:rFonts w:ascii="Calibri" w:eastAsiaTheme="majorEastAsia" w:hAnsi="Calibri" w:cs="Calibri"/>
          <w:color w:val="auto"/>
          <w:sz w:val="24"/>
          <w:szCs w:val="24"/>
          <w:lang w:val="lv-LV"/>
        </w:rPr>
        <w:t xml:space="preserve"> ir </w:t>
      </w:r>
      <w:r w:rsidR="002F3EE1" w:rsidRPr="002F3EE1">
        <w:rPr>
          <w:rFonts w:ascii="Calibri" w:eastAsiaTheme="majorEastAsia" w:hAnsi="Calibri" w:cs="Calibri"/>
          <w:color w:val="auto"/>
          <w:sz w:val="24"/>
          <w:szCs w:val="24"/>
          <w:lang w:val="lv-LV"/>
        </w:rPr>
        <w:t xml:space="preserve">arī </w:t>
      </w:r>
      <w:r w:rsidRPr="002F3EE1">
        <w:rPr>
          <w:rFonts w:ascii="Calibri" w:eastAsiaTheme="majorEastAsia" w:hAnsi="Calibri" w:cs="Calibri"/>
          <w:color w:val="auto"/>
          <w:sz w:val="24"/>
          <w:szCs w:val="24"/>
          <w:lang w:val="lv-LV"/>
        </w:rPr>
        <w:t xml:space="preserve">izstrādājusi un ieviesusi Krīzes komunikācijas </w:t>
      </w:r>
      <w:r w:rsidR="002F3EE1" w:rsidRPr="002F3EE1">
        <w:rPr>
          <w:rFonts w:ascii="Calibri" w:eastAsiaTheme="majorEastAsia" w:hAnsi="Calibri" w:cs="Calibri"/>
          <w:color w:val="auto"/>
          <w:sz w:val="24"/>
          <w:szCs w:val="24"/>
          <w:lang w:val="lv-LV"/>
        </w:rPr>
        <w:t>procedūru</w:t>
      </w:r>
      <w:r w:rsidRPr="002F3EE1">
        <w:rPr>
          <w:rFonts w:ascii="Calibri" w:eastAsiaTheme="majorEastAsia" w:hAnsi="Calibri" w:cs="Calibri"/>
          <w:color w:val="auto"/>
          <w:sz w:val="24"/>
          <w:szCs w:val="24"/>
          <w:lang w:val="lv-LV"/>
        </w:rPr>
        <w:t xml:space="preserve"> ar mērķi nodrošināt operatīvu un sekmīgu informācijas apriti un rīcību, lai izvairītos no potenciāliem krīzes gadījumie</w:t>
      </w:r>
      <w:r w:rsidR="002F3EE1" w:rsidRPr="002F3EE1">
        <w:rPr>
          <w:rFonts w:ascii="Calibri" w:eastAsiaTheme="majorEastAsia" w:hAnsi="Calibri" w:cs="Calibri"/>
          <w:color w:val="auto"/>
          <w:sz w:val="24"/>
          <w:szCs w:val="24"/>
          <w:lang w:val="lv-LV"/>
        </w:rPr>
        <w:t>m</w:t>
      </w:r>
      <w:r w:rsidRPr="002F3EE1">
        <w:rPr>
          <w:rFonts w:ascii="Calibri" w:eastAsiaTheme="majorEastAsia" w:hAnsi="Calibri" w:cs="Calibri"/>
          <w:color w:val="auto"/>
          <w:sz w:val="24"/>
          <w:szCs w:val="24"/>
          <w:lang w:val="lv-LV"/>
        </w:rPr>
        <w:t>.</w:t>
      </w:r>
    </w:p>
    <w:p w14:paraId="5CD4FC95" w14:textId="77777777" w:rsidR="00D13F20" w:rsidRPr="00D13F20" w:rsidRDefault="00D13F20" w:rsidP="00D13F20">
      <w:pPr>
        <w:rPr>
          <w:lang w:val="lv-LV"/>
        </w:rPr>
      </w:pPr>
    </w:p>
    <w:p w14:paraId="4C4F8599" w14:textId="422730D5" w:rsidR="00D74BDC" w:rsidRPr="002F4B31" w:rsidRDefault="00D74BDC" w:rsidP="00755727">
      <w:pPr>
        <w:pStyle w:val="Virsraksts1"/>
        <w:numPr>
          <w:ilvl w:val="0"/>
          <w:numId w:val="12"/>
        </w:numPr>
        <w:pBdr>
          <w:bottom w:val="single" w:sz="4" w:space="0" w:color="auto"/>
        </w:pBdr>
        <w:ind w:left="0" w:firstLine="0"/>
        <w:rPr>
          <w:rFonts w:asciiTheme="minorHAnsi" w:hAnsiTheme="minorHAnsi" w:cstheme="minorHAnsi"/>
          <w:b/>
          <w:color w:val="auto"/>
          <w:sz w:val="28"/>
          <w:lang w:val="lv-LV"/>
        </w:rPr>
      </w:pPr>
      <w:bookmarkStart w:id="35" w:name="_Toc138892799"/>
      <w:proofErr w:type="spellStart"/>
      <w:r w:rsidRPr="002F4B31">
        <w:rPr>
          <w:rFonts w:asciiTheme="minorHAnsi" w:hAnsiTheme="minorHAnsi" w:cstheme="minorHAnsi"/>
          <w:b/>
          <w:color w:val="auto"/>
          <w:sz w:val="28"/>
          <w:lang w:val="lv-LV"/>
        </w:rPr>
        <w:t>VDzTI</w:t>
      </w:r>
      <w:proofErr w:type="spellEnd"/>
      <w:r w:rsidRPr="002F4B31">
        <w:rPr>
          <w:rFonts w:asciiTheme="minorHAnsi" w:hAnsiTheme="minorHAnsi" w:cstheme="minorHAnsi"/>
          <w:b/>
          <w:color w:val="auto"/>
          <w:sz w:val="28"/>
          <w:lang w:val="lv-LV"/>
        </w:rPr>
        <w:t xml:space="preserve"> struktūra un personāls</w:t>
      </w:r>
      <w:bookmarkEnd w:id="35"/>
    </w:p>
    <w:bookmarkEnd w:id="34"/>
    <w:p w14:paraId="10DA577A" w14:textId="7B7DFE97" w:rsidR="009707EA" w:rsidRPr="00D665C5" w:rsidRDefault="00D74BDC" w:rsidP="00A97FA7">
      <w:pPr>
        <w:pStyle w:val="Galvene"/>
        <w:tabs>
          <w:tab w:val="center" w:pos="851"/>
        </w:tabs>
        <w:spacing w:before="120" w:after="120"/>
        <w:ind w:firstLine="567"/>
        <w:jc w:val="both"/>
        <w:rPr>
          <w:rFonts w:cstheme="minorHAnsi"/>
          <w:color w:val="auto"/>
          <w:sz w:val="24"/>
          <w:szCs w:val="24"/>
          <w:lang w:val="lv-LV"/>
        </w:rPr>
      </w:pPr>
      <w:proofErr w:type="spellStart"/>
      <w:r w:rsidRPr="00D665C5">
        <w:rPr>
          <w:rFonts w:eastAsiaTheme="majorEastAsia" w:cstheme="minorHAnsi"/>
          <w:color w:val="auto"/>
          <w:sz w:val="24"/>
          <w:szCs w:val="24"/>
          <w:lang w:val="lv-LV"/>
        </w:rPr>
        <w:t>VDzTI</w:t>
      </w:r>
      <w:proofErr w:type="spellEnd"/>
      <w:r w:rsidRPr="00D665C5">
        <w:rPr>
          <w:rFonts w:eastAsiaTheme="majorEastAsia" w:cstheme="minorHAnsi"/>
          <w:color w:val="auto"/>
          <w:sz w:val="24"/>
          <w:szCs w:val="24"/>
          <w:lang w:val="lv-LV"/>
        </w:rPr>
        <w:t xml:space="preserve"> </w:t>
      </w:r>
      <w:r w:rsidR="0085673C" w:rsidRPr="00D665C5">
        <w:rPr>
          <w:rFonts w:eastAsiaTheme="majorEastAsia" w:cstheme="minorHAnsi"/>
          <w:color w:val="auto"/>
          <w:sz w:val="24"/>
          <w:szCs w:val="24"/>
          <w:lang w:val="lv-LV"/>
        </w:rPr>
        <w:t xml:space="preserve">veido </w:t>
      </w:r>
      <w:r w:rsidRPr="00D665C5">
        <w:rPr>
          <w:rFonts w:eastAsiaTheme="majorEastAsia" w:cstheme="minorHAnsi"/>
          <w:color w:val="auto"/>
          <w:sz w:val="24"/>
          <w:szCs w:val="24"/>
          <w:lang w:val="lv-LV"/>
        </w:rPr>
        <w:t>četras struktūrvienības</w:t>
      </w:r>
      <w:r w:rsidR="0085673C" w:rsidRPr="00D665C5">
        <w:rPr>
          <w:rFonts w:eastAsiaTheme="majorEastAsia" w:cstheme="minorHAnsi"/>
          <w:color w:val="auto"/>
          <w:sz w:val="24"/>
          <w:szCs w:val="24"/>
          <w:lang w:val="lv-LV"/>
        </w:rPr>
        <w:t>-</w:t>
      </w:r>
      <w:r w:rsidRPr="00D665C5">
        <w:rPr>
          <w:rFonts w:eastAsiaTheme="majorEastAsia" w:cstheme="minorHAnsi"/>
          <w:color w:val="auto"/>
          <w:sz w:val="24"/>
          <w:szCs w:val="24"/>
          <w:lang w:val="lv-LV"/>
        </w:rPr>
        <w:t xml:space="preserve"> trīs no tām nodrošina kontroles un uzraudzības funkcijas, izpildot tieši piemērojamo E</w:t>
      </w:r>
      <w:r w:rsidR="00704144" w:rsidRPr="00D665C5">
        <w:rPr>
          <w:rFonts w:eastAsiaTheme="majorEastAsia" w:cstheme="minorHAnsi"/>
          <w:color w:val="auto"/>
          <w:sz w:val="24"/>
          <w:szCs w:val="24"/>
          <w:lang w:val="lv-LV"/>
        </w:rPr>
        <w:t>S</w:t>
      </w:r>
      <w:r w:rsidRPr="00D665C5">
        <w:rPr>
          <w:rFonts w:eastAsiaTheme="majorEastAsia" w:cstheme="minorHAnsi"/>
          <w:color w:val="auto"/>
          <w:sz w:val="24"/>
          <w:szCs w:val="24"/>
          <w:lang w:val="lv-LV"/>
        </w:rPr>
        <w:t xml:space="preserve"> tiesību aktu prasību izpildi, viena struktūrvienība nodrošina pārvaldības uzdevumus.</w:t>
      </w:r>
      <w:r w:rsidR="00127E7A">
        <w:rPr>
          <w:rFonts w:eastAsiaTheme="majorEastAsia" w:cstheme="minorHAnsi"/>
          <w:color w:val="auto"/>
          <w:sz w:val="24"/>
          <w:szCs w:val="24"/>
          <w:lang w:val="lv-LV"/>
        </w:rPr>
        <w:t xml:space="preserve"> </w:t>
      </w:r>
      <w:proofErr w:type="spellStart"/>
      <w:r w:rsidR="00127E7A">
        <w:rPr>
          <w:rFonts w:eastAsiaTheme="majorEastAsia" w:cstheme="minorHAnsi"/>
          <w:color w:val="auto"/>
          <w:sz w:val="24"/>
          <w:szCs w:val="24"/>
          <w:lang w:val="lv-LV"/>
        </w:rPr>
        <w:t>VDzTI</w:t>
      </w:r>
      <w:proofErr w:type="spellEnd"/>
      <w:r w:rsidR="00127E7A">
        <w:rPr>
          <w:rFonts w:eastAsiaTheme="majorEastAsia" w:cstheme="minorHAnsi"/>
          <w:color w:val="auto"/>
          <w:sz w:val="24"/>
          <w:szCs w:val="24"/>
          <w:lang w:val="lv-LV"/>
        </w:rPr>
        <w:t xml:space="preserve"> struktūrshēma ir atrodama </w:t>
      </w:r>
      <w:hyperlink r:id="rId32" w:history="1">
        <w:r w:rsidR="00127E7A" w:rsidRPr="00127E7A">
          <w:rPr>
            <w:rStyle w:val="Hipersaite"/>
            <w:rFonts w:eastAsiaTheme="majorEastAsia" w:cstheme="minorHAnsi"/>
            <w:sz w:val="24"/>
            <w:szCs w:val="24"/>
            <w:lang w:val="lv-LV"/>
          </w:rPr>
          <w:t>tīmekļvietnē</w:t>
        </w:r>
      </w:hyperlink>
      <w:r w:rsidR="00127E7A">
        <w:rPr>
          <w:rFonts w:eastAsiaTheme="majorEastAsia" w:cstheme="minorHAnsi"/>
          <w:color w:val="auto"/>
          <w:sz w:val="24"/>
          <w:szCs w:val="24"/>
          <w:lang w:val="lv-LV"/>
        </w:rPr>
        <w:t>.</w:t>
      </w:r>
    </w:p>
    <w:p w14:paraId="60C64662" w14:textId="5BB1326D" w:rsidR="009707EA" w:rsidRDefault="009707EA" w:rsidP="009707EA">
      <w:pPr>
        <w:pStyle w:val="Galvene"/>
        <w:tabs>
          <w:tab w:val="center" w:pos="851"/>
        </w:tabs>
        <w:spacing w:before="120" w:after="120"/>
        <w:jc w:val="both"/>
        <w:rPr>
          <w:rFonts w:cstheme="minorHAnsi"/>
          <w:color w:val="auto"/>
          <w:sz w:val="24"/>
          <w:szCs w:val="24"/>
          <w:lang w:val="lv-LV"/>
        </w:rPr>
      </w:pPr>
      <w:proofErr w:type="spellStart"/>
      <w:r>
        <w:rPr>
          <w:rFonts w:cstheme="minorHAnsi"/>
          <w:color w:val="auto"/>
          <w:sz w:val="24"/>
          <w:szCs w:val="24"/>
          <w:lang w:val="lv-LV"/>
        </w:rPr>
        <w:t>VDzTI</w:t>
      </w:r>
      <w:proofErr w:type="spellEnd"/>
      <w:r>
        <w:rPr>
          <w:rFonts w:cstheme="minorHAnsi"/>
          <w:color w:val="auto"/>
          <w:sz w:val="24"/>
          <w:szCs w:val="24"/>
          <w:lang w:val="lv-LV"/>
        </w:rPr>
        <w:t xml:space="preserve"> struktūrvienības:</w:t>
      </w:r>
    </w:p>
    <w:p w14:paraId="31870408" w14:textId="77777777" w:rsidR="009707EA" w:rsidRPr="00B93688" w:rsidRDefault="009707EA" w:rsidP="009707EA">
      <w:pPr>
        <w:pStyle w:val="Galvene"/>
        <w:numPr>
          <w:ilvl w:val="0"/>
          <w:numId w:val="17"/>
        </w:numPr>
        <w:tabs>
          <w:tab w:val="center" w:pos="851"/>
        </w:tabs>
        <w:jc w:val="both"/>
        <w:rPr>
          <w:rFonts w:cstheme="minorHAnsi"/>
          <w:color w:val="auto"/>
          <w:sz w:val="24"/>
          <w:szCs w:val="24"/>
          <w:lang w:val="lv-LV"/>
        </w:rPr>
      </w:pPr>
      <w:r w:rsidRPr="00396650">
        <w:rPr>
          <w:rFonts w:cstheme="minorHAnsi"/>
          <w:b/>
          <w:bCs/>
          <w:color w:val="auto"/>
          <w:sz w:val="24"/>
          <w:szCs w:val="24"/>
          <w:lang w:val="lv-LV"/>
        </w:rPr>
        <w:t>Kustības drošības daļa</w:t>
      </w:r>
      <w:r w:rsidRPr="00B93688">
        <w:rPr>
          <w:rFonts w:cstheme="minorHAnsi"/>
          <w:color w:val="auto"/>
          <w:sz w:val="24"/>
          <w:szCs w:val="24"/>
          <w:lang w:val="lv-LV"/>
        </w:rPr>
        <w:t xml:space="preserve"> uzrau</w:t>
      </w:r>
      <w:r>
        <w:rPr>
          <w:rFonts w:cstheme="minorHAnsi"/>
          <w:color w:val="auto"/>
          <w:sz w:val="24"/>
          <w:szCs w:val="24"/>
          <w:lang w:val="lv-LV"/>
        </w:rPr>
        <w:t>ga</w:t>
      </w:r>
      <w:r w:rsidRPr="00B93688">
        <w:rPr>
          <w:rFonts w:cstheme="minorHAnsi"/>
          <w:color w:val="auto"/>
          <w:sz w:val="24"/>
          <w:szCs w:val="24"/>
          <w:lang w:val="lv-LV"/>
        </w:rPr>
        <w:t xml:space="preserve"> dzelzceļa </w:t>
      </w:r>
      <w:r>
        <w:rPr>
          <w:rFonts w:cstheme="minorHAnsi"/>
          <w:color w:val="auto"/>
          <w:sz w:val="24"/>
          <w:szCs w:val="24"/>
          <w:lang w:val="lv-LV"/>
        </w:rPr>
        <w:t>transporta sistēmas</w:t>
      </w:r>
      <w:r w:rsidRPr="00B93688">
        <w:rPr>
          <w:rFonts w:cstheme="minorHAnsi"/>
          <w:color w:val="auto"/>
          <w:sz w:val="24"/>
          <w:szCs w:val="24"/>
          <w:lang w:val="lv-LV"/>
        </w:rPr>
        <w:t xml:space="preserve"> dalībnieku darbību un drošības prasību ievērošanu</w:t>
      </w:r>
      <w:r>
        <w:rPr>
          <w:rFonts w:cstheme="minorHAnsi"/>
          <w:color w:val="auto"/>
          <w:sz w:val="24"/>
          <w:szCs w:val="24"/>
          <w:lang w:val="lv-LV"/>
        </w:rPr>
        <w:t xml:space="preserve">- </w:t>
      </w:r>
      <w:r w:rsidRPr="00767FF3">
        <w:rPr>
          <w:rFonts w:cstheme="minorHAnsi"/>
          <w:color w:val="auto"/>
          <w:sz w:val="24"/>
          <w:szCs w:val="24"/>
          <w:lang w:val="lv-LV"/>
        </w:rPr>
        <w:t>izvērtē organizācij</w:t>
      </w:r>
      <w:r>
        <w:rPr>
          <w:rFonts w:cstheme="minorHAnsi"/>
          <w:color w:val="auto"/>
          <w:sz w:val="24"/>
          <w:szCs w:val="24"/>
          <w:lang w:val="lv-LV"/>
        </w:rPr>
        <w:t>u</w:t>
      </w:r>
      <w:r w:rsidRPr="00767FF3">
        <w:rPr>
          <w:rFonts w:cstheme="minorHAnsi"/>
          <w:color w:val="auto"/>
          <w:sz w:val="24"/>
          <w:szCs w:val="24"/>
          <w:lang w:val="lv-LV"/>
        </w:rPr>
        <w:t xml:space="preserve"> spēju droši darboties dzelzceļa sistēmā, ievērojot ES un nacionālās prasības un vietējos infrastruktūras nosacījumus</w:t>
      </w:r>
      <w:r>
        <w:rPr>
          <w:rFonts w:cstheme="minorHAnsi"/>
          <w:color w:val="auto"/>
          <w:sz w:val="24"/>
          <w:szCs w:val="24"/>
          <w:lang w:val="lv-LV"/>
        </w:rPr>
        <w:t>.</w:t>
      </w:r>
      <w:r w:rsidRPr="009204F8">
        <w:rPr>
          <w:rFonts w:cstheme="minorHAnsi"/>
          <w:color w:val="auto"/>
          <w:sz w:val="24"/>
          <w:szCs w:val="24"/>
          <w:lang w:val="lv-LV"/>
        </w:rPr>
        <w:t xml:space="preserve"> </w:t>
      </w:r>
      <w:r w:rsidRPr="009226D9">
        <w:rPr>
          <w:rFonts w:cstheme="minorHAnsi"/>
          <w:color w:val="auto"/>
          <w:sz w:val="24"/>
          <w:szCs w:val="24"/>
          <w:lang w:val="lv-LV"/>
        </w:rPr>
        <w:t>Uzraudzīt</w:t>
      </w:r>
      <w:r>
        <w:rPr>
          <w:rFonts w:cstheme="minorHAnsi"/>
          <w:color w:val="auto"/>
          <w:sz w:val="24"/>
          <w:szCs w:val="24"/>
          <w:lang w:val="lv-LV"/>
        </w:rPr>
        <w:t>s</w:t>
      </w:r>
      <w:r w:rsidRPr="009226D9">
        <w:rPr>
          <w:rFonts w:cstheme="minorHAnsi"/>
          <w:color w:val="auto"/>
          <w:sz w:val="24"/>
          <w:szCs w:val="24"/>
          <w:lang w:val="lv-LV"/>
        </w:rPr>
        <w:t xml:space="preserve"> tiek </w:t>
      </w:r>
      <w:r>
        <w:rPr>
          <w:rFonts w:cstheme="minorHAnsi"/>
          <w:color w:val="auto"/>
          <w:sz w:val="24"/>
          <w:szCs w:val="24"/>
          <w:lang w:val="lv-LV"/>
        </w:rPr>
        <w:t>gan p</w:t>
      </w:r>
      <w:r w:rsidRPr="009226D9">
        <w:rPr>
          <w:rFonts w:cstheme="minorHAnsi"/>
          <w:color w:val="auto"/>
          <w:sz w:val="24"/>
          <w:szCs w:val="24"/>
          <w:lang w:val="lv-LV"/>
        </w:rPr>
        <w:t>ubliskās lietošanas dzelzceļa infrastruktūras pārvaldītājs, gan privātās lietošanas dzelzceļa infrastruktūras pārvaldītāji</w:t>
      </w:r>
      <w:r>
        <w:rPr>
          <w:rFonts w:cstheme="minorHAnsi"/>
          <w:color w:val="auto"/>
          <w:sz w:val="24"/>
          <w:szCs w:val="24"/>
          <w:lang w:val="lv-LV"/>
        </w:rPr>
        <w:t xml:space="preserve">, </w:t>
      </w:r>
      <w:r w:rsidRPr="009226D9">
        <w:rPr>
          <w:rFonts w:cstheme="minorHAnsi"/>
          <w:color w:val="auto"/>
          <w:sz w:val="24"/>
          <w:szCs w:val="24"/>
          <w:lang w:val="lv-LV"/>
        </w:rPr>
        <w:t>dzelzceļa pārvadātāji, kā arī</w:t>
      </w:r>
      <w:r>
        <w:rPr>
          <w:rFonts w:cstheme="minorHAnsi"/>
          <w:color w:val="auto"/>
          <w:sz w:val="24"/>
          <w:szCs w:val="24"/>
          <w:lang w:val="lv-LV"/>
        </w:rPr>
        <w:t xml:space="preserve"> organizācijas</w:t>
      </w:r>
      <w:r w:rsidRPr="009226D9">
        <w:rPr>
          <w:rFonts w:cstheme="minorHAnsi"/>
          <w:color w:val="auto"/>
          <w:sz w:val="24"/>
          <w:szCs w:val="24"/>
          <w:lang w:val="lv-LV"/>
        </w:rPr>
        <w:t>, kas veic ritošā sastāva vai infrastruktūras būvniecību, remontu vai apkopi</w:t>
      </w:r>
      <w:r>
        <w:rPr>
          <w:rFonts w:cstheme="minorHAnsi"/>
          <w:color w:val="auto"/>
          <w:sz w:val="24"/>
          <w:szCs w:val="24"/>
          <w:lang w:val="lv-LV"/>
        </w:rPr>
        <w:t>;</w:t>
      </w:r>
    </w:p>
    <w:p w14:paraId="23B265FF" w14:textId="77777777" w:rsidR="009707EA" w:rsidRDefault="009707EA" w:rsidP="009707EA">
      <w:pPr>
        <w:pStyle w:val="Galvene"/>
        <w:numPr>
          <w:ilvl w:val="0"/>
          <w:numId w:val="17"/>
        </w:numPr>
        <w:tabs>
          <w:tab w:val="center" w:pos="851"/>
        </w:tabs>
        <w:jc w:val="both"/>
        <w:rPr>
          <w:rFonts w:cstheme="minorHAnsi"/>
          <w:color w:val="auto"/>
          <w:sz w:val="24"/>
          <w:szCs w:val="24"/>
          <w:lang w:val="lv-LV"/>
        </w:rPr>
      </w:pPr>
      <w:r w:rsidRPr="00396650">
        <w:rPr>
          <w:rFonts w:cstheme="minorHAnsi"/>
          <w:b/>
          <w:bCs/>
          <w:color w:val="auto"/>
          <w:sz w:val="24"/>
          <w:szCs w:val="24"/>
          <w:lang w:val="lv-LV"/>
        </w:rPr>
        <w:t>Būvniecības daļa</w:t>
      </w:r>
      <w:r>
        <w:rPr>
          <w:rFonts w:cstheme="minorHAnsi"/>
          <w:color w:val="auto"/>
          <w:sz w:val="24"/>
          <w:szCs w:val="24"/>
          <w:lang w:val="lv-LV"/>
        </w:rPr>
        <w:t xml:space="preserve"> </w:t>
      </w:r>
      <w:r w:rsidRPr="002F13FB">
        <w:rPr>
          <w:rFonts w:cstheme="minorHAnsi"/>
          <w:color w:val="auto"/>
          <w:sz w:val="24"/>
          <w:szCs w:val="24"/>
          <w:lang w:val="lv-LV"/>
        </w:rPr>
        <w:t>nodroši</w:t>
      </w:r>
      <w:r>
        <w:rPr>
          <w:rFonts w:cstheme="minorHAnsi"/>
          <w:color w:val="auto"/>
          <w:sz w:val="24"/>
          <w:szCs w:val="24"/>
          <w:lang w:val="lv-LV"/>
        </w:rPr>
        <w:t>na</w:t>
      </w:r>
      <w:r w:rsidRPr="002F13FB">
        <w:rPr>
          <w:rFonts w:cstheme="minorHAnsi"/>
          <w:color w:val="auto"/>
          <w:sz w:val="24"/>
          <w:szCs w:val="24"/>
          <w:lang w:val="lv-LV"/>
        </w:rPr>
        <w:t xml:space="preserve"> efektīvu un pārskatāmu dzelzceļa būvniecības procesa pārvaldīšanu un kontroli</w:t>
      </w:r>
      <w:r>
        <w:rPr>
          <w:rFonts w:cstheme="minorHAnsi"/>
          <w:color w:val="auto"/>
          <w:sz w:val="24"/>
          <w:szCs w:val="24"/>
          <w:lang w:val="lv-LV"/>
        </w:rPr>
        <w:t>;</w:t>
      </w:r>
    </w:p>
    <w:p w14:paraId="0DFFBF3B" w14:textId="77777777" w:rsidR="009707EA" w:rsidRPr="004D478C" w:rsidRDefault="009707EA" w:rsidP="009707EA">
      <w:pPr>
        <w:pStyle w:val="Galvene"/>
        <w:numPr>
          <w:ilvl w:val="0"/>
          <w:numId w:val="17"/>
        </w:numPr>
        <w:tabs>
          <w:tab w:val="center" w:pos="851"/>
        </w:tabs>
        <w:jc w:val="both"/>
        <w:rPr>
          <w:rFonts w:cstheme="minorHAnsi"/>
          <w:color w:val="auto"/>
          <w:sz w:val="24"/>
          <w:szCs w:val="24"/>
          <w:lang w:val="lv-LV"/>
        </w:rPr>
      </w:pPr>
      <w:r w:rsidRPr="00396650">
        <w:rPr>
          <w:rFonts w:cstheme="minorHAnsi"/>
          <w:b/>
          <w:bCs/>
          <w:color w:val="auto"/>
          <w:sz w:val="24"/>
          <w:szCs w:val="24"/>
          <w:lang w:val="lv-LV"/>
        </w:rPr>
        <w:t>Attīstības daļa</w:t>
      </w:r>
      <w:r w:rsidRPr="004D478C">
        <w:rPr>
          <w:rFonts w:cstheme="minorHAnsi"/>
          <w:color w:val="auto"/>
          <w:sz w:val="24"/>
          <w:szCs w:val="24"/>
          <w:lang w:val="lv-LV"/>
        </w:rPr>
        <w:t xml:space="preserve"> </w:t>
      </w:r>
      <w:r>
        <w:rPr>
          <w:rFonts w:cstheme="minorHAnsi"/>
          <w:color w:val="auto"/>
          <w:sz w:val="24"/>
          <w:szCs w:val="24"/>
          <w:lang w:val="lv-LV"/>
        </w:rPr>
        <w:t xml:space="preserve">nodrošina </w:t>
      </w:r>
      <w:r w:rsidRPr="00767FF3">
        <w:rPr>
          <w:rFonts w:cstheme="minorHAnsi"/>
          <w:color w:val="auto"/>
          <w:sz w:val="24"/>
          <w:szCs w:val="24"/>
          <w:lang w:val="lv-LV"/>
        </w:rPr>
        <w:t>dzelzceļa drošības politikas veidošanu un ieviešanu</w:t>
      </w:r>
      <w:r w:rsidRPr="004D478C">
        <w:rPr>
          <w:rFonts w:cstheme="minorHAnsi"/>
          <w:color w:val="auto"/>
          <w:sz w:val="24"/>
          <w:szCs w:val="24"/>
          <w:lang w:val="lv-LV"/>
        </w:rPr>
        <w:t xml:space="preserve"> darbojas kā sertifikācijas vai atzīšanas struktūrvienība, </w:t>
      </w:r>
      <w:r>
        <w:rPr>
          <w:rFonts w:cstheme="minorHAnsi"/>
          <w:color w:val="auto"/>
          <w:sz w:val="24"/>
          <w:szCs w:val="24"/>
          <w:lang w:val="lv-LV"/>
        </w:rPr>
        <w:t xml:space="preserve">kas </w:t>
      </w:r>
      <w:r w:rsidRPr="004D478C">
        <w:rPr>
          <w:rFonts w:cstheme="minorHAnsi"/>
          <w:color w:val="auto"/>
          <w:sz w:val="24"/>
          <w:szCs w:val="24"/>
          <w:lang w:val="lv-LV"/>
        </w:rPr>
        <w:t>nodrošina</w:t>
      </w:r>
      <w:r w:rsidRPr="00767FF3">
        <w:rPr>
          <w:rFonts w:cstheme="minorHAnsi"/>
          <w:color w:val="auto"/>
          <w:sz w:val="24"/>
          <w:szCs w:val="24"/>
          <w:lang w:val="lv-LV"/>
        </w:rPr>
        <w:t xml:space="preserve"> dzelzceļa sistēmas dalībnieku sertificēšanu</w:t>
      </w:r>
      <w:r>
        <w:rPr>
          <w:rFonts w:cstheme="minorHAnsi"/>
          <w:color w:val="auto"/>
          <w:sz w:val="24"/>
          <w:szCs w:val="24"/>
          <w:lang w:val="lv-LV"/>
        </w:rPr>
        <w:t>-</w:t>
      </w:r>
      <w:r w:rsidRPr="00767FF3">
        <w:rPr>
          <w:rFonts w:cstheme="minorHAnsi"/>
          <w:color w:val="auto"/>
          <w:sz w:val="24"/>
          <w:szCs w:val="24"/>
          <w:lang w:val="lv-LV"/>
        </w:rPr>
        <w:t xml:space="preserve"> </w:t>
      </w:r>
      <w:r w:rsidRPr="004D478C">
        <w:rPr>
          <w:rFonts w:cstheme="minorHAnsi"/>
          <w:color w:val="auto"/>
          <w:sz w:val="24"/>
          <w:szCs w:val="24"/>
          <w:lang w:val="lv-LV"/>
        </w:rPr>
        <w:t>sertificēšanas procedūru izveidošanu un nodrošināšanu, sistēmu novērtēšanu, dzelzceļa apakšsistēmu laišanu tirgū, riska pārvaldības procesa piemērošanu, dzelzceļa speciālistu novērtēšanu</w:t>
      </w:r>
      <w:r>
        <w:rPr>
          <w:rFonts w:cstheme="minorHAnsi"/>
          <w:color w:val="auto"/>
          <w:sz w:val="24"/>
          <w:szCs w:val="24"/>
          <w:lang w:val="lv-LV"/>
        </w:rPr>
        <w:t>;</w:t>
      </w:r>
    </w:p>
    <w:p w14:paraId="2757FAE0" w14:textId="77777777" w:rsidR="009707EA" w:rsidRDefault="009707EA" w:rsidP="009707EA">
      <w:pPr>
        <w:pStyle w:val="Galvene"/>
        <w:numPr>
          <w:ilvl w:val="0"/>
          <w:numId w:val="17"/>
        </w:numPr>
        <w:tabs>
          <w:tab w:val="center" w:pos="851"/>
        </w:tabs>
        <w:spacing w:after="240"/>
        <w:jc w:val="both"/>
        <w:rPr>
          <w:rFonts w:cstheme="minorHAnsi"/>
          <w:color w:val="auto"/>
          <w:sz w:val="24"/>
          <w:szCs w:val="24"/>
          <w:lang w:val="lv-LV"/>
        </w:rPr>
      </w:pPr>
      <w:r w:rsidRPr="00396650">
        <w:rPr>
          <w:rFonts w:cstheme="minorHAnsi"/>
          <w:b/>
          <w:bCs/>
          <w:color w:val="auto"/>
          <w:sz w:val="24"/>
          <w:szCs w:val="24"/>
          <w:lang w:val="lv-LV"/>
        </w:rPr>
        <w:t>Pārvaldības daļa</w:t>
      </w:r>
      <w:r w:rsidRPr="009204F8">
        <w:rPr>
          <w:rFonts w:cstheme="minorHAnsi"/>
          <w:color w:val="auto"/>
          <w:sz w:val="24"/>
          <w:szCs w:val="24"/>
          <w:lang w:val="lv-LV"/>
        </w:rPr>
        <w:t xml:space="preserve"> </w:t>
      </w:r>
      <w:r w:rsidRPr="00767FF3">
        <w:rPr>
          <w:rFonts w:cstheme="minorHAnsi"/>
          <w:color w:val="auto"/>
          <w:sz w:val="24"/>
          <w:szCs w:val="24"/>
          <w:lang w:val="lv-LV"/>
        </w:rPr>
        <w:t>nodrošina finanšu plānošanas, datu uzraudzības un dokumentēšanas procesu organizāciju</w:t>
      </w:r>
      <w:r w:rsidRPr="009204F8">
        <w:rPr>
          <w:rFonts w:cstheme="minorHAnsi"/>
          <w:color w:val="auto"/>
          <w:sz w:val="24"/>
          <w:szCs w:val="24"/>
          <w:lang w:val="lv-LV"/>
        </w:rPr>
        <w:t xml:space="preserve"> </w:t>
      </w:r>
      <w:r>
        <w:rPr>
          <w:rFonts w:cstheme="minorHAnsi"/>
          <w:color w:val="auto"/>
          <w:sz w:val="24"/>
          <w:szCs w:val="24"/>
          <w:lang w:val="lv-LV"/>
        </w:rPr>
        <w:t>iestādē.</w:t>
      </w:r>
    </w:p>
    <w:p w14:paraId="2CE92931" w14:textId="7E913918" w:rsidR="0085673C" w:rsidRDefault="00BC2C4D" w:rsidP="00D509A0">
      <w:pPr>
        <w:spacing w:after="120" w:line="259" w:lineRule="auto"/>
        <w:jc w:val="both"/>
        <w:rPr>
          <w:color w:val="auto"/>
          <w:sz w:val="24"/>
          <w:szCs w:val="24"/>
          <w:lang w:val="lv-LV"/>
        </w:rPr>
      </w:pPr>
      <w:r>
        <w:rPr>
          <w:noProof/>
          <w:lang w:val="lv-LV" w:eastAsia="lv-LV"/>
          <w14:ligatures w14:val="standardContextual"/>
        </w:rPr>
        <mc:AlternateContent>
          <mc:Choice Requires="aink">
            <w:drawing>
              <wp:anchor distT="0" distB="0" distL="114300" distR="114300" simplePos="0" relativeHeight="251734016" behindDoc="0" locked="0" layoutInCell="1" allowOverlap="1" wp14:anchorId="1503C655" wp14:editId="5F2E1BC1">
                <wp:simplePos x="0" y="0"/>
                <wp:positionH relativeFrom="column">
                  <wp:posOffset>3995420</wp:posOffset>
                </wp:positionH>
                <wp:positionV relativeFrom="paragraph">
                  <wp:posOffset>295910</wp:posOffset>
                </wp:positionV>
                <wp:extent cx="21590" cy="2265"/>
                <wp:effectExtent l="0" t="0" r="0" b="0"/>
                <wp:wrapNone/>
                <wp:docPr id="1447550922" name="Ink 77"/>
                <wp:cNvGraphicFramePr/>
                <a:graphic xmlns:a="http://schemas.openxmlformats.org/drawingml/2006/main">
                  <a:graphicData uri="http://schemas.microsoft.com/office/word/2010/wordprocessingInk">
                    <w14:contentPart bwMode="auto" r:id="rId33">
                      <w14:nvContentPartPr>
                        <w14:cNvContentPartPr/>
                      </w14:nvContentPartPr>
                      <w14:xfrm>
                        <a:off x="0" y="0"/>
                        <a:ext cx="21590" cy="2265"/>
                      </w14:xfrm>
                    </w14:contentPart>
                  </a:graphicData>
                </a:graphic>
              </wp:anchor>
            </w:drawing>
          </mc:Choice>
          <mc:Fallback>
            <w:drawing>
              <wp:anchor distT="0" distB="0" distL="114300" distR="114300" simplePos="0" relativeHeight="251661312" behindDoc="0" locked="0" layoutInCell="1" allowOverlap="1" wp14:anchorId="1503C655" wp14:editId="5F2E1BC1">
                <wp:simplePos x="0" y="0"/>
                <wp:positionH relativeFrom="column">
                  <wp:posOffset>3995420</wp:posOffset>
                </wp:positionH>
                <wp:positionV relativeFrom="paragraph">
                  <wp:posOffset>295910</wp:posOffset>
                </wp:positionV>
                <wp:extent cx="21590" cy="2265"/>
                <wp:effectExtent l="0" t="0" r="0" b="0"/>
                <wp:wrapNone/>
                <wp:docPr id="1447550922" name="Ink 77"/>
                <wp:cNvGraphicFramePr/>
                <a:graphic xmlns:a="http://schemas.openxmlformats.org/drawingml/2006/main">
                  <a:graphicData uri="http://schemas.openxmlformats.org/drawingml/2006/picture">
                    <pic:pic xmlns:pic="http://schemas.openxmlformats.org/drawingml/2006/picture">
                      <pic:nvPicPr>
                        <pic:cNvPr id="1447550922" name="Ink 77"/>
                        <pic:cNvPicPr/>
                      </pic:nvPicPr>
                      <pic:blipFill>
                        <a:blip r:embed="rId35"/>
                        <a:stretch>
                          <a:fillRect/>
                        </a:stretch>
                      </pic:blipFill>
                      <pic:spPr>
                        <a:xfrm>
                          <a:off x="0" y="0"/>
                          <a:ext cx="39222" cy="137712"/>
                        </a:xfrm>
                        <a:prstGeom prst="rect">
                          <a:avLst/>
                        </a:prstGeom>
                      </pic:spPr>
                    </pic:pic>
                  </a:graphicData>
                </a:graphic>
              </wp:anchor>
            </w:drawing>
          </mc:Fallback>
        </mc:AlternateContent>
      </w:r>
      <w:r>
        <w:rPr>
          <w:noProof/>
          <w:lang w:val="lv-LV" w:eastAsia="lv-LV"/>
          <w14:ligatures w14:val="standardContextual"/>
        </w:rPr>
        <mc:AlternateContent>
          <mc:Choice Requires="aink">
            <w:drawing>
              <wp:anchor distT="0" distB="0" distL="114300" distR="114300" simplePos="0" relativeHeight="251725824" behindDoc="0" locked="0" layoutInCell="1" allowOverlap="1" wp14:anchorId="0B90F3F7" wp14:editId="6A47CA70">
                <wp:simplePos x="0" y="0"/>
                <wp:positionH relativeFrom="column">
                  <wp:posOffset>4015822</wp:posOffset>
                </wp:positionH>
                <wp:positionV relativeFrom="paragraph">
                  <wp:posOffset>293007</wp:posOffset>
                </wp:positionV>
                <wp:extent cx="360" cy="360"/>
                <wp:effectExtent l="0" t="0" r="0" b="0"/>
                <wp:wrapNone/>
                <wp:docPr id="1266137275" name="Ink 69"/>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0B90F3F7" wp14:editId="6A47CA70">
                <wp:simplePos x="0" y="0"/>
                <wp:positionH relativeFrom="column">
                  <wp:posOffset>4015822</wp:posOffset>
                </wp:positionH>
                <wp:positionV relativeFrom="paragraph">
                  <wp:posOffset>293007</wp:posOffset>
                </wp:positionV>
                <wp:extent cx="360" cy="360"/>
                <wp:effectExtent l="0" t="0" r="0" b="0"/>
                <wp:wrapNone/>
                <wp:docPr id="1266137275" name="Ink 69"/>
                <wp:cNvGraphicFramePr/>
                <a:graphic xmlns:a="http://schemas.openxmlformats.org/drawingml/2006/main">
                  <a:graphicData uri="http://schemas.openxmlformats.org/drawingml/2006/picture">
                    <pic:pic xmlns:pic="http://schemas.openxmlformats.org/drawingml/2006/picture">
                      <pic:nvPicPr>
                        <pic:cNvPr id="1266137275" name="Ink 69"/>
                        <pic:cNvPicPr/>
                      </pic:nvPicPr>
                      <pic:blipFill>
                        <a:blip r:embed="rId37"/>
                        <a:stretch>
                          <a:fillRect/>
                        </a:stretch>
                      </pic:blipFill>
                      <pic:spPr>
                        <a:xfrm>
                          <a:off x="0" y="0"/>
                          <a:ext cx="18000" cy="108000"/>
                        </a:xfrm>
                        <a:prstGeom prst="rect">
                          <a:avLst/>
                        </a:prstGeom>
                      </pic:spPr>
                    </pic:pic>
                  </a:graphicData>
                </a:graphic>
              </wp:anchor>
            </w:drawing>
          </mc:Fallback>
        </mc:AlternateContent>
      </w:r>
      <w:r>
        <w:rPr>
          <w:noProof/>
          <w:lang w:val="lv-LV" w:eastAsia="lv-LV"/>
          <w14:ligatures w14:val="standardContextual"/>
        </w:rPr>
        <mc:AlternateContent>
          <mc:Choice Requires="aink">
            <w:drawing>
              <wp:anchor distT="0" distB="0" distL="114300" distR="114300" simplePos="0" relativeHeight="251724800" behindDoc="0" locked="0" layoutInCell="1" allowOverlap="1" wp14:anchorId="55ABA5B8" wp14:editId="543AAE91">
                <wp:simplePos x="0" y="0"/>
                <wp:positionH relativeFrom="column">
                  <wp:posOffset>3995420</wp:posOffset>
                </wp:positionH>
                <wp:positionV relativeFrom="paragraph">
                  <wp:posOffset>295910</wp:posOffset>
                </wp:positionV>
                <wp:extent cx="35920" cy="1905"/>
                <wp:effectExtent l="0" t="0" r="0" b="0"/>
                <wp:wrapNone/>
                <wp:docPr id="348763414" name="Ink 68"/>
                <wp:cNvGraphicFramePr/>
                <a:graphic xmlns:a="http://schemas.openxmlformats.org/drawingml/2006/main">
                  <a:graphicData uri="http://schemas.microsoft.com/office/word/2010/wordprocessingInk">
                    <w14:contentPart bwMode="auto" r:id="rId38">
                      <w14:nvContentPartPr>
                        <w14:cNvContentPartPr/>
                      </w14:nvContentPartPr>
                      <w14:xfrm>
                        <a:off x="0" y="0"/>
                        <a:ext cx="35920" cy="1905"/>
                      </w14:xfrm>
                    </w14:contentPart>
                  </a:graphicData>
                </a:graphic>
              </wp:anchor>
            </w:drawing>
          </mc:Choice>
          <mc:Fallback>
            <w:drawing>
              <wp:anchor distT="0" distB="0" distL="114300" distR="114300" simplePos="0" relativeHeight="251659264" behindDoc="0" locked="0" layoutInCell="1" allowOverlap="1" wp14:anchorId="55ABA5B8" wp14:editId="543AAE91">
                <wp:simplePos x="0" y="0"/>
                <wp:positionH relativeFrom="column">
                  <wp:posOffset>3995420</wp:posOffset>
                </wp:positionH>
                <wp:positionV relativeFrom="paragraph">
                  <wp:posOffset>295910</wp:posOffset>
                </wp:positionV>
                <wp:extent cx="35920" cy="1905"/>
                <wp:effectExtent l="0" t="0" r="0" b="0"/>
                <wp:wrapNone/>
                <wp:docPr id="348763414" name="Ink 68"/>
                <wp:cNvGraphicFramePr/>
                <a:graphic xmlns:a="http://schemas.openxmlformats.org/drawingml/2006/main">
                  <a:graphicData uri="http://schemas.openxmlformats.org/drawingml/2006/picture">
                    <pic:pic xmlns:pic="http://schemas.openxmlformats.org/drawingml/2006/picture">
                      <pic:nvPicPr>
                        <pic:cNvPr id="348763414" name="Ink 68"/>
                        <pic:cNvPicPr/>
                      </pic:nvPicPr>
                      <pic:blipFill>
                        <a:blip r:embed="rId39"/>
                        <a:stretch>
                          <a:fillRect/>
                        </a:stretch>
                      </pic:blipFill>
                      <pic:spPr>
                        <a:xfrm>
                          <a:off x="0" y="0"/>
                          <a:ext cx="53347" cy="83276"/>
                        </a:xfrm>
                        <a:prstGeom prst="rect">
                          <a:avLst/>
                        </a:prstGeom>
                      </pic:spPr>
                    </pic:pic>
                  </a:graphicData>
                </a:graphic>
              </wp:anchor>
            </w:drawing>
          </mc:Fallback>
        </mc:AlternateContent>
      </w:r>
      <w:r>
        <w:rPr>
          <w:noProof/>
          <w:lang w:val="lv-LV" w:eastAsia="lv-LV"/>
          <w14:ligatures w14:val="standardContextual"/>
        </w:rPr>
        <mc:AlternateContent>
          <mc:Choice Requires="aink">
            <w:drawing>
              <wp:anchor distT="0" distB="0" distL="114300" distR="114300" simplePos="0" relativeHeight="251718656" behindDoc="0" locked="0" layoutInCell="1" allowOverlap="1" wp14:anchorId="13BFB66D" wp14:editId="64ACCCD3">
                <wp:simplePos x="0" y="0"/>
                <wp:positionH relativeFrom="column">
                  <wp:posOffset>4006781</wp:posOffset>
                </wp:positionH>
                <wp:positionV relativeFrom="paragraph">
                  <wp:posOffset>301868</wp:posOffset>
                </wp:positionV>
                <wp:extent cx="360" cy="360"/>
                <wp:effectExtent l="0" t="0" r="0" b="0"/>
                <wp:wrapNone/>
                <wp:docPr id="613061340" name="Ink 62"/>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drawing>
              <wp:anchor distT="0" distB="0" distL="114300" distR="114300" simplePos="0" relativeHeight="251658240" behindDoc="0" locked="0" layoutInCell="1" allowOverlap="1" wp14:anchorId="13BFB66D" wp14:editId="64ACCCD3">
                <wp:simplePos x="0" y="0"/>
                <wp:positionH relativeFrom="column">
                  <wp:posOffset>4006781</wp:posOffset>
                </wp:positionH>
                <wp:positionV relativeFrom="paragraph">
                  <wp:posOffset>301868</wp:posOffset>
                </wp:positionV>
                <wp:extent cx="360" cy="360"/>
                <wp:effectExtent l="0" t="0" r="0" b="0"/>
                <wp:wrapNone/>
                <wp:docPr id="613061340" name="Ink 62"/>
                <wp:cNvGraphicFramePr/>
                <a:graphic xmlns:a="http://schemas.openxmlformats.org/drawingml/2006/main">
                  <a:graphicData uri="http://schemas.openxmlformats.org/drawingml/2006/picture">
                    <pic:pic xmlns:pic="http://schemas.openxmlformats.org/drawingml/2006/picture">
                      <pic:nvPicPr>
                        <pic:cNvPr id="613061340" name="Ink 62"/>
                        <pic:cNvPicPr/>
                      </pic:nvPicPr>
                      <pic:blipFill>
                        <a:blip r:embed="rId37"/>
                        <a:stretch>
                          <a:fillRect/>
                        </a:stretch>
                      </pic:blipFill>
                      <pic:spPr>
                        <a:xfrm>
                          <a:off x="0" y="0"/>
                          <a:ext cx="18000" cy="108000"/>
                        </a:xfrm>
                        <a:prstGeom prst="rect">
                          <a:avLst/>
                        </a:prstGeom>
                      </pic:spPr>
                    </pic:pic>
                  </a:graphicData>
                </a:graphic>
              </wp:anchor>
            </w:drawing>
          </mc:Fallback>
        </mc:AlternateContent>
      </w:r>
      <w:r>
        <w:rPr>
          <w:noProof/>
          <w:lang w:val="lv-LV" w:eastAsia="lv-LV"/>
          <w14:ligatures w14:val="standardContextual"/>
        </w:rPr>
        <mc:AlternateContent>
          <mc:Choice Requires="aink">
            <w:drawing>
              <wp:anchor distT="0" distB="0" distL="114300" distR="114300" simplePos="0" relativeHeight="251717632" behindDoc="0" locked="0" layoutInCell="1" allowOverlap="1" wp14:anchorId="45952000" wp14:editId="710840DA">
                <wp:simplePos x="0" y="0"/>
                <wp:positionH relativeFrom="column">
                  <wp:posOffset>4006215</wp:posOffset>
                </wp:positionH>
                <wp:positionV relativeFrom="paragraph">
                  <wp:posOffset>297815</wp:posOffset>
                </wp:positionV>
                <wp:extent cx="2900" cy="1630"/>
                <wp:effectExtent l="0" t="0" r="0" b="0"/>
                <wp:wrapNone/>
                <wp:docPr id="1718595508" name="Ink 61"/>
                <wp:cNvGraphicFramePr/>
                <a:graphic xmlns:a="http://schemas.openxmlformats.org/drawingml/2006/main">
                  <a:graphicData uri="http://schemas.microsoft.com/office/word/2010/wordprocessingInk">
                    <w14:contentPart bwMode="auto" r:id="rId41">
                      <w14:nvContentPartPr>
                        <w14:cNvContentPartPr/>
                      </w14:nvContentPartPr>
                      <w14:xfrm>
                        <a:off x="0" y="0"/>
                        <a:ext cx="2900" cy="1630"/>
                      </w14:xfrm>
                    </w14:contentPart>
                  </a:graphicData>
                </a:graphic>
              </wp:anchor>
            </w:drawing>
          </mc:Choice>
          <mc:Fallback>
            <w:drawing>
              <wp:anchor distT="0" distB="0" distL="114300" distR="114300" simplePos="0" relativeHeight="251657216" behindDoc="0" locked="0" layoutInCell="1" allowOverlap="1" wp14:anchorId="45952000" wp14:editId="710840DA">
                <wp:simplePos x="0" y="0"/>
                <wp:positionH relativeFrom="column">
                  <wp:posOffset>4006215</wp:posOffset>
                </wp:positionH>
                <wp:positionV relativeFrom="paragraph">
                  <wp:posOffset>297815</wp:posOffset>
                </wp:positionV>
                <wp:extent cx="2900" cy="1630"/>
                <wp:effectExtent l="0" t="0" r="0" b="0"/>
                <wp:wrapNone/>
                <wp:docPr id="1718595508" name="Ink 61"/>
                <wp:cNvGraphicFramePr/>
                <a:graphic xmlns:a="http://schemas.openxmlformats.org/drawingml/2006/main">
                  <a:graphicData uri="http://schemas.openxmlformats.org/drawingml/2006/picture">
                    <pic:pic xmlns:pic="http://schemas.openxmlformats.org/drawingml/2006/picture">
                      <pic:nvPicPr>
                        <pic:cNvPr id="1718595508" name="Ink 61"/>
                        <pic:cNvPicPr/>
                      </pic:nvPicPr>
                      <pic:blipFill>
                        <a:blip r:embed="rId42"/>
                        <a:stretch>
                          <a:fillRect/>
                        </a:stretch>
                      </pic:blipFill>
                      <pic:spPr>
                        <a:xfrm>
                          <a:off x="0" y="0"/>
                          <a:ext cx="23200" cy="99104"/>
                        </a:xfrm>
                        <a:prstGeom prst="rect">
                          <a:avLst/>
                        </a:prstGeom>
                      </pic:spPr>
                    </pic:pic>
                  </a:graphicData>
                </a:graphic>
              </wp:anchor>
            </w:drawing>
          </mc:Fallback>
        </mc:AlternateContent>
      </w:r>
      <w:r>
        <w:rPr>
          <w:noProof/>
          <w:lang w:val="lv-LV" w:eastAsia="lv-LV"/>
          <w14:ligatures w14:val="standardContextual"/>
        </w:rPr>
        <mc:AlternateContent>
          <mc:Choice Requires="aink">
            <w:drawing>
              <wp:anchor distT="0" distB="0" distL="114300" distR="114300" simplePos="0" relativeHeight="251681792" behindDoc="0" locked="0" layoutInCell="1" allowOverlap="1" wp14:anchorId="7F464FDC" wp14:editId="57CEC627">
                <wp:simplePos x="0" y="0"/>
                <wp:positionH relativeFrom="column">
                  <wp:posOffset>4309057</wp:posOffset>
                </wp:positionH>
                <wp:positionV relativeFrom="paragraph">
                  <wp:posOffset>180704</wp:posOffset>
                </wp:positionV>
                <wp:extent cx="1800" cy="1440"/>
                <wp:effectExtent l="0" t="0" r="0" b="0"/>
                <wp:wrapNone/>
                <wp:docPr id="1755654224" name="Ink 26"/>
                <wp:cNvGraphicFramePr/>
                <a:graphic xmlns:a="http://schemas.openxmlformats.org/drawingml/2006/main">
                  <a:graphicData uri="http://schemas.microsoft.com/office/word/2010/wordprocessingInk">
                    <w14:contentPart bwMode="auto" r:id="rId43">
                      <w14:nvContentPartPr>
                        <w14:cNvContentPartPr/>
                      </w14:nvContentPartPr>
                      <w14:xfrm>
                        <a:off x="0" y="0"/>
                        <a:ext cx="1800" cy="1440"/>
                      </w14:xfrm>
                    </w14:contentPart>
                  </a:graphicData>
                </a:graphic>
              </wp:anchor>
            </w:drawing>
          </mc:Choice>
          <mc:Fallback>
            <w:drawing>
              <wp:anchor distT="0" distB="0" distL="114300" distR="114300" simplePos="0" relativeHeight="251656192" behindDoc="0" locked="0" layoutInCell="1" allowOverlap="1" wp14:anchorId="7F464FDC" wp14:editId="57CEC627">
                <wp:simplePos x="0" y="0"/>
                <wp:positionH relativeFrom="column">
                  <wp:posOffset>4309057</wp:posOffset>
                </wp:positionH>
                <wp:positionV relativeFrom="paragraph">
                  <wp:posOffset>180704</wp:posOffset>
                </wp:positionV>
                <wp:extent cx="1800" cy="1440"/>
                <wp:effectExtent l="0" t="0" r="0" b="0"/>
                <wp:wrapNone/>
                <wp:docPr id="1755654224" name="Ink 26"/>
                <wp:cNvGraphicFramePr/>
                <a:graphic xmlns:a="http://schemas.openxmlformats.org/drawingml/2006/main">
                  <a:graphicData uri="http://schemas.openxmlformats.org/drawingml/2006/picture">
                    <pic:pic xmlns:pic="http://schemas.openxmlformats.org/drawingml/2006/picture">
                      <pic:nvPicPr>
                        <pic:cNvPr id="1755654224" name="Ink 26"/>
                        <pic:cNvPicPr/>
                      </pic:nvPicPr>
                      <pic:blipFill>
                        <a:blip r:embed="rId37"/>
                        <a:stretch>
                          <a:fillRect/>
                        </a:stretch>
                      </pic:blipFill>
                      <pic:spPr>
                        <a:xfrm>
                          <a:off x="0" y="0"/>
                          <a:ext cx="19440" cy="109080"/>
                        </a:xfrm>
                        <a:prstGeom prst="rect">
                          <a:avLst/>
                        </a:prstGeom>
                      </pic:spPr>
                    </pic:pic>
                  </a:graphicData>
                </a:graphic>
              </wp:anchor>
            </w:drawing>
          </mc:Fallback>
        </mc:AlternateContent>
      </w:r>
      <w:r>
        <w:rPr>
          <w:noProof/>
          <w:lang w:val="lv-LV" w:eastAsia="lv-LV"/>
          <w14:ligatures w14:val="standardContextual"/>
        </w:rPr>
        <mc:AlternateContent>
          <mc:Choice Requires="aink">
            <w:drawing>
              <wp:anchor distT="0" distB="0" distL="114300" distR="114300" simplePos="0" relativeHeight="251660288" behindDoc="0" locked="0" layoutInCell="1" allowOverlap="1" wp14:anchorId="4C1258EB" wp14:editId="2A45B67D">
                <wp:simplePos x="0" y="0"/>
                <wp:positionH relativeFrom="column">
                  <wp:posOffset>4266217</wp:posOffset>
                </wp:positionH>
                <wp:positionV relativeFrom="paragraph">
                  <wp:posOffset>248024</wp:posOffset>
                </wp:positionV>
                <wp:extent cx="1800" cy="3240"/>
                <wp:effectExtent l="0" t="0" r="0" b="0"/>
                <wp:wrapNone/>
                <wp:docPr id="923411634" name="Ink 5"/>
                <wp:cNvGraphicFramePr/>
                <a:graphic xmlns:a="http://schemas.openxmlformats.org/drawingml/2006/main">
                  <a:graphicData uri="http://schemas.microsoft.com/office/word/2010/wordprocessingInk">
                    <w14:contentPart bwMode="auto" r:id="rId44">
                      <w14:nvContentPartPr>
                        <w14:cNvContentPartPr/>
                      </w14:nvContentPartPr>
                      <w14:xfrm>
                        <a:off x="0" y="0"/>
                        <a:ext cx="1800" cy="3240"/>
                      </w14:xfrm>
                    </w14:contentPart>
                  </a:graphicData>
                </a:graphic>
              </wp:anchor>
            </w:drawing>
          </mc:Choice>
          <mc:Fallback>
            <w:drawing>
              <wp:anchor distT="0" distB="0" distL="114300" distR="114300" simplePos="0" relativeHeight="251655168" behindDoc="0" locked="0" layoutInCell="1" allowOverlap="1" wp14:anchorId="4C1258EB" wp14:editId="2A45B67D">
                <wp:simplePos x="0" y="0"/>
                <wp:positionH relativeFrom="column">
                  <wp:posOffset>4266217</wp:posOffset>
                </wp:positionH>
                <wp:positionV relativeFrom="paragraph">
                  <wp:posOffset>248024</wp:posOffset>
                </wp:positionV>
                <wp:extent cx="1800" cy="3240"/>
                <wp:effectExtent l="0" t="0" r="0" b="0"/>
                <wp:wrapNone/>
                <wp:docPr id="923411634" name="Ink 5"/>
                <wp:cNvGraphicFramePr/>
                <a:graphic xmlns:a="http://schemas.openxmlformats.org/drawingml/2006/main">
                  <a:graphicData uri="http://schemas.openxmlformats.org/drawingml/2006/picture">
                    <pic:pic xmlns:pic="http://schemas.openxmlformats.org/drawingml/2006/picture">
                      <pic:nvPicPr>
                        <pic:cNvPr id="923411634" name="Ink 5"/>
                        <pic:cNvPicPr/>
                      </pic:nvPicPr>
                      <pic:blipFill>
                        <a:blip r:embed="rId45"/>
                        <a:stretch>
                          <a:fillRect/>
                        </a:stretch>
                      </pic:blipFill>
                      <pic:spPr>
                        <a:xfrm>
                          <a:off x="0" y="0"/>
                          <a:ext cx="10440" cy="56880"/>
                        </a:xfrm>
                        <a:prstGeom prst="rect">
                          <a:avLst/>
                        </a:prstGeom>
                      </pic:spPr>
                    </pic:pic>
                  </a:graphicData>
                </a:graphic>
              </wp:anchor>
            </w:drawing>
          </mc:Fallback>
        </mc:AlternateContent>
      </w:r>
      <w:r>
        <w:rPr>
          <w:noProof/>
          <w:lang w:val="lv-LV" w:eastAsia="lv-LV"/>
          <w14:ligatures w14:val="standardContextual"/>
        </w:rPr>
        <mc:AlternateContent>
          <mc:Choice Requires="wpi">
            <w:drawing>
              <wp:anchor distT="0" distB="0" distL="114300" distR="114300" simplePos="0" relativeHeight="251654144" behindDoc="0" locked="0" layoutInCell="1" allowOverlap="1" wp14:anchorId="40F06BE6" wp14:editId="272B0922">
                <wp:simplePos x="0" y="0"/>
                <wp:positionH relativeFrom="column">
                  <wp:posOffset>4369537</wp:posOffset>
                </wp:positionH>
                <wp:positionV relativeFrom="paragraph">
                  <wp:posOffset>230024</wp:posOffset>
                </wp:positionV>
                <wp:extent cx="360" cy="360"/>
                <wp:effectExtent l="57150" t="76200" r="76200" b="95250"/>
                <wp:wrapNone/>
                <wp:docPr id="935770041" name="Ink 3"/>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pict>
              <v:shape w14:anchorId="21192271" id="Ink 3" o:spid="_x0000_s1026" type="#_x0000_t75" style="position:absolute;margin-left:342.65pt;margin-top:15.25pt;width:2.9pt;height:5.7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">
                <v:imagedata r:id="rId47" o:title=""/>
              </v:shape>
            </w:pict>
          </mc:Fallback>
        </mc:AlternateContent>
      </w:r>
      <w:bookmarkStart w:id="36" w:name="_Toc517956510"/>
      <w:bookmarkStart w:id="37" w:name="_Toc43198288"/>
      <w:bookmarkStart w:id="38" w:name="_Toc75273613"/>
      <w:bookmarkStart w:id="39" w:name="_Toc106623948"/>
      <w:proofErr w:type="spellStart"/>
      <w:r w:rsidR="0085673C" w:rsidRPr="0085673C">
        <w:rPr>
          <w:color w:val="auto"/>
          <w:sz w:val="24"/>
          <w:szCs w:val="24"/>
          <w:lang w:val="lv-LV"/>
        </w:rPr>
        <w:t>VDzTI</w:t>
      </w:r>
      <w:proofErr w:type="spellEnd"/>
      <w:r w:rsidR="0085673C" w:rsidRPr="0085673C">
        <w:rPr>
          <w:color w:val="auto"/>
          <w:sz w:val="24"/>
          <w:szCs w:val="24"/>
          <w:lang w:val="lv-LV"/>
        </w:rPr>
        <w:t xml:space="preserve"> </w:t>
      </w:r>
      <w:r w:rsidR="00A97FA7">
        <w:rPr>
          <w:color w:val="auto"/>
          <w:sz w:val="24"/>
          <w:szCs w:val="24"/>
          <w:lang w:val="lv-LV"/>
        </w:rPr>
        <w:t xml:space="preserve">ir </w:t>
      </w:r>
      <w:r w:rsidR="0085673C" w:rsidRPr="0085673C">
        <w:rPr>
          <w:color w:val="auto"/>
          <w:sz w:val="24"/>
          <w:szCs w:val="24"/>
          <w:lang w:val="lv-LV"/>
        </w:rPr>
        <w:t>noteiktas 30 amata vietas</w:t>
      </w:r>
      <w:bookmarkEnd w:id="36"/>
      <w:bookmarkEnd w:id="37"/>
      <w:bookmarkEnd w:id="38"/>
      <w:bookmarkEnd w:id="39"/>
      <w:r w:rsidR="00D509A0">
        <w:rPr>
          <w:color w:val="auto"/>
          <w:sz w:val="24"/>
          <w:szCs w:val="24"/>
          <w:lang w:val="lv-LV"/>
        </w:rPr>
        <w:t xml:space="preserve">. </w:t>
      </w:r>
      <w:r w:rsidR="0085673C" w:rsidRPr="0085673C">
        <w:rPr>
          <w:color w:val="auto"/>
          <w:sz w:val="24"/>
          <w:szCs w:val="24"/>
          <w:lang w:val="lv-LV"/>
        </w:rPr>
        <w:t xml:space="preserve">2022. gadā </w:t>
      </w:r>
      <w:proofErr w:type="spellStart"/>
      <w:r w:rsidR="0085673C" w:rsidRPr="0085673C">
        <w:rPr>
          <w:color w:val="auto"/>
          <w:sz w:val="24"/>
          <w:szCs w:val="24"/>
          <w:lang w:val="lv-LV"/>
        </w:rPr>
        <w:t>VDzTI</w:t>
      </w:r>
      <w:proofErr w:type="spellEnd"/>
      <w:r w:rsidR="0085673C" w:rsidRPr="0085673C">
        <w:rPr>
          <w:color w:val="auto"/>
          <w:sz w:val="24"/>
          <w:szCs w:val="24"/>
          <w:lang w:val="lv-LV"/>
        </w:rPr>
        <w:t xml:space="preserve"> tika nodarbinātas 28 personas.</w:t>
      </w:r>
      <w:r w:rsidR="00893077">
        <w:rPr>
          <w:color w:val="auto"/>
          <w:sz w:val="24"/>
          <w:szCs w:val="24"/>
          <w:lang w:val="lv-LV"/>
        </w:rPr>
        <w:t xml:space="preserve"> Laika periodā no 2020. līdz 2022. gadam nodarbināto skaits ir pieaudzis pa</w:t>
      </w:r>
      <w:r w:rsidR="009E555C">
        <w:rPr>
          <w:color w:val="auto"/>
          <w:sz w:val="24"/>
          <w:szCs w:val="24"/>
          <w:lang w:val="lv-LV"/>
        </w:rPr>
        <w:t>r</w:t>
      </w:r>
      <w:r w:rsidR="00893077">
        <w:rPr>
          <w:color w:val="auto"/>
          <w:sz w:val="24"/>
          <w:szCs w:val="24"/>
          <w:lang w:val="lv-LV"/>
        </w:rPr>
        <w:t xml:space="preserve"> 4 </w:t>
      </w:r>
      <w:r w:rsidR="00D509A0">
        <w:rPr>
          <w:color w:val="auto"/>
          <w:sz w:val="24"/>
          <w:szCs w:val="24"/>
          <w:lang w:val="lv-LV"/>
        </w:rPr>
        <w:t xml:space="preserve"> nodarbinātajiem </w:t>
      </w:r>
      <w:r w:rsidR="00893077">
        <w:rPr>
          <w:color w:val="auto"/>
          <w:sz w:val="24"/>
          <w:szCs w:val="24"/>
          <w:lang w:val="lv-LV"/>
        </w:rPr>
        <w:t>(2 i</w:t>
      </w:r>
      <w:r w:rsidR="00D509A0">
        <w:rPr>
          <w:color w:val="auto"/>
          <w:sz w:val="24"/>
          <w:szCs w:val="24"/>
          <w:lang w:val="lv-LV"/>
        </w:rPr>
        <w:t>e</w:t>
      </w:r>
      <w:r w:rsidR="00893077">
        <w:rPr>
          <w:color w:val="auto"/>
          <w:sz w:val="24"/>
          <w:szCs w:val="24"/>
          <w:lang w:val="lv-LV"/>
        </w:rPr>
        <w:t>rēdņa amata vietas, 2 darbinieku vietas.)</w:t>
      </w:r>
    </w:p>
    <w:p w14:paraId="03A13A7E" w14:textId="229D16A5" w:rsidR="00BF5F04" w:rsidRPr="00BD13E9" w:rsidRDefault="00BD13E9" w:rsidP="00BF5F04">
      <w:pPr>
        <w:spacing w:before="120" w:after="120" w:line="240" w:lineRule="auto"/>
        <w:jc w:val="right"/>
        <w:rPr>
          <w:rFonts w:eastAsiaTheme="minorHAnsi" w:cstheme="minorHAnsi"/>
          <w:color w:val="auto"/>
          <w:sz w:val="24"/>
          <w:szCs w:val="24"/>
          <w:lang w:val="lv-LV" w:eastAsia="en-US"/>
        </w:rPr>
      </w:pPr>
      <w:r>
        <w:rPr>
          <w:rFonts w:ascii="Calibri" w:hAnsi="Calibri" w:cs="Calibri"/>
          <w:bCs/>
          <w:color w:val="auto"/>
          <w:sz w:val="24"/>
          <w:szCs w:val="24"/>
          <w:lang w:val="lv-LV"/>
        </w:rPr>
        <w:t>20</w:t>
      </w:r>
      <w:r w:rsidR="00893077" w:rsidRPr="00BD13E9">
        <w:rPr>
          <w:rFonts w:ascii="Calibri" w:hAnsi="Calibri" w:cs="Calibri"/>
          <w:bCs/>
          <w:color w:val="auto"/>
          <w:sz w:val="24"/>
          <w:szCs w:val="24"/>
          <w:lang w:val="lv-LV"/>
        </w:rPr>
        <w:t>.tabula.</w:t>
      </w:r>
      <w:r w:rsidR="00893077" w:rsidRPr="00BD13E9">
        <w:rPr>
          <w:rFonts w:ascii="Calibri" w:hAnsi="Calibri" w:cs="Calibri"/>
          <w:b/>
          <w:color w:val="auto"/>
          <w:sz w:val="24"/>
          <w:szCs w:val="24"/>
          <w:lang w:val="lv-LV"/>
        </w:rPr>
        <w:t xml:space="preserve"> </w:t>
      </w:r>
      <w:r w:rsidR="00BF5F04" w:rsidRPr="00BD13E9">
        <w:rPr>
          <w:rFonts w:eastAsiaTheme="minorHAnsi" w:cstheme="minorHAnsi"/>
          <w:b/>
          <w:color w:val="auto"/>
          <w:sz w:val="24"/>
          <w:szCs w:val="24"/>
          <w:lang w:val="lv-LV" w:eastAsia="en-US"/>
        </w:rPr>
        <w:t>Personālsastāva raksturojošie rādītāji</w:t>
      </w:r>
      <w:r w:rsidR="00A13E12">
        <w:rPr>
          <w:rFonts w:eastAsiaTheme="minorHAnsi" w:cstheme="minorHAnsi"/>
          <w:b/>
          <w:color w:val="auto"/>
          <w:sz w:val="24"/>
          <w:szCs w:val="24"/>
          <w:lang w:val="lv-LV" w:eastAsia="en-US"/>
        </w:rPr>
        <w:t xml:space="preserve"> uz 31.12.2022.</w:t>
      </w:r>
    </w:p>
    <w:tbl>
      <w:tblPr>
        <w:tblW w:w="9737"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6498"/>
        <w:gridCol w:w="1417"/>
        <w:gridCol w:w="1822"/>
      </w:tblGrid>
      <w:tr w:rsidR="00BF5F04" w:rsidRPr="00BD13E9" w14:paraId="1E63872C" w14:textId="77777777" w:rsidTr="00A13E12">
        <w:trPr>
          <w:cantSplit/>
          <w:trHeight w:val="304"/>
          <w:tblHeader/>
          <w:jc w:val="center"/>
        </w:trPr>
        <w:tc>
          <w:tcPr>
            <w:tcW w:w="6498" w:type="dxa"/>
            <w:shd w:val="clear" w:color="auto" w:fill="FFFFFF" w:themeFill="background1"/>
            <w:vAlign w:val="center"/>
          </w:tcPr>
          <w:p w14:paraId="5B4DAFDD" w14:textId="77777777" w:rsidR="00BF5F04" w:rsidRPr="00BD13E9" w:rsidRDefault="00BF5F04" w:rsidP="00BF5F04">
            <w:pPr>
              <w:spacing w:after="0" w:line="240" w:lineRule="auto"/>
              <w:jc w:val="both"/>
              <w:rPr>
                <w:rFonts w:eastAsiaTheme="minorHAnsi" w:cstheme="minorHAnsi"/>
                <w:b/>
                <w:color w:val="auto"/>
                <w:sz w:val="22"/>
                <w:szCs w:val="22"/>
                <w:lang w:val="lv-LV" w:eastAsia="en-US"/>
              </w:rPr>
            </w:pPr>
            <w:r w:rsidRPr="00BD13E9">
              <w:rPr>
                <w:rFonts w:eastAsiaTheme="minorHAnsi" w:cstheme="minorHAnsi"/>
                <w:b/>
                <w:bCs/>
                <w:color w:val="auto"/>
                <w:sz w:val="22"/>
                <w:szCs w:val="22"/>
                <w:lang w:val="lv-LV" w:eastAsia="en-US"/>
              </w:rPr>
              <w:t>Personālsastāva raksturojošie rādītāji</w:t>
            </w:r>
          </w:p>
        </w:tc>
        <w:tc>
          <w:tcPr>
            <w:tcW w:w="1417" w:type="dxa"/>
            <w:shd w:val="clear" w:color="auto" w:fill="FFFFFF" w:themeFill="background1"/>
            <w:vAlign w:val="center"/>
          </w:tcPr>
          <w:p w14:paraId="4E60A50C" w14:textId="77777777" w:rsidR="00BF5F04" w:rsidRPr="00BD13E9" w:rsidRDefault="00BF5F04" w:rsidP="00BF5F04">
            <w:pPr>
              <w:spacing w:after="0" w:line="240" w:lineRule="auto"/>
              <w:jc w:val="center"/>
              <w:rPr>
                <w:rFonts w:eastAsiaTheme="minorHAnsi" w:cstheme="minorHAnsi"/>
                <w:b/>
                <w:color w:val="auto"/>
                <w:sz w:val="22"/>
                <w:szCs w:val="22"/>
                <w:lang w:val="lv-LV" w:eastAsia="en-US"/>
              </w:rPr>
            </w:pPr>
            <w:r w:rsidRPr="00BD13E9">
              <w:rPr>
                <w:rFonts w:eastAsiaTheme="minorHAnsi" w:cstheme="minorHAnsi"/>
                <w:b/>
                <w:color w:val="auto"/>
                <w:sz w:val="22"/>
                <w:szCs w:val="22"/>
                <w:lang w:val="lv-LV" w:eastAsia="en-US"/>
              </w:rPr>
              <w:t>2022</w:t>
            </w:r>
          </w:p>
        </w:tc>
        <w:tc>
          <w:tcPr>
            <w:tcW w:w="1822" w:type="dxa"/>
            <w:shd w:val="clear" w:color="auto" w:fill="FFFFFF" w:themeFill="background1"/>
            <w:vAlign w:val="center"/>
          </w:tcPr>
          <w:p w14:paraId="6CA8AF8C" w14:textId="77777777" w:rsidR="00BF5F04" w:rsidRPr="00BD13E9" w:rsidRDefault="00BF5F04" w:rsidP="00BF5F04">
            <w:pPr>
              <w:spacing w:after="0" w:line="240" w:lineRule="auto"/>
              <w:jc w:val="center"/>
              <w:rPr>
                <w:rFonts w:eastAsiaTheme="minorHAnsi" w:cstheme="minorHAnsi"/>
                <w:b/>
                <w:color w:val="auto"/>
                <w:sz w:val="22"/>
                <w:szCs w:val="22"/>
                <w:lang w:val="lv-LV" w:eastAsia="en-US"/>
              </w:rPr>
            </w:pPr>
            <w:r w:rsidRPr="00BD13E9">
              <w:rPr>
                <w:rFonts w:eastAsiaTheme="minorHAnsi" w:cstheme="minorHAnsi"/>
                <w:b/>
                <w:color w:val="auto"/>
                <w:sz w:val="22"/>
                <w:szCs w:val="22"/>
                <w:lang w:val="lv-LV" w:eastAsia="en-US"/>
              </w:rPr>
              <w:t xml:space="preserve">Īpatsvars </w:t>
            </w:r>
          </w:p>
        </w:tc>
      </w:tr>
      <w:tr w:rsidR="00BF5F04" w:rsidRPr="00BD13E9" w14:paraId="694863C1" w14:textId="77777777" w:rsidTr="00A13E12">
        <w:trPr>
          <w:cantSplit/>
          <w:jc w:val="center"/>
        </w:trPr>
        <w:tc>
          <w:tcPr>
            <w:tcW w:w="6498" w:type="dxa"/>
            <w:shd w:val="clear" w:color="auto" w:fill="auto"/>
          </w:tcPr>
          <w:p w14:paraId="6B455974" w14:textId="77777777" w:rsidR="00BF5F04" w:rsidRPr="00BD13E9" w:rsidRDefault="00BF5F04" w:rsidP="00BF5F04">
            <w:pPr>
              <w:spacing w:after="0" w:line="240" w:lineRule="auto"/>
              <w:jc w:val="both"/>
              <w:rPr>
                <w:rFonts w:eastAsiaTheme="minorHAnsi" w:cstheme="minorHAnsi"/>
                <w:b/>
                <w:bCs/>
                <w:color w:val="auto"/>
                <w:sz w:val="22"/>
                <w:szCs w:val="22"/>
                <w:lang w:val="lv-LV" w:eastAsia="en-US"/>
              </w:rPr>
            </w:pPr>
            <w:r w:rsidRPr="00BD13E9">
              <w:rPr>
                <w:rFonts w:eastAsiaTheme="minorHAnsi" w:cstheme="minorHAnsi"/>
                <w:b/>
                <w:bCs/>
                <w:color w:val="auto"/>
                <w:sz w:val="22"/>
                <w:szCs w:val="22"/>
                <w:lang w:val="lv-LV" w:eastAsia="en-US"/>
              </w:rPr>
              <w:t>Amata vietu skaits</w:t>
            </w:r>
          </w:p>
        </w:tc>
        <w:tc>
          <w:tcPr>
            <w:tcW w:w="1417" w:type="dxa"/>
            <w:vAlign w:val="center"/>
          </w:tcPr>
          <w:p w14:paraId="5E85B95D" w14:textId="77777777" w:rsidR="00BF5F04" w:rsidRPr="00BD13E9" w:rsidRDefault="00BF5F04" w:rsidP="00BF5F04">
            <w:pPr>
              <w:spacing w:after="0" w:line="240" w:lineRule="auto"/>
              <w:jc w:val="center"/>
              <w:rPr>
                <w:rFonts w:eastAsiaTheme="minorHAnsi" w:cstheme="minorHAnsi"/>
                <w:b/>
                <w:bCs/>
                <w:color w:val="auto"/>
                <w:sz w:val="22"/>
                <w:szCs w:val="22"/>
                <w:lang w:val="lv-LV" w:eastAsia="en-US"/>
              </w:rPr>
            </w:pPr>
            <w:r w:rsidRPr="00BD13E9">
              <w:rPr>
                <w:rFonts w:eastAsiaTheme="minorHAnsi" w:cstheme="minorHAnsi"/>
                <w:b/>
                <w:bCs/>
                <w:color w:val="auto"/>
                <w:sz w:val="22"/>
                <w:szCs w:val="22"/>
                <w:lang w:val="lv-LV" w:eastAsia="en-US"/>
              </w:rPr>
              <w:t>30</w:t>
            </w:r>
          </w:p>
        </w:tc>
        <w:tc>
          <w:tcPr>
            <w:tcW w:w="1822" w:type="dxa"/>
            <w:vAlign w:val="center"/>
          </w:tcPr>
          <w:p w14:paraId="4B25194C" w14:textId="77777777" w:rsidR="00BF5F04" w:rsidRPr="00BD13E9" w:rsidRDefault="00BF5F04" w:rsidP="00BF5F04">
            <w:pPr>
              <w:spacing w:after="0" w:line="240" w:lineRule="auto"/>
              <w:jc w:val="center"/>
              <w:rPr>
                <w:rFonts w:eastAsiaTheme="minorHAnsi" w:cstheme="minorHAnsi"/>
                <w:b/>
                <w:bCs/>
                <w:color w:val="auto"/>
                <w:sz w:val="22"/>
                <w:szCs w:val="22"/>
                <w:lang w:val="lv-LV" w:eastAsia="en-US"/>
              </w:rPr>
            </w:pPr>
            <w:r w:rsidRPr="00BD13E9">
              <w:rPr>
                <w:rFonts w:eastAsiaTheme="minorHAnsi" w:cstheme="minorHAnsi"/>
                <w:b/>
                <w:bCs/>
                <w:color w:val="auto"/>
                <w:sz w:val="22"/>
                <w:szCs w:val="22"/>
                <w:lang w:val="lv-LV" w:eastAsia="en-US"/>
              </w:rPr>
              <w:t>100%</w:t>
            </w:r>
          </w:p>
        </w:tc>
      </w:tr>
      <w:tr w:rsidR="00BF5F04" w:rsidRPr="00BD13E9" w14:paraId="788E39D2" w14:textId="77777777" w:rsidTr="00A13E12">
        <w:trPr>
          <w:cantSplit/>
          <w:jc w:val="center"/>
        </w:trPr>
        <w:tc>
          <w:tcPr>
            <w:tcW w:w="6498" w:type="dxa"/>
            <w:shd w:val="clear" w:color="auto" w:fill="auto"/>
          </w:tcPr>
          <w:p w14:paraId="1927D994" w14:textId="77777777" w:rsidR="00BF5F04" w:rsidRPr="00BD13E9" w:rsidRDefault="00BF5F04" w:rsidP="00BF5F04">
            <w:pPr>
              <w:spacing w:after="0" w:line="240" w:lineRule="auto"/>
              <w:jc w:val="both"/>
              <w:rPr>
                <w:rFonts w:eastAsiaTheme="minorHAnsi" w:cstheme="minorHAnsi"/>
                <w:b/>
                <w:bCs/>
                <w:color w:val="auto"/>
                <w:sz w:val="22"/>
                <w:szCs w:val="22"/>
                <w:lang w:val="lv-LV" w:eastAsia="en-US"/>
              </w:rPr>
            </w:pPr>
            <w:r w:rsidRPr="00BD13E9">
              <w:rPr>
                <w:rFonts w:eastAsiaTheme="minorHAnsi" w:cstheme="minorHAnsi"/>
                <w:b/>
                <w:bCs/>
                <w:color w:val="auto"/>
                <w:sz w:val="22"/>
                <w:szCs w:val="22"/>
                <w:lang w:val="lv-LV" w:eastAsia="en-US"/>
              </w:rPr>
              <w:t>Esošais nodarbināto skaits, no tiem</w:t>
            </w:r>
          </w:p>
        </w:tc>
        <w:tc>
          <w:tcPr>
            <w:tcW w:w="1417" w:type="dxa"/>
            <w:vAlign w:val="center"/>
          </w:tcPr>
          <w:p w14:paraId="28D2BCE9" w14:textId="77777777" w:rsidR="00BF5F04" w:rsidRPr="00BD13E9" w:rsidRDefault="00BF5F04" w:rsidP="00BF5F04">
            <w:pPr>
              <w:spacing w:after="0" w:line="240" w:lineRule="auto"/>
              <w:jc w:val="center"/>
              <w:rPr>
                <w:rFonts w:eastAsiaTheme="minorHAnsi" w:cstheme="minorHAnsi"/>
                <w:b/>
                <w:bCs/>
                <w:color w:val="auto"/>
                <w:sz w:val="22"/>
                <w:szCs w:val="22"/>
                <w:lang w:val="lv-LV" w:eastAsia="en-US"/>
              </w:rPr>
            </w:pPr>
            <w:r w:rsidRPr="00BD13E9">
              <w:rPr>
                <w:rFonts w:eastAsiaTheme="minorHAnsi" w:cstheme="minorHAnsi"/>
                <w:b/>
                <w:bCs/>
                <w:color w:val="auto"/>
                <w:sz w:val="22"/>
                <w:szCs w:val="22"/>
                <w:lang w:val="lv-LV" w:eastAsia="en-US"/>
              </w:rPr>
              <w:t>28</w:t>
            </w:r>
          </w:p>
        </w:tc>
        <w:tc>
          <w:tcPr>
            <w:tcW w:w="1822" w:type="dxa"/>
            <w:vAlign w:val="center"/>
          </w:tcPr>
          <w:p w14:paraId="37A60EB0" w14:textId="77777777" w:rsidR="00BF5F04" w:rsidRPr="00BD13E9" w:rsidRDefault="00BF5F04" w:rsidP="00BF5F04">
            <w:pPr>
              <w:spacing w:after="0" w:line="240" w:lineRule="auto"/>
              <w:jc w:val="center"/>
              <w:rPr>
                <w:rFonts w:eastAsiaTheme="minorHAnsi" w:cstheme="minorHAnsi"/>
                <w:b/>
                <w:bCs/>
                <w:color w:val="auto"/>
                <w:sz w:val="22"/>
                <w:szCs w:val="22"/>
                <w:lang w:val="lv-LV" w:eastAsia="en-US"/>
              </w:rPr>
            </w:pPr>
            <w:r w:rsidRPr="00BD13E9">
              <w:rPr>
                <w:rFonts w:eastAsiaTheme="minorHAnsi" w:cstheme="minorHAnsi"/>
                <w:b/>
                <w:bCs/>
                <w:color w:val="auto"/>
                <w:sz w:val="22"/>
                <w:szCs w:val="22"/>
                <w:lang w:val="lv-LV" w:eastAsia="en-US"/>
              </w:rPr>
              <w:t>93%</w:t>
            </w:r>
          </w:p>
        </w:tc>
      </w:tr>
      <w:tr w:rsidR="00BF5F04" w:rsidRPr="00BD13E9" w14:paraId="2B2C82F1" w14:textId="77777777" w:rsidTr="00A13E12">
        <w:trPr>
          <w:cantSplit/>
          <w:jc w:val="center"/>
        </w:trPr>
        <w:tc>
          <w:tcPr>
            <w:tcW w:w="6498" w:type="dxa"/>
            <w:shd w:val="clear" w:color="auto" w:fill="auto"/>
          </w:tcPr>
          <w:p w14:paraId="034D1CDC" w14:textId="77777777" w:rsidR="00BF5F04" w:rsidRPr="00BD13E9" w:rsidRDefault="00BF5F04" w:rsidP="00BF5F04">
            <w:pPr>
              <w:numPr>
                <w:ilvl w:val="0"/>
                <w:numId w:val="22"/>
              </w:numPr>
              <w:spacing w:after="0" w:line="240" w:lineRule="auto"/>
              <w:contextualSpacing/>
              <w:jc w:val="both"/>
              <w:rPr>
                <w:rFonts w:eastAsia="Times New Roman" w:cstheme="minorHAnsi"/>
                <w:color w:val="auto"/>
                <w:sz w:val="22"/>
                <w:szCs w:val="22"/>
                <w:lang w:val="lv-LV" w:eastAsia="en-US"/>
              </w:rPr>
            </w:pPr>
            <w:r w:rsidRPr="00BD13E9">
              <w:rPr>
                <w:rFonts w:eastAsia="Times New Roman" w:cstheme="minorHAnsi"/>
                <w:color w:val="auto"/>
                <w:sz w:val="22"/>
                <w:szCs w:val="22"/>
                <w:lang w:val="lv-LV" w:eastAsia="en-US"/>
              </w:rPr>
              <w:t>ierēdņi</w:t>
            </w:r>
          </w:p>
        </w:tc>
        <w:tc>
          <w:tcPr>
            <w:tcW w:w="1417" w:type="dxa"/>
            <w:vAlign w:val="center"/>
          </w:tcPr>
          <w:p w14:paraId="4058E93B"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18</w:t>
            </w:r>
          </w:p>
        </w:tc>
        <w:tc>
          <w:tcPr>
            <w:tcW w:w="1822" w:type="dxa"/>
            <w:vAlign w:val="center"/>
          </w:tcPr>
          <w:p w14:paraId="2DF856F3"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64%</w:t>
            </w:r>
          </w:p>
        </w:tc>
      </w:tr>
      <w:tr w:rsidR="00BF5F04" w:rsidRPr="00BD13E9" w14:paraId="33ADDC53" w14:textId="77777777" w:rsidTr="00A13E12">
        <w:trPr>
          <w:cantSplit/>
          <w:jc w:val="center"/>
        </w:trPr>
        <w:tc>
          <w:tcPr>
            <w:tcW w:w="6498" w:type="dxa"/>
            <w:shd w:val="clear" w:color="auto" w:fill="auto"/>
          </w:tcPr>
          <w:p w14:paraId="65A82925" w14:textId="77777777" w:rsidR="00BF5F04" w:rsidRPr="00BD13E9" w:rsidRDefault="00BF5F04" w:rsidP="00BF5F04">
            <w:pPr>
              <w:numPr>
                <w:ilvl w:val="0"/>
                <w:numId w:val="22"/>
              </w:numPr>
              <w:spacing w:after="0" w:line="240" w:lineRule="auto"/>
              <w:contextualSpacing/>
              <w:jc w:val="both"/>
              <w:rPr>
                <w:rFonts w:eastAsia="Times New Roman" w:cstheme="minorHAnsi"/>
                <w:color w:val="auto"/>
                <w:sz w:val="22"/>
                <w:szCs w:val="22"/>
                <w:lang w:val="lv-LV" w:eastAsia="en-US"/>
              </w:rPr>
            </w:pPr>
            <w:r w:rsidRPr="00BD13E9">
              <w:rPr>
                <w:rFonts w:eastAsia="Times New Roman" w:cstheme="minorHAnsi"/>
                <w:color w:val="auto"/>
                <w:sz w:val="22"/>
                <w:szCs w:val="22"/>
                <w:lang w:val="lv-LV" w:eastAsia="en-US"/>
              </w:rPr>
              <w:t>darbinieki</w:t>
            </w:r>
          </w:p>
        </w:tc>
        <w:tc>
          <w:tcPr>
            <w:tcW w:w="1417" w:type="dxa"/>
            <w:vAlign w:val="center"/>
          </w:tcPr>
          <w:p w14:paraId="7F3F6939"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10</w:t>
            </w:r>
          </w:p>
        </w:tc>
        <w:tc>
          <w:tcPr>
            <w:tcW w:w="1822" w:type="dxa"/>
            <w:vAlign w:val="center"/>
          </w:tcPr>
          <w:p w14:paraId="3EB4A86B"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36%</w:t>
            </w:r>
          </w:p>
        </w:tc>
      </w:tr>
      <w:tr w:rsidR="00BF5F04" w:rsidRPr="00BD13E9" w14:paraId="13DEA071" w14:textId="77777777" w:rsidTr="00A13E12">
        <w:trPr>
          <w:cantSplit/>
          <w:jc w:val="center"/>
        </w:trPr>
        <w:tc>
          <w:tcPr>
            <w:tcW w:w="6498" w:type="dxa"/>
            <w:shd w:val="clear" w:color="auto" w:fill="auto"/>
          </w:tcPr>
          <w:p w14:paraId="2FEA329F" w14:textId="77777777" w:rsidR="00BF5F04" w:rsidRPr="00BD13E9" w:rsidRDefault="00BF5F04" w:rsidP="00BF5F04">
            <w:pPr>
              <w:spacing w:after="0" w:line="259" w:lineRule="auto"/>
              <w:jc w:val="both"/>
              <w:rPr>
                <w:rFonts w:eastAsiaTheme="minorHAnsi" w:cstheme="minorHAnsi"/>
                <w:b/>
                <w:bCs/>
                <w:color w:val="auto"/>
                <w:sz w:val="22"/>
                <w:szCs w:val="22"/>
                <w:lang w:val="lv-LV" w:eastAsia="en-US"/>
              </w:rPr>
            </w:pPr>
            <w:r w:rsidRPr="00BD13E9">
              <w:rPr>
                <w:rFonts w:eastAsiaTheme="minorHAnsi" w:cstheme="minorHAnsi"/>
                <w:b/>
                <w:bCs/>
                <w:color w:val="auto"/>
                <w:sz w:val="22"/>
                <w:szCs w:val="22"/>
                <w:lang w:val="lv-LV" w:eastAsia="en-US"/>
              </w:rPr>
              <w:t>Dzimums</w:t>
            </w:r>
          </w:p>
        </w:tc>
        <w:tc>
          <w:tcPr>
            <w:tcW w:w="1417" w:type="dxa"/>
            <w:vAlign w:val="center"/>
          </w:tcPr>
          <w:p w14:paraId="46A4C8C4" w14:textId="77777777" w:rsidR="00BF5F04" w:rsidRPr="00BD13E9" w:rsidRDefault="00BF5F04" w:rsidP="00BF5F04">
            <w:pPr>
              <w:spacing w:after="0" w:line="240" w:lineRule="auto"/>
              <w:jc w:val="center"/>
              <w:rPr>
                <w:rFonts w:eastAsiaTheme="minorHAnsi" w:cstheme="minorHAnsi"/>
                <w:b/>
                <w:bCs/>
                <w:color w:val="auto"/>
                <w:sz w:val="22"/>
                <w:szCs w:val="22"/>
                <w:lang w:val="lv-LV" w:eastAsia="en-US"/>
              </w:rPr>
            </w:pPr>
          </w:p>
        </w:tc>
        <w:tc>
          <w:tcPr>
            <w:tcW w:w="1822" w:type="dxa"/>
            <w:vAlign w:val="center"/>
          </w:tcPr>
          <w:p w14:paraId="3AB6DA39" w14:textId="77777777" w:rsidR="00BF5F04" w:rsidRPr="00BD13E9" w:rsidRDefault="00BF5F04" w:rsidP="00BF5F04">
            <w:pPr>
              <w:spacing w:after="0" w:line="240" w:lineRule="auto"/>
              <w:jc w:val="center"/>
              <w:rPr>
                <w:rFonts w:eastAsiaTheme="minorHAnsi" w:cstheme="minorHAnsi"/>
                <w:b/>
                <w:bCs/>
                <w:color w:val="auto"/>
                <w:sz w:val="22"/>
                <w:szCs w:val="22"/>
                <w:lang w:val="lv-LV" w:eastAsia="en-US"/>
              </w:rPr>
            </w:pPr>
          </w:p>
        </w:tc>
      </w:tr>
      <w:tr w:rsidR="00BF5F04" w:rsidRPr="00BD13E9" w14:paraId="0A0E97B5" w14:textId="77777777" w:rsidTr="00A13E12">
        <w:trPr>
          <w:cantSplit/>
          <w:jc w:val="center"/>
        </w:trPr>
        <w:tc>
          <w:tcPr>
            <w:tcW w:w="6498" w:type="dxa"/>
            <w:shd w:val="clear" w:color="auto" w:fill="auto"/>
          </w:tcPr>
          <w:p w14:paraId="5EBDB975" w14:textId="77777777" w:rsidR="00BF5F04" w:rsidRPr="00BD13E9" w:rsidRDefault="00BF5F04" w:rsidP="00BF5F04">
            <w:pPr>
              <w:numPr>
                <w:ilvl w:val="0"/>
                <w:numId w:val="22"/>
              </w:numPr>
              <w:spacing w:after="0" w:line="240" w:lineRule="auto"/>
              <w:contextualSpacing/>
              <w:jc w:val="both"/>
              <w:rPr>
                <w:rFonts w:eastAsia="Times New Roman" w:cstheme="minorHAnsi"/>
                <w:color w:val="auto"/>
                <w:sz w:val="22"/>
                <w:szCs w:val="22"/>
                <w:lang w:val="lv-LV" w:eastAsia="en-US"/>
              </w:rPr>
            </w:pPr>
            <w:r w:rsidRPr="00BD13E9">
              <w:rPr>
                <w:rFonts w:eastAsia="Times New Roman" w:cstheme="minorHAnsi"/>
                <w:color w:val="auto"/>
                <w:sz w:val="22"/>
                <w:szCs w:val="22"/>
                <w:lang w:val="lv-LV" w:eastAsia="en-US"/>
              </w:rPr>
              <w:t>sievietes</w:t>
            </w:r>
          </w:p>
        </w:tc>
        <w:tc>
          <w:tcPr>
            <w:tcW w:w="1417" w:type="dxa"/>
            <w:vAlign w:val="center"/>
          </w:tcPr>
          <w:p w14:paraId="2F80B65D"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11</w:t>
            </w:r>
          </w:p>
        </w:tc>
        <w:tc>
          <w:tcPr>
            <w:tcW w:w="1822" w:type="dxa"/>
            <w:vAlign w:val="center"/>
          </w:tcPr>
          <w:p w14:paraId="77E0E719"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39%</w:t>
            </w:r>
          </w:p>
        </w:tc>
      </w:tr>
      <w:tr w:rsidR="00BF5F04" w:rsidRPr="00BD13E9" w14:paraId="19F21FBB" w14:textId="77777777" w:rsidTr="00A13E12">
        <w:trPr>
          <w:cantSplit/>
          <w:jc w:val="center"/>
        </w:trPr>
        <w:tc>
          <w:tcPr>
            <w:tcW w:w="6498" w:type="dxa"/>
            <w:shd w:val="clear" w:color="auto" w:fill="auto"/>
          </w:tcPr>
          <w:p w14:paraId="6CDEA456" w14:textId="77777777" w:rsidR="00BF5F04" w:rsidRPr="00BD13E9" w:rsidRDefault="00BF5F04" w:rsidP="00BF5F04">
            <w:pPr>
              <w:numPr>
                <w:ilvl w:val="0"/>
                <w:numId w:val="22"/>
              </w:numPr>
              <w:spacing w:after="0" w:line="240" w:lineRule="auto"/>
              <w:contextualSpacing/>
              <w:jc w:val="both"/>
              <w:rPr>
                <w:rFonts w:eastAsia="Times New Roman" w:cstheme="minorHAnsi"/>
                <w:color w:val="auto"/>
                <w:sz w:val="22"/>
                <w:szCs w:val="22"/>
                <w:lang w:val="lv-LV" w:eastAsia="en-US"/>
              </w:rPr>
            </w:pPr>
            <w:r w:rsidRPr="00BD13E9">
              <w:rPr>
                <w:rFonts w:eastAsia="Times New Roman" w:cstheme="minorHAnsi"/>
                <w:color w:val="auto"/>
                <w:sz w:val="22"/>
                <w:szCs w:val="22"/>
                <w:lang w:val="lv-LV" w:eastAsia="en-US"/>
              </w:rPr>
              <w:t>vīrieši</w:t>
            </w:r>
          </w:p>
        </w:tc>
        <w:tc>
          <w:tcPr>
            <w:tcW w:w="1417" w:type="dxa"/>
            <w:vAlign w:val="center"/>
          </w:tcPr>
          <w:p w14:paraId="3453702D"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17</w:t>
            </w:r>
          </w:p>
        </w:tc>
        <w:tc>
          <w:tcPr>
            <w:tcW w:w="1822" w:type="dxa"/>
            <w:vAlign w:val="center"/>
          </w:tcPr>
          <w:p w14:paraId="00034EC9"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61%</w:t>
            </w:r>
          </w:p>
        </w:tc>
      </w:tr>
      <w:tr w:rsidR="00BF5F04" w:rsidRPr="00BD13E9" w14:paraId="66F3A9D7" w14:textId="77777777" w:rsidTr="00A13E12">
        <w:trPr>
          <w:cantSplit/>
          <w:jc w:val="center"/>
        </w:trPr>
        <w:tc>
          <w:tcPr>
            <w:tcW w:w="6498" w:type="dxa"/>
            <w:shd w:val="clear" w:color="auto" w:fill="auto"/>
          </w:tcPr>
          <w:p w14:paraId="78B810F0" w14:textId="77777777" w:rsidR="00BF5F04" w:rsidRPr="00BD13E9" w:rsidRDefault="00BF5F04" w:rsidP="00BF5F04">
            <w:pPr>
              <w:spacing w:after="0" w:line="240" w:lineRule="auto"/>
              <w:jc w:val="both"/>
              <w:rPr>
                <w:rFonts w:eastAsiaTheme="minorHAnsi" w:cstheme="minorHAnsi"/>
                <w:b/>
                <w:bCs/>
                <w:color w:val="auto"/>
                <w:sz w:val="22"/>
                <w:szCs w:val="22"/>
                <w:lang w:val="lv-LV" w:eastAsia="en-US"/>
              </w:rPr>
            </w:pPr>
            <w:r w:rsidRPr="00BD13E9">
              <w:rPr>
                <w:rFonts w:eastAsiaTheme="minorHAnsi" w:cstheme="minorHAnsi"/>
                <w:b/>
                <w:bCs/>
                <w:color w:val="auto"/>
                <w:sz w:val="22"/>
                <w:szCs w:val="22"/>
                <w:lang w:val="lv-LV" w:eastAsia="en-US"/>
              </w:rPr>
              <w:t>Darbinieki ar augstāko izglītību, no tiem</w:t>
            </w:r>
          </w:p>
        </w:tc>
        <w:tc>
          <w:tcPr>
            <w:tcW w:w="1417" w:type="dxa"/>
            <w:vAlign w:val="center"/>
          </w:tcPr>
          <w:p w14:paraId="486EC435" w14:textId="77777777" w:rsidR="00BF5F04" w:rsidRPr="00BD13E9" w:rsidRDefault="00BF5F04" w:rsidP="00BF5F04">
            <w:pPr>
              <w:spacing w:after="0" w:line="240" w:lineRule="auto"/>
              <w:jc w:val="center"/>
              <w:rPr>
                <w:rFonts w:eastAsiaTheme="minorHAnsi" w:cstheme="minorHAnsi"/>
                <w:b/>
                <w:bCs/>
                <w:color w:val="auto"/>
                <w:sz w:val="22"/>
                <w:szCs w:val="22"/>
                <w:lang w:val="lv-LV" w:eastAsia="en-US"/>
              </w:rPr>
            </w:pPr>
          </w:p>
        </w:tc>
        <w:tc>
          <w:tcPr>
            <w:tcW w:w="1822" w:type="dxa"/>
            <w:vAlign w:val="center"/>
          </w:tcPr>
          <w:p w14:paraId="5C69EE9B" w14:textId="77777777" w:rsidR="00BF5F04" w:rsidRPr="00BD13E9" w:rsidRDefault="00BF5F04" w:rsidP="00BF5F04">
            <w:pPr>
              <w:spacing w:after="0" w:line="240" w:lineRule="auto"/>
              <w:jc w:val="center"/>
              <w:rPr>
                <w:rFonts w:eastAsiaTheme="minorHAnsi" w:cstheme="minorHAnsi"/>
                <w:b/>
                <w:bCs/>
                <w:color w:val="auto"/>
                <w:sz w:val="22"/>
                <w:szCs w:val="22"/>
                <w:lang w:val="lv-LV" w:eastAsia="en-US"/>
              </w:rPr>
            </w:pPr>
          </w:p>
        </w:tc>
      </w:tr>
      <w:tr w:rsidR="00BF5F04" w:rsidRPr="00BD13E9" w14:paraId="05413EE3" w14:textId="77777777" w:rsidTr="00A13E12">
        <w:trPr>
          <w:cantSplit/>
          <w:jc w:val="center"/>
        </w:trPr>
        <w:tc>
          <w:tcPr>
            <w:tcW w:w="6498" w:type="dxa"/>
            <w:shd w:val="clear" w:color="auto" w:fill="auto"/>
          </w:tcPr>
          <w:p w14:paraId="2CC78EC6" w14:textId="77777777" w:rsidR="00BF5F04" w:rsidRPr="00BD13E9" w:rsidRDefault="00BF5F04" w:rsidP="00BF5F04">
            <w:pPr>
              <w:numPr>
                <w:ilvl w:val="0"/>
                <w:numId w:val="22"/>
              </w:numPr>
              <w:spacing w:after="0" w:line="240" w:lineRule="auto"/>
              <w:contextualSpacing/>
              <w:jc w:val="both"/>
              <w:rPr>
                <w:rFonts w:eastAsia="Times New Roman" w:cstheme="minorHAnsi"/>
                <w:color w:val="auto"/>
                <w:sz w:val="22"/>
                <w:szCs w:val="22"/>
                <w:lang w:val="lv-LV" w:eastAsia="en-US"/>
              </w:rPr>
            </w:pPr>
            <w:r w:rsidRPr="00BD13E9">
              <w:rPr>
                <w:rFonts w:eastAsia="Times New Roman" w:cstheme="minorHAnsi"/>
                <w:color w:val="auto"/>
                <w:sz w:val="22"/>
                <w:szCs w:val="22"/>
                <w:lang w:val="lv-LV" w:eastAsia="en-US"/>
              </w:rPr>
              <w:t>dzelzceļa specializācijā</w:t>
            </w:r>
          </w:p>
        </w:tc>
        <w:tc>
          <w:tcPr>
            <w:tcW w:w="1417" w:type="dxa"/>
            <w:vAlign w:val="center"/>
          </w:tcPr>
          <w:p w14:paraId="7EBD0A75"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17</w:t>
            </w:r>
          </w:p>
        </w:tc>
        <w:tc>
          <w:tcPr>
            <w:tcW w:w="1822" w:type="dxa"/>
            <w:vAlign w:val="center"/>
          </w:tcPr>
          <w:p w14:paraId="3547241D"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61%</w:t>
            </w:r>
          </w:p>
        </w:tc>
      </w:tr>
      <w:tr w:rsidR="00BF5F04" w:rsidRPr="00BD13E9" w14:paraId="131B422D" w14:textId="77777777" w:rsidTr="00A13E12">
        <w:trPr>
          <w:cantSplit/>
          <w:jc w:val="center"/>
        </w:trPr>
        <w:tc>
          <w:tcPr>
            <w:tcW w:w="6498" w:type="dxa"/>
            <w:shd w:val="clear" w:color="auto" w:fill="auto"/>
          </w:tcPr>
          <w:p w14:paraId="33162F7B" w14:textId="77777777" w:rsidR="00BF5F04" w:rsidRPr="00BD13E9" w:rsidRDefault="00BF5F04" w:rsidP="00BF5F04">
            <w:pPr>
              <w:numPr>
                <w:ilvl w:val="0"/>
                <w:numId w:val="22"/>
              </w:numPr>
              <w:spacing w:after="0" w:line="240" w:lineRule="auto"/>
              <w:contextualSpacing/>
              <w:jc w:val="both"/>
              <w:rPr>
                <w:rFonts w:eastAsia="Times New Roman" w:cstheme="minorHAnsi"/>
                <w:color w:val="auto"/>
                <w:sz w:val="22"/>
                <w:szCs w:val="22"/>
                <w:lang w:val="lv-LV" w:eastAsia="en-US"/>
              </w:rPr>
            </w:pPr>
            <w:r w:rsidRPr="00BD13E9">
              <w:rPr>
                <w:rFonts w:eastAsia="Times New Roman" w:cstheme="minorHAnsi"/>
                <w:color w:val="auto"/>
                <w:sz w:val="22"/>
                <w:szCs w:val="22"/>
                <w:lang w:val="lv-LV" w:eastAsia="en-US"/>
              </w:rPr>
              <w:t>citā tehniskā nozarē</w:t>
            </w:r>
          </w:p>
        </w:tc>
        <w:tc>
          <w:tcPr>
            <w:tcW w:w="1417" w:type="dxa"/>
            <w:vAlign w:val="center"/>
          </w:tcPr>
          <w:p w14:paraId="7528512E"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2</w:t>
            </w:r>
          </w:p>
        </w:tc>
        <w:tc>
          <w:tcPr>
            <w:tcW w:w="1822" w:type="dxa"/>
            <w:vAlign w:val="center"/>
          </w:tcPr>
          <w:p w14:paraId="26BF4733"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7%</w:t>
            </w:r>
          </w:p>
        </w:tc>
      </w:tr>
      <w:tr w:rsidR="00BF5F04" w:rsidRPr="00BD13E9" w14:paraId="628F4304" w14:textId="77777777" w:rsidTr="00A13E12">
        <w:trPr>
          <w:cantSplit/>
          <w:jc w:val="center"/>
        </w:trPr>
        <w:tc>
          <w:tcPr>
            <w:tcW w:w="6498" w:type="dxa"/>
            <w:shd w:val="clear" w:color="auto" w:fill="auto"/>
          </w:tcPr>
          <w:p w14:paraId="17C6793D" w14:textId="77777777" w:rsidR="00BF5F04" w:rsidRPr="00BD13E9" w:rsidRDefault="00BF5F04" w:rsidP="00BF5F04">
            <w:pPr>
              <w:numPr>
                <w:ilvl w:val="0"/>
                <w:numId w:val="22"/>
              </w:numPr>
              <w:spacing w:after="0" w:line="240" w:lineRule="auto"/>
              <w:contextualSpacing/>
              <w:jc w:val="both"/>
              <w:rPr>
                <w:rFonts w:eastAsia="Times New Roman" w:cstheme="minorHAnsi"/>
                <w:color w:val="auto"/>
                <w:sz w:val="22"/>
                <w:szCs w:val="22"/>
                <w:lang w:val="lv-LV" w:eastAsia="en-US"/>
              </w:rPr>
            </w:pPr>
            <w:r w:rsidRPr="00BD13E9">
              <w:rPr>
                <w:rFonts w:eastAsia="Times New Roman" w:cstheme="minorHAnsi"/>
                <w:color w:val="auto"/>
                <w:sz w:val="22"/>
                <w:szCs w:val="22"/>
                <w:lang w:val="lv-LV" w:eastAsia="en-US"/>
              </w:rPr>
              <w:t>tiesību zinātnē</w:t>
            </w:r>
          </w:p>
        </w:tc>
        <w:tc>
          <w:tcPr>
            <w:tcW w:w="1417" w:type="dxa"/>
            <w:vAlign w:val="center"/>
          </w:tcPr>
          <w:p w14:paraId="3425D82D"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3</w:t>
            </w:r>
          </w:p>
        </w:tc>
        <w:tc>
          <w:tcPr>
            <w:tcW w:w="1822" w:type="dxa"/>
            <w:vAlign w:val="center"/>
          </w:tcPr>
          <w:p w14:paraId="2AE306F9"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11%</w:t>
            </w:r>
          </w:p>
        </w:tc>
      </w:tr>
      <w:tr w:rsidR="00BF5F04" w:rsidRPr="00BD13E9" w14:paraId="38F30BF3" w14:textId="77777777" w:rsidTr="00A13E12">
        <w:trPr>
          <w:cantSplit/>
          <w:jc w:val="center"/>
        </w:trPr>
        <w:tc>
          <w:tcPr>
            <w:tcW w:w="6498" w:type="dxa"/>
            <w:shd w:val="clear" w:color="auto" w:fill="auto"/>
          </w:tcPr>
          <w:p w14:paraId="2D0AD203" w14:textId="77777777" w:rsidR="00BF5F04" w:rsidRPr="00BD13E9" w:rsidRDefault="00BF5F04" w:rsidP="00BF5F04">
            <w:pPr>
              <w:numPr>
                <w:ilvl w:val="0"/>
                <w:numId w:val="22"/>
              </w:numPr>
              <w:spacing w:after="0" w:line="240" w:lineRule="auto"/>
              <w:contextualSpacing/>
              <w:jc w:val="both"/>
              <w:rPr>
                <w:rFonts w:eastAsia="Times New Roman" w:cstheme="minorHAnsi"/>
                <w:color w:val="auto"/>
                <w:sz w:val="22"/>
                <w:szCs w:val="22"/>
                <w:lang w:val="lv-LV" w:eastAsia="en-US"/>
              </w:rPr>
            </w:pPr>
            <w:r w:rsidRPr="00BD13E9">
              <w:rPr>
                <w:rFonts w:eastAsia="Times New Roman" w:cstheme="minorHAnsi"/>
                <w:color w:val="auto"/>
                <w:sz w:val="22"/>
                <w:szCs w:val="22"/>
                <w:lang w:val="lv-LV" w:eastAsia="en-US"/>
              </w:rPr>
              <w:t>citās specialitātēs</w:t>
            </w:r>
          </w:p>
        </w:tc>
        <w:tc>
          <w:tcPr>
            <w:tcW w:w="1417" w:type="dxa"/>
            <w:vAlign w:val="center"/>
          </w:tcPr>
          <w:p w14:paraId="1327839A"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6</w:t>
            </w:r>
          </w:p>
        </w:tc>
        <w:tc>
          <w:tcPr>
            <w:tcW w:w="1822" w:type="dxa"/>
            <w:vAlign w:val="center"/>
          </w:tcPr>
          <w:p w14:paraId="6DF05B7F"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21%</w:t>
            </w:r>
          </w:p>
        </w:tc>
      </w:tr>
      <w:tr w:rsidR="00BF5F04" w:rsidRPr="00BD13E9" w14:paraId="3F5ACDD7" w14:textId="77777777" w:rsidTr="00A13E12">
        <w:trPr>
          <w:cantSplit/>
          <w:jc w:val="center"/>
        </w:trPr>
        <w:tc>
          <w:tcPr>
            <w:tcW w:w="6498" w:type="dxa"/>
            <w:shd w:val="clear" w:color="auto" w:fill="auto"/>
          </w:tcPr>
          <w:p w14:paraId="5F1E4A02" w14:textId="77777777" w:rsidR="00BF5F04" w:rsidRPr="00BD13E9" w:rsidRDefault="00BF5F04" w:rsidP="00BF5F04">
            <w:pPr>
              <w:spacing w:after="0" w:line="259" w:lineRule="auto"/>
              <w:jc w:val="both"/>
              <w:rPr>
                <w:rFonts w:eastAsiaTheme="minorHAnsi" w:cstheme="minorHAnsi"/>
                <w:b/>
                <w:bCs/>
                <w:color w:val="auto"/>
                <w:sz w:val="22"/>
                <w:szCs w:val="22"/>
                <w:lang w:val="lv-LV" w:eastAsia="en-US"/>
              </w:rPr>
            </w:pPr>
            <w:r w:rsidRPr="00BD13E9">
              <w:rPr>
                <w:rFonts w:eastAsiaTheme="minorHAnsi" w:cstheme="minorHAnsi"/>
                <w:b/>
                <w:bCs/>
                <w:color w:val="auto"/>
                <w:sz w:val="22"/>
                <w:szCs w:val="22"/>
                <w:lang w:val="lv-LV" w:eastAsia="en-US"/>
              </w:rPr>
              <w:t>Sadalījums pa vecuma grupām</w:t>
            </w:r>
          </w:p>
        </w:tc>
        <w:tc>
          <w:tcPr>
            <w:tcW w:w="1417" w:type="dxa"/>
            <w:vAlign w:val="center"/>
          </w:tcPr>
          <w:p w14:paraId="280A1BAD" w14:textId="77777777" w:rsidR="00BF5F04" w:rsidRPr="00BD13E9" w:rsidRDefault="00BF5F04" w:rsidP="00BF5F04">
            <w:pPr>
              <w:spacing w:after="0" w:line="240" w:lineRule="auto"/>
              <w:jc w:val="center"/>
              <w:rPr>
                <w:rFonts w:eastAsiaTheme="minorHAnsi" w:cstheme="minorHAnsi"/>
                <w:b/>
                <w:bCs/>
                <w:color w:val="auto"/>
                <w:sz w:val="22"/>
                <w:szCs w:val="22"/>
                <w:lang w:val="lv-LV" w:eastAsia="en-US"/>
              </w:rPr>
            </w:pPr>
          </w:p>
        </w:tc>
        <w:tc>
          <w:tcPr>
            <w:tcW w:w="1822" w:type="dxa"/>
            <w:vAlign w:val="center"/>
          </w:tcPr>
          <w:p w14:paraId="26D4735F" w14:textId="77777777" w:rsidR="00BF5F04" w:rsidRPr="00BD13E9" w:rsidRDefault="00BF5F04" w:rsidP="00BF5F04">
            <w:pPr>
              <w:spacing w:after="0" w:line="240" w:lineRule="auto"/>
              <w:jc w:val="center"/>
              <w:rPr>
                <w:rFonts w:eastAsiaTheme="minorHAnsi" w:cstheme="minorHAnsi"/>
                <w:b/>
                <w:bCs/>
                <w:color w:val="auto"/>
                <w:sz w:val="22"/>
                <w:szCs w:val="22"/>
                <w:lang w:val="lv-LV" w:eastAsia="en-US"/>
              </w:rPr>
            </w:pPr>
          </w:p>
        </w:tc>
      </w:tr>
      <w:tr w:rsidR="00BF5F04" w:rsidRPr="00BD13E9" w14:paraId="54C415CB" w14:textId="77777777" w:rsidTr="00A13E12">
        <w:trPr>
          <w:cantSplit/>
          <w:jc w:val="center"/>
        </w:trPr>
        <w:tc>
          <w:tcPr>
            <w:tcW w:w="6498" w:type="dxa"/>
            <w:shd w:val="clear" w:color="auto" w:fill="auto"/>
          </w:tcPr>
          <w:p w14:paraId="19979224" w14:textId="77777777" w:rsidR="00BF5F04" w:rsidRPr="00BD13E9" w:rsidRDefault="00BF5F04" w:rsidP="00BF5F04">
            <w:pPr>
              <w:spacing w:after="0" w:line="259" w:lineRule="auto"/>
              <w:jc w:val="both"/>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no 30 līdz 39 gadiem</w:t>
            </w:r>
          </w:p>
        </w:tc>
        <w:tc>
          <w:tcPr>
            <w:tcW w:w="1417" w:type="dxa"/>
            <w:vAlign w:val="center"/>
          </w:tcPr>
          <w:p w14:paraId="66CE2B2B"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2</w:t>
            </w:r>
          </w:p>
        </w:tc>
        <w:tc>
          <w:tcPr>
            <w:tcW w:w="1822" w:type="dxa"/>
            <w:vAlign w:val="center"/>
          </w:tcPr>
          <w:p w14:paraId="0E5B0463"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7%</w:t>
            </w:r>
          </w:p>
        </w:tc>
      </w:tr>
      <w:tr w:rsidR="00BF5F04" w:rsidRPr="00BD13E9" w14:paraId="18202558" w14:textId="77777777" w:rsidTr="00A13E12">
        <w:trPr>
          <w:cantSplit/>
          <w:jc w:val="center"/>
        </w:trPr>
        <w:tc>
          <w:tcPr>
            <w:tcW w:w="6498" w:type="dxa"/>
            <w:shd w:val="clear" w:color="auto" w:fill="auto"/>
          </w:tcPr>
          <w:p w14:paraId="0184DFB2" w14:textId="77777777" w:rsidR="00BF5F04" w:rsidRPr="00BD13E9" w:rsidRDefault="00BF5F04" w:rsidP="00BF5F04">
            <w:pPr>
              <w:spacing w:after="0" w:line="259" w:lineRule="auto"/>
              <w:jc w:val="both"/>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no 40 līdz 49 gadiem</w:t>
            </w:r>
          </w:p>
        </w:tc>
        <w:tc>
          <w:tcPr>
            <w:tcW w:w="1417" w:type="dxa"/>
            <w:vAlign w:val="center"/>
          </w:tcPr>
          <w:p w14:paraId="6186660F"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11</w:t>
            </w:r>
          </w:p>
        </w:tc>
        <w:tc>
          <w:tcPr>
            <w:tcW w:w="1822" w:type="dxa"/>
            <w:vAlign w:val="center"/>
          </w:tcPr>
          <w:p w14:paraId="7C0648B4"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40%</w:t>
            </w:r>
          </w:p>
        </w:tc>
      </w:tr>
      <w:tr w:rsidR="00BF5F04" w:rsidRPr="00BD13E9" w14:paraId="4DCA4472" w14:textId="77777777" w:rsidTr="00A13E12">
        <w:trPr>
          <w:cantSplit/>
          <w:jc w:val="center"/>
        </w:trPr>
        <w:tc>
          <w:tcPr>
            <w:tcW w:w="6498" w:type="dxa"/>
            <w:shd w:val="clear" w:color="auto" w:fill="auto"/>
          </w:tcPr>
          <w:p w14:paraId="24454F80" w14:textId="77777777" w:rsidR="00BF5F04" w:rsidRPr="00BD13E9" w:rsidRDefault="00BF5F04" w:rsidP="00BF5F04">
            <w:pPr>
              <w:spacing w:after="0" w:line="259" w:lineRule="auto"/>
              <w:jc w:val="both"/>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no 50 līdz 59 gadiem</w:t>
            </w:r>
          </w:p>
        </w:tc>
        <w:tc>
          <w:tcPr>
            <w:tcW w:w="1417" w:type="dxa"/>
            <w:vAlign w:val="center"/>
          </w:tcPr>
          <w:p w14:paraId="1207B3A0"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13</w:t>
            </w:r>
          </w:p>
        </w:tc>
        <w:tc>
          <w:tcPr>
            <w:tcW w:w="1822" w:type="dxa"/>
            <w:vAlign w:val="center"/>
          </w:tcPr>
          <w:p w14:paraId="4C82B799"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46%</w:t>
            </w:r>
          </w:p>
        </w:tc>
      </w:tr>
      <w:tr w:rsidR="00BF5F04" w:rsidRPr="00BD13E9" w14:paraId="59A4B3D5" w14:textId="77777777" w:rsidTr="00A13E12">
        <w:trPr>
          <w:cantSplit/>
          <w:jc w:val="center"/>
        </w:trPr>
        <w:tc>
          <w:tcPr>
            <w:tcW w:w="6498" w:type="dxa"/>
            <w:shd w:val="clear" w:color="auto" w:fill="auto"/>
          </w:tcPr>
          <w:p w14:paraId="63B0976A" w14:textId="77777777" w:rsidR="00BF5F04" w:rsidRPr="00BD13E9" w:rsidRDefault="00BF5F04" w:rsidP="00BF5F04">
            <w:pPr>
              <w:spacing w:after="0" w:line="259" w:lineRule="auto"/>
              <w:jc w:val="both"/>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no 60 gadiem un vecāki</w:t>
            </w:r>
          </w:p>
        </w:tc>
        <w:tc>
          <w:tcPr>
            <w:tcW w:w="1417" w:type="dxa"/>
            <w:vAlign w:val="center"/>
          </w:tcPr>
          <w:p w14:paraId="08AD9AB9"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2</w:t>
            </w:r>
          </w:p>
        </w:tc>
        <w:tc>
          <w:tcPr>
            <w:tcW w:w="1822" w:type="dxa"/>
            <w:vAlign w:val="center"/>
          </w:tcPr>
          <w:p w14:paraId="07155D30" w14:textId="77777777" w:rsidR="00BF5F04" w:rsidRPr="00BD13E9" w:rsidRDefault="00BF5F04" w:rsidP="00BF5F04">
            <w:pPr>
              <w:spacing w:after="0" w:line="240" w:lineRule="auto"/>
              <w:jc w:val="center"/>
              <w:rPr>
                <w:rFonts w:eastAsiaTheme="minorHAnsi" w:cstheme="minorHAnsi"/>
                <w:color w:val="auto"/>
                <w:sz w:val="22"/>
                <w:szCs w:val="22"/>
                <w:lang w:val="lv-LV" w:eastAsia="en-US"/>
              </w:rPr>
            </w:pPr>
            <w:r w:rsidRPr="00BD13E9">
              <w:rPr>
                <w:rFonts w:eastAsiaTheme="minorHAnsi" w:cstheme="minorHAnsi"/>
                <w:color w:val="auto"/>
                <w:sz w:val="22"/>
                <w:szCs w:val="22"/>
                <w:lang w:val="lv-LV" w:eastAsia="en-US"/>
              </w:rPr>
              <w:t>7%</w:t>
            </w:r>
          </w:p>
        </w:tc>
      </w:tr>
    </w:tbl>
    <w:p w14:paraId="0B56B797" w14:textId="77777777" w:rsidR="00BF5F04" w:rsidRDefault="00BF5F04" w:rsidP="0085673C">
      <w:pPr>
        <w:spacing w:after="0" w:line="240" w:lineRule="auto"/>
        <w:ind w:left="567" w:hanging="567"/>
        <w:rPr>
          <w:color w:val="auto"/>
          <w:sz w:val="24"/>
          <w:szCs w:val="24"/>
          <w:lang w:val="lv-LV"/>
        </w:rPr>
      </w:pPr>
    </w:p>
    <w:p w14:paraId="01A1500B" w14:textId="6C1043BC" w:rsidR="0085673C" w:rsidRDefault="0085673C" w:rsidP="00117E6A">
      <w:pPr>
        <w:spacing w:before="120" w:after="120" w:line="240" w:lineRule="auto"/>
        <w:ind w:firstLine="567"/>
        <w:jc w:val="both"/>
        <w:rPr>
          <w:color w:val="auto"/>
          <w:sz w:val="24"/>
          <w:szCs w:val="24"/>
          <w:lang w:val="lv-LV"/>
        </w:rPr>
      </w:pPr>
      <w:r w:rsidRPr="005446B4">
        <w:rPr>
          <w:color w:val="auto"/>
          <w:sz w:val="24"/>
          <w:szCs w:val="24"/>
          <w:lang w:val="lv-LV"/>
        </w:rPr>
        <w:t xml:space="preserve">Visi </w:t>
      </w:r>
      <w:proofErr w:type="spellStart"/>
      <w:r>
        <w:rPr>
          <w:color w:val="auto"/>
          <w:sz w:val="24"/>
          <w:szCs w:val="24"/>
          <w:lang w:val="lv-LV"/>
        </w:rPr>
        <w:t>VDzTI</w:t>
      </w:r>
      <w:proofErr w:type="spellEnd"/>
      <w:r w:rsidRPr="005446B4">
        <w:rPr>
          <w:color w:val="auto"/>
          <w:sz w:val="24"/>
          <w:szCs w:val="24"/>
          <w:lang w:val="lv-LV"/>
        </w:rPr>
        <w:t xml:space="preserve"> darbinieki ir ar augstāko izglītību. 68% darbinieku ir maģistra grāds vai otra augstākā izglītība.</w:t>
      </w:r>
      <w:r>
        <w:rPr>
          <w:color w:val="auto"/>
          <w:sz w:val="24"/>
          <w:szCs w:val="24"/>
          <w:lang w:val="lv-LV"/>
        </w:rPr>
        <w:t xml:space="preserve"> </w:t>
      </w:r>
      <w:r w:rsidRPr="005D5EF5">
        <w:rPr>
          <w:color w:val="auto"/>
          <w:sz w:val="24"/>
          <w:szCs w:val="24"/>
          <w:lang w:val="lv-LV"/>
        </w:rPr>
        <w:t>6</w:t>
      </w:r>
      <w:r w:rsidR="00BF5F04">
        <w:rPr>
          <w:color w:val="auto"/>
          <w:sz w:val="24"/>
          <w:szCs w:val="24"/>
          <w:lang w:val="lv-LV"/>
        </w:rPr>
        <w:t>1</w:t>
      </w:r>
      <w:r w:rsidRPr="005D5EF5">
        <w:rPr>
          <w:color w:val="auto"/>
          <w:sz w:val="24"/>
          <w:szCs w:val="24"/>
          <w:lang w:val="lv-LV"/>
        </w:rPr>
        <w:t>% no darbinieku kopskaita ir dzelzceļa speciālisti</w:t>
      </w:r>
      <w:r>
        <w:rPr>
          <w:color w:val="auto"/>
          <w:sz w:val="24"/>
          <w:szCs w:val="24"/>
          <w:lang w:val="lv-LV"/>
        </w:rPr>
        <w:t xml:space="preserve">- </w:t>
      </w:r>
      <w:r w:rsidRPr="005D5EF5">
        <w:rPr>
          <w:color w:val="auto"/>
          <w:sz w:val="24"/>
          <w:szCs w:val="24"/>
          <w:lang w:val="lv-LV"/>
        </w:rPr>
        <w:t>augstākā tehniskā izglītība dzelzceļa nozarē</w:t>
      </w:r>
      <w:r>
        <w:rPr>
          <w:color w:val="auto"/>
          <w:sz w:val="24"/>
          <w:szCs w:val="24"/>
          <w:lang w:val="lv-LV"/>
        </w:rPr>
        <w:t xml:space="preserve"> (</w:t>
      </w:r>
      <w:r w:rsidRPr="005D5EF5">
        <w:rPr>
          <w:color w:val="auto"/>
          <w:sz w:val="24"/>
          <w:szCs w:val="24"/>
          <w:lang w:val="lv-LV"/>
        </w:rPr>
        <w:t>inženiera kvalifikācija</w:t>
      </w:r>
      <w:r>
        <w:rPr>
          <w:color w:val="auto"/>
          <w:sz w:val="24"/>
          <w:szCs w:val="24"/>
          <w:lang w:val="lv-LV"/>
        </w:rPr>
        <w:t>), kas nepieciešama, lai</w:t>
      </w:r>
      <w:r w:rsidRPr="005D5EF5">
        <w:rPr>
          <w:color w:val="auto"/>
          <w:sz w:val="24"/>
          <w:szCs w:val="24"/>
          <w:lang w:val="lv-LV"/>
        </w:rPr>
        <w:t xml:space="preserve"> </w:t>
      </w:r>
      <w:r>
        <w:rPr>
          <w:color w:val="auto"/>
          <w:sz w:val="24"/>
          <w:szCs w:val="24"/>
          <w:lang w:val="lv-LV"/>
        </w:rPr>
        <w:t>d</w:t>
      </w:r>
      <w:r w:rsidRPr="005D5EF5">
        <w:rPr>
          <w:color w:val="auto"/>
          <w:sz w:val="24"/>
          <w:szCs w:val="24"/>
          <w:lang w:val="lv-LV"/>
        </w:rPr>
        <w:t>arbiniek</w:t>
      </w:r>
      <w:r>
        <w:rPr>
          <w:color w:val="auto"/>
          <w:sz w:val="24"/>
          <w:szCs w:val="24"/>
          <w:lang w:val="lv-LV"/>
        </w:rPr>
        <w:t>i</w:t>
      </w:r>
      <w:r w:rsidRPr="005D5EF5">
        <w:rPr>
          <w:color w:val="auto"/>
          <w:sz w:val="24"/>
          <w:szCs w:val="24"/>
          <w:lang w:val="lv-LV"/>
        </w:rPr>
        <w:t xml:space="preserve"> pārzināt</w:t>
      </w:r>
      <w:r>
        <w:rPr>
          <w:color w:val="auto"/>
          <w:sz w:val="24"/>
          <w:szCs w:val="24"/>
          <w:lang w:val="lv-LV"/>
        </w:rPr>
        <w:t>u</w:t>
      </w:r>
      <w:r w:rsidRPr="005D5EF5">
        <w:rPr>
          <w:color w:val="auto"/>
          <w:sz w:val="24"/>
          <w:szCs w:val="24"/>
          <w:lang w:val="lv-LV"/>
        </w:rPr>
        <w:t xml:space="preserve"> dzelzceļa nozari, spētu patstāvīgi pieņemt lēmumus ārkārtas situācijās un sniegt priekšlikumus kustības drošības stāvokļa uzlabošanai. </w:t>
      </w:r>
    </w:p>
    <w:p w14:paraId="750DCE7C" w14:textId="21357079" w:rsidR="00BF5F04" w:rsidRPr="00BF5F04" w:rsidRDefault="00BF5F04" w:rsidP="00117E6A">
      <w:pPr>
        <w:spacing w:before="120" w:after="120" w:line="240" w:lineRule="auto"/>
        <w:ind w:firstLine="567"/>
        <w:jc w:val="both"/>
        <w:rPr>
          <w:color w:val="auto"/>
          <w:sz w:val="24"/>
          <w:szCs w:val="24"/>
          <w:lang w:val="lv-LV"/>
        </w:rPr>
      </w:pPr>
      <w:proofErr w:type="spellStart"/>
      <w:r>
        <w:rPr>
          <w:color w:val="auto"/>
          <w:sz w:val="24"/>
          <w:szCs w:val="24"/>
          <w:lang w:val="lv-LV"/>
        </w:rPr>
        <w:t>VDzTI</w:t>
      </w:r>
      <w:proofErr w:type="spellEnd"/>
      <w:r w:rsidRPr="00BF5F04">
        <w:rPr>
          <w:color w:val="auto"/>
          <w:sz w:val="24"/>
          <w:szCs w:val="24"/>
          <w:lang w:val="lv-LV"/>
        </w:rPr>
        <w:t xml:space="preserve"> visvairāk</w:t>
      </w:r>
      <w:r>
        <w:rPr>
          <w:color w:val="auto"/>
          <w:sz w:val="24"/>
          <w:szCs w:val="24"/>
          <w:lang w:val="lv-LV"/>
        </w:rPr>
        <w:t xml:space="preserve"> (46%)</w:t>
      </w:r>
      <w:r w:rsidRPr="00BF5F04">
        <w:rPr>
          <w:color w:val="auto"/>
          <w:sz w:val="24"/>
          <w:szCs w:val="24"/>
          <w:lang w:val="lv-LV"/>
        </w:rPr>
        <w:t xml:space="preserve"> ir darbinieki vecumā no 50 līdz 59 gadiem. 17% darbinieku strādā no tās izveidošanas dienas, 1999.gada 1.jūlija. Lielāko daļu no Inspekcijas sastāva veido darbinieki, kuri strādā ilgāk kā piecus gadus. </w:t>
      </w:r>
    </w:p>
    <w:p w14:paraId="4BCB4D43" w14:textId="58F32868" w:rsidR="00BF5F04" w:rsidRDefault="00BF5F04" w:rsidP="00117E6A">
      <w:pPr>
        <w:spacing w:before="120" w:after="120" w:line="240" w:lineRule="auto"/>
        <w:ind w:firstLine="567"/>
        <w:jc w:val="both"/>
        <w:rPr>
          <w:color w:val="auto"/>
          <w:sz w:val="24"/>
          <w:szCs w:val="24"/>
          <w:lang w:val="lv-LV"/>
        </w:rPr>
      </w:pPr>
      <w:proofErr w:type="spellStart"/>
      <w:r>
        <w:rPr>
          <w:color w:val="auto"/>
          <w:sz w:val="24"/>
          <w:szCs w:val="24"/>
          <w:lang w:val="lv-LV"/>
        </w:rPr>
        <w:t>VDzTI</w:t>
      </w:r>
      <w:proofErr w:type="spellEnd"/>
      <w:r w:rsidRPr="00BF5F04">
        <w:rPr>
          <w:color w:val="auto"/>
          <w:sz w:val="24"/>
          <w:szCs w:val="24"/>
          <w:lang w:val="lv-LV"/>
        </w:rPr>
        <w:t xml:space="preserve"> arī iekļaujas Eiropas Komisijas platformas “Sieviete transportā” iniciatīvā, piesaistot dzelzceļa transporta nozarē vairāk sievietes. Inspekcijas uzraudzības un sertificēšanas procesos darbojas 39% sievietes.</w:t>
      </w:r>
    </w:p>
    <w:p w14:paraId="248867D3" w14:textId="25B8B85F" w:rsidR="0085673C" w:rsidRPr="00A15724" w:rsidRDefault="0085673C" w:rsidP="00441241">
      <w:pPr>
        <w:spacing w:before="120" w:after="120" w:line="240" w:lineRule="auto"/>
        <w:ind w:firstLine="567"/>
        <w:jc w:val="both"/>
        <w:rPr>
          <w:color w:val="auto"/>
          <w:sz w:val="24"/>
          <w:szCs w:val="24"/>
          <w:highlight w:val="yellow"/>
          <w:lang w:val="lv-LV"/>
        </w:rPr>
      </w:pPr>
      <w:r w:rsidRPr="00A15724">
        <w:rPr>
          <w:color w:val="auto"/>
          <w:sz w:val="24"/>
          <w:szCs w:val="24"/>
          <w:lang w:val="lv-LV"/>
        </w:rPr>
        <w:t>Lai</w:t>
      </w:r>
      <w:r>
        <w:rPr>
          <w:color w:val="auto"/>
          <w:sz w:val="24"/>
          <w:szCs w:val="24"/>
          <w:lang w:val="lv-LV"/>
        </w:rPr>
        <w:t xml:space="preserve"> efektīvāk</w:t>
      </w:r>
      <w:r w:rsidRPr="00A15724">
        <w:rPr>
          <w:color w:val="auto"/>
          <w:sz w:val="24"/>
          <w:szCs w:val="24"/>
          <w:lang w:val="lv-LV"/>
        </w:rPr>
        <w:t xml:space="preserve"> nodrošinātu </w:t>
      </w:r>
      <w:r>
        <w:rPr>
          <w:color w:val="auto"/>
          <w:sz w:val="24"/>
          <w:szCs w:val="24"/>
          <w:lang w:val="lv-LV"/>
        </w:rPr>
        <w:t>uzraudzības un sertificēšanas funkcijas</w:t>
      </w:r>
      <w:r w:rsidRPr="004A0CB9">
        <w:rPr>
          <w:color w:val="auto"/>
          <w:sz w:val="24"/>
          <w:szCs w:val="24"/>
          <w:lang w:val="lv-LV"/>
        </w:rPr>
        <w:t xml:space="preserve"> </w:t>
      </w:r>
      <w:r>
        <w:rPr>
          <w:color w:val="auto"/>
          <w:sz w:val="24"/>
          <w:szCs w:val="24"/>
          <w:lang w:val="lv-LV"/>
        </w:rPr>
        <w:t>un katra</w:t>
      </w:r>
      <w:r w:rsidRPr="00A15724">
        <w:rPr>
          <w:color w:val="auto"/>
          <w:sz w:val="24"/>
          <w:szCs w:val="24"/>
          <w:lang w:val="lv-LV"/>
        </w:rPr>
        <w:t xml:space="preserve"> uzdevuma izpildei izvēlētos kompetentāko ekspertu</w:t>
      </w:r>
      <w:r>
        <w:rPr>
          <w:color w:val="auto"/>
          <w:sz w:val="24"/>
          <w:szCs w:val="24"/>
          <w:lang w:val="lv-LV"/>
        </w:rPr>
        <w:t xml:space="preserve">, </w:t>
      </w:r>
      <w:proofErr w:type="spellStart"/>
      <w:r>
        <w:rPr>
          <w:color w:val="auto"/>
          <w:sz w:val="24"/>
          <w:szCs w:val="24"/>
          <w:lang w:val="lv-LV"/>
        </w:rPr>
        <w:t>VDzTI</w:t>
      </w:r>
      <w:proofErr w:type="spellEnd"/>
      <w:r>
        <w:rPr>
          <w:color w:val="auto"/>
          <w:sz w:val="24"/>
          <w:szCs w:val="24"/>
          <w:lang w:val="lv-LV"/>
        </w:rPr>
        <w:t xml:space="preserve"> ir izveidojusi kompetenču pārvaldības sistēmu. </w:t>
      </w:r>
      <w:r w:rsidRPr="00A15724">
        <w:rPr>
          <w:color w:val="auto"/>
          <w:sz w:val="24"/>
          <w:szCs w:val="24"/>
          <w:lang w:val="lv-LV"/>
        </w:rPr>
        <w:t xml:space="preserve">Darbinieku kompetence tiek pārbaudīta un uzturēta atbilstoši </w:t>
      </w:r>
      <w:proofErr w:type="spellStart"/>
      <w:r>
        <w:rPr>
          <w:color w:val="auto"/>
          <w:sz w:val="24"/>
          <w:szCs w:val="24"/>
          <w:lang w:val="lv-LV"/>
        </w:rPr>
        <w:t>VDzTI</w:t>
      </w:r>
      <w:proofErr w:type="spellEnd"/>
      <w:r w:rsidRPr="00A15724">
        <w:rPr>
          <w:color w:val="auto"/>
          <w:sz w:val="24"/>
          <w:szCs w:val="24"/>
          <w:lang w:val="lv-LV"/>
        </w:rPr>
        <w:t xml:space="preserve"> kompetenču pārvaldības sistēma</w:t>
      </w:r>
      <w:r>
        <w:rPr>
          <w:color w:val="auto"/>
          <w:sz w:val="24"/>
          <w:szCs w:val="24"/>
          <w:lang w:val="lv-LV"/>
        </w:rPr>
        <w:t xml:space="preserve">i, saskaņā ar kuru tālāk tiek organizēta un veikta </w:t>
      </w:r>
      <w:r w:rsidRPr="00A15724">
        <w:rPr>
          <w:color w:val="auto"/>
          <w:sz w:val="24"/>
          <w:szCs w:val="24"/>
          <w:lang w:val="lv-LV"/>
        </w:rPr>
        <w:t>darbinieku apmācība.</w:t>
      </w:r>
    </w:p>
    <w:p w14:paraId="2003DB7A" w14:textId="07654A0B" w:rsidR="0085673C" w:rsidRPr="00CF5EE4" w:rsidRDefault="0085673C" w:rsidP="00441241">
      <w:pPr>
        <w:spacing w:before="120" w:after="120" w:line="240" w:lineRule="auto"/>
        <w:ind w:firstLine="567"/>
        <w:jc w:val="both"/>
        <w:rPr>
          <w:color w:val="auto"/>
          <w:sz w:val="24"/>
          <w:szCs w:val="24"/>
          <w:lang w:val="lv-LV"/>
        </w:rPr>
      </w:pPr>
      <w:proofErr w:type="spellStart"/>
      <w:r w:rsidRPr="00CF5EE4">
        <w:rPr>
          <w:color w:val="auto"/>
          <w:sz w:val="24"/>
          <w:szCs w:val="24"/>
          <w:lang w:val="lv-LV"/>
        </w:rPr>
        <w:t>VDzTI</w:t>
      </w:r>
      <w:proofErr w:type="spellEnd"/>
      <w:r w:rsidRPr="00CF5EE4">
        <w:rPr>
          <w:color w:val="auto"/>
          <w:sz w:val="24"/>
          <w:szCs w:val="24"/>
          <w:lang w:val="lv-LV"/>
        </w:rPr>
        <w:t xml:space="preserve"> lielu uzmanību pievērš </w:t>
      </w:r>
      <w:r>
        <w:rPr>
          <w:color w:val="auto"/>
          <w:sz w:val="24"/>
          <w:szCs w:val="24"/>
          <w:lang w:val="lv-LV"/>
        </w:rPr>
        <w:t xml:space="preserve">kolektīva </w:t>
      </w:r>
      <w:r w:rsidRPr="00CF5EE4">
        <w:rPr>
          <w:color w:val="auto"/>
          <w:sz w:val="24"/>
          <w:szCs w:val="24"/>
          <w:lang w:val="lv-LV"/>
        </w:rPr>
        <w:t>stiprin</w:t>
      </w:r>
      <w:r>
        <w:rPr>
          <w:color w:val="auto"/>
          <w:sz w:val="24"/>
          <w:szCs w:val="24"/>
          <w:lang w:val="lv-LV"/>
        </w:rPr>
        <w:t>āšanai, uzticamai</w:t>
      </w:r>
      <w:r w:rsidRPr="00CF5EE4">
        <w:rPr>
          <w:color w:val="auto"/>
          <w:sz w:val="24"/>
          <w:szCs w:val="24"/>
          <w:lang w:val="lv-LV"/>
        </w:rPr>
        <w:t xml:space="preserve"> komunikācijai un sadarbībai. </w:t>
      </w:r>
    </w:p>
    <w:p w14:paraId="2512E0B5" w14:textId="69641416" w:rsidR="00D74BDC" w:rsidRPr="002B10D7" w:rsidRDefault="00D74BDC" w:rsidP="00660EB4">
      <w:pPr>
        <w:pStyle w:val="Virsraksts1"/>
        <w:numPr>
          <w:ilvl w:val="0"/>
          <w:numId w:val="12"/>
        </w:numPr>
        <w:pBdr>
          <w:bottom w:val="single" w:sz="4" w:space="0" w:color="auto"/>
        </w:pBdr>
        <w:shd w:val="clear" w:color="auto" w:fill="FFFFFF" w:themeFill="background1"/>
        <w:spacing w:before="360"/>
        <w:ind w:left="426" w:hanging="426"/>
        <w:rPr>
          <w:rFonts w:asciiTheme="minorHAnsi" w:hAnsiTheme="minorHAnsi" w:cstheme="minorHAnsi"/>
          <w:b/>
          <w:color w:val="auto"/>
          <w:sz w:val="28"/>
          <w:szCs w:val="28"/>
          <w:lang w:val="lv-LV"/>
        </w:rPr>
      </w:pPr>
      <w:bookmarkStart w:id="40" w:name="_Toc138892800"/>
      <w:r w:rsidRPr="002B10D7">
        <w:rPr>
          <w:rFonts w:asciiTheme="minorHAnsi" w:hAnsiTheme="minorHAnsi" w:cstheme="minorHAnsi"/>
          <w:b/>
          <w:color w:val="auto"/>
          <w:sz w:val="28"/>
          <w:szCs w:val="28"/>
          <w:lang w:val="lv-LV"/>
        </w:rPr>
        <w:t>Plānotie pasākumi</w:t>
      </w:r>
      <w:bookmarkEnd w:id="40"/>
    </w:p>
    <w:p w14:paraId="60434669" w14:textId="1315CBE9" w:rsidR="00D74BDC" w:rsidRDefault="00D74BDC" w:rsidP="00441241">
      <w:pPr>
        <w:pStyle w:val="Pamatteksts"/>
        <w:shd w:val="clear" w:color="auto" w:fill="FFFFFF" w:themeFill="background1"/>
        <w:tabs>
          <w:tab w:val="left" w:pos="1080"/>
        </w:tabs>
        <w:spacing w:before="120" w:after="0"/>
        <w:ind w:right="57" w:firstLine="720"/>
        <w:jc w:val="both"/>
        <w:rPr>
          <w:rFonts w:ascii="Calibri" w:hAnsi="Calibri" w:cs="Calibri"/>
        </w:rPr>
      </w:pPr>
      <w:r w:rsidRPr="001C371F">
        <w:rPr>
          <w:rFonts w:ascii="Calibri" w:hAnsi="Calibri" w:cs="Calibri"/>
        </w:rPr>
        <w:t>Plānotie pasākumi</w:t>
      </w:r>
      <w:r w:rsidR="00441241">
        <w:rPr>
          <w:rFonts w:ascii="Calibri" w:hAnsi="Calibri" w:cs="Calibri"/>
        </w:rPr>
        <w:t xml:space="preserve"> </w:t>
      </w:r>
      <w:r w:rsidRPr="001C371F">
        <w:rPr>
          <w:rFonts w:ascii="Calibri" w:hAnsi="Calibri" w:cs="Calibri"/>
        </w:rPr>
        <w:t>202</w:t>
      </w:r>
      <w:r w:rsidR="007074D0">
        <w:rPr>
          <w:rFonts w:ascii="Calibri" w:hAnsi="Calibri" w:cs="Calibri"/>
        </w:rPr>
        <w:t>3</w:t>
      </w:r>
      <w:r w:rsidRPr="001C371F">
        <w:rPr>
          <w:rFonts w:ascii="Calibri" w:hAnsi="Calibri" w:cs="Calibri"/>
        </w:rPr>
        <w:t>.gadam</w:t>
      </w:r>
      <w:r w:rsidR="007074D0">
        <w:rPr>
          <w:rFonts w:ascii="Calibri" w:hAnsi="Calibri" w:cs="Calibri"/>
        </w:rPr>
        <w:t xml:space="preserve"> ir noteikti saskaņā ar iestādes </w:t>
      </w:r>
      <w:r w:rsidR="00660EB4">
        <w:rPr>
          <w:rFonts w:ascii="Calibri" w:hAnsi="Calibri" w:cs="Calibri"/>
        </w:rPr>
        <w:t xml:space="preserve">darbības </w:t>
      </w:r>
      <w:r w:rsidR="007074D0">
        <w:rPr>
          <w:rFonts w:ascii="Calibri" w:hAnsi="Calibri" w:cs="Calibri"/>
        </w:rPr>
        <w:t>s</w:t>
      </w:r>
      <w:r w:rsidR="007074D0" w:rsidRPr="007074D0">
        <w:rPr>
          <w:rFonts w:ascii="Calibri" w:hAnsi="Calibri" w:cs="Calibri"/>
        </w:rPr>
        <w:t>tratēģij</w:t>
      </w:r>
      <w:r w:rsidR="00BD13E9">
        <w:rPr>
          <w:rFonts w:ascii="Calibri" w:hAnsi="Calibri" w:cs="Calibri"/>
        </w:rPr>
        <w:t>u</w:t>
      </w:r>
      <w:r w:rsidR="007074D0" w:rsidRPr="007074D0">
        <w:rPr>
          <w:rFonts w:ascii="Calibri" w:hAnsi="Calibri" w:cs="Calibri"/>
        </w:rPr>
        <w:t xml:space="preserve"> 2023.-2026. gadam</w:t>
      </w:r>
      <w:r w:rsidR="00441241">
        <w:rPr>
          <w:rFonts w:ascii="Calibri" w:hAnsi="Calibri" w:cs="Calibri"/>
        </w:rPr>
        <w:t>.</w:t>
      </w:r>
    </w:p>
    <w:p w14:paraId="5EA9464E" w14:textId="063881FB" w:rsidR="00660EB4" w:rsidRPr="00660EB4" w:rsidRDefault="00660EB4" w:rsidP="00441241">
      <w:pPr>
        <w:pStyle w:val="Pamatteksts"/>
        <w:shd w:val="clear" w:color="auto" w:fill="FFFFFF" w:themeFill="background1"/>
        <w:tabs>
          <w:tab w:val="left" w:pos="1080"/>
        </w:tabs>
        <w:spacing w:before="120" w:after="0"/>
        <w:ind w:right="57" w:firstLine="720"/>
        <w:jc w:val="both"/>
        <w:rPr>
          <w:rFonts w:ascii="Calibri" w:hAnsi="Calibri" w:cs="Calibri"/>
        </w:rPr>
      </w:pPr>
      <w:r>
        <w:rPr>
          <w:rFonts w:ascii="Calibri" w:hAnsi="Calibri" w:cs="Calibri"/>
        </w:rPr>
        <w:t xml:space="preserve">Šim </w:t>
      </w:r>
      <w:r w:rsidRPr="00660EB4">
        <w:rPr>
          <w:rFonts w:ascii="Calibri" w:hAnsi="Calibri" w:cs="Calibri"/>
        </w:rPr>
        <w:t xml:space="preserve">plānošanas periodam </w:t>
      </w:r>
      <w:proofErr w:type="spellStart"/>
      <w:r w:rsidR="00441241">
        <w:rPr>
          <w:rFonts w:ascii="Calibri" w:hAnsi="Calibri" w:cs="Calibri"/>
        </w:rPr>
        <w:t>VDzTI</w:t>
      </w:r>
      <w:proofErr w:type="spellEnd"/>
      <w:r w:rsidRPr="00660EB4">
        <w:rPr>
          <w:rFonts w:ascii="Calibri" w:hAnsi="Calibri" w:cs="Calibri"/>
        </w:rPr>
        <w:t xml:space="preserve"> </w:t>
      </w:r>
      <w:r w:rsidR="00441241" w:rsidRPr="00660EB4">
        <w:rPr>
          <w:rFonts w:ascii="Calibri" w:hAnsi="Calibri" w:cs="Calibri"/>
        </w:rPr>
        <w:t xml:space="preserve">savas darbības </w:t>
      </w:r>
      <w:r w:rsidRPr="00660EB4">
        <w:rPr>
          <w:rFonts w:ascii="Calibri" w:hAnsi="Calibri" w:cs="Calibri"/>
        </w:rPr>
        <w:t>izvirzīto mērķu sasniegšanai</w:t>
      </w:r>
      <w:r w:rsidR="00B97E9C">
        <w:rPr>
          <w:rFonts w:ascii="Calibri" w:hAnsi="Calibri" w:cs="Calibri"/>
        </w:rPr>
        <w:t xml:space="preserve">, kas </w:t>
      </w:r>
      <w:r w:rsidR="00B97E9C" w:rsidRPr="00660EB4">
        <w:rPr>
          <w:rFonts w:ascii="Calibri" w:hAnsi="Calibri" w:cs="Calibri"/>
        </w:rPr>
        <w:t>ir cieši saistīt</w:t>
      </w:r>
      <w:r w:rsidR="00B97E9C">
        <w:rPr>
          <w:rFonts w:ascii="Calibri" w:hAnsi="Calibri" w:cs="Calibri"/>
        </w:rPr>
        <w:t>i</w:t>
      </w:r>
      <w:r w:rsidR="00B97E9C" w:rsidRPr="00660EB4">
        <w:rPr>
          <w:rFonts w:ascii="Calibri" w:hAnsi="Calibri" w:cs="Calibri"/>
        </w:rPr>
        <w:t xml:space="preserve"> ar tieši piemērojamo ES tiesību aktu prasībām</w:t>
      </w:r>
      <w:r w:rsidR="00B97E9C">
        <w:rPr>
          <w:rFonts w:ascii="Calibri" w:hAnsi="Calibri" w:cs="Calibri"/>
        </w:rPr>
        <w:t>,</w:t>
      </w:r>
      <w:r w:rsidR="00B97E9C" w:rsidRPr="00660EB4">
        <w:rPr>
          <w:rFonts w:ascii="Calibri" w:hAnsi="Calibri" w:cs="Calibri"/>
        </w:rPr>
        <w:t xml:space="preserve"> </w:t>
      </w:r>
      <w:r w:rsidRPr="00660EB4">
        <w:rPr>
          <w:rFonts w:ascii="Calibri" w:hAnsi="Calibri" w:cs="Calibri"/>
        </w:rPr>
        <w:t>ir noteikusi četrus galvenos attīstības virzienus jeb prioritātes:</w:t>
      </w:r>
    </w:p>
    <w:p w14:paraId="1EFB0F2E" w14:textId="77777777" w:rsidR="00660EB4" w:rsidRPr="00660EB4" w:rsidRDefault="00660EB4" w:rsidP="00660EB4">
      <w:pPr>
        <w:pStyle w:val="Pamatteksts"/>
        <w:shd w:val="clear" w:color="auto" w:fill="FFFFFF" w:themeFill="background1"/>
        <w:tabs>
          <w:tab w:val="left" w:pos="1080"/>
        </w:tabs>
        <w:spacing w:after="0"/>
        <w:ind w:right="57" w:firstLine="720"/>
        <w:rPr>
          <w:rFonts w:ascii="Calibri" w:hAnsi="Calibri" w:cs="Calibri"/>
        </w:rPr>
      </w:pPr>
      <w:r w:rsidRPr="00660EB4">
        <w:rPr>
          <w:rFonts w:ascii="Calibri" w:hAnsi="Calibri" w:cs="Calibri"/>
        </w:rPr>
        <w:t>1)</w:t>
      </w:r>
      <w:r w:rsidRPr="00660EB4">
        <w:rPr>
          <w:rFonts w:ascii="Calibri" w:hAnsi="Calibri" w:cs="Calibri"/>
        </w:rPr>
        <w:tab/>
        <w:t>drošība;</w:t>
      </w:r>
    </w:p>
    <w:p w14:paraId="20822052" w14:textId="77777777" w:rsidR="00660EB4" w:rsidRPr="00660EB4" w:rsidRDefault="00660EB4" w:rsidP="00660EB4">
      <w:pPr>
        <w:pStyle w:val="Pamatteksts"/>
        <w:shd w:val="clear" w:color="auto" w:fill="FFFFFF" w:themeFill="background1"/>
        <w:tabs>
          <w:tab w:val="left" w:pos="1080"/>
        </w:tabs>
        <w:spacing w:after="0"/>
        <w:ind w:right="57" w:firstLine="720"/>
        <w:rPr>
          <w:rFonts w:ascii="Calibri" w:hAnsi="Calibri" w:cs="Calibri"/>
        </w:rPr>
      </w:pPr>
      <w:r w:rsidRPr="00660EB4">
        <w:rPr>
          <w:rFonts w:ascii="Calibri" w:hAnsi="Calibri" w:cs="Calibri"/>
        </w:rPr>
        <w:t>2)</w:t>
      </w:r>
      <w:r w:rsidRPr="00660EB4">
        <w:rPr>
          <w:rFonts w:ascii="Calibri" w:hAnsi="Calibri" w:cs="Calibri"/>
        </w:rPr>
        <w:tab/>
        <w:t>sertificēšana;</w:t>
      </w:r>
    </w:p>
    <w:p w14:paraId="3B1E9DA4" w14:textId="77777777" w:rsidR="00660EB4" w:rsidRPr="00660EB4" w:rsidRDefault="00660EB4" w:rsidP="00441241">
      <w:pPr>
        <w:pStyle w:val="Pamatteksts"/>
        <w:shd w:val="clear" w:color="auto" w:fill="FFFFFF" w:themeFill="background1"/>
        <w:tabs>
          <w:tab w:val="left" w:pos="1080"/>
        </w:tabs>
        <w:spacing w:after="0"/>
        <w:ind w:right="57" w:firstLine="720"/>
        <w:rPr>
          <w:rFonts w:ascii="Calibri" w:hAnsi="Calibri" w:cs="Calibri"/>
        </w:rPr>
      </w:pPr>
      <w:r w:rsidRPr="00660EB4">
        <w:rPr>
          <w:rFonts w:ascii="Calibri" w:hAnsi="Calibri" w:cs="Calibri"/>
        </w:rPr>
        <w:t>3)</w:t>
      </w:r>
      <w:r w:rsidRPr="00660EB4">
        <w:rPr>
          <w:rFonts w:ascii="Calibri" w:hAnsi="Calibri" w:cs="Calibri"/>
        </w:rPr>
        <w:tab/>
        <w:t>laba pārvaldība;</w:t>
      </w:r>
    </w:p>
    <w:p w14:paraId="20926ABB" w14:textId="77777777" w:rsidR="00660EB4" w:rsidRPr="00660EB4" w:rsidRDefault="00660EB4" w:rsidP="00441241">
      <w:pPr>
        <w:pStyle w:val="Pamatteksts"/>
        <w:shd w:val="clear" w:color="auto" w:fill="FFFFFF" w:themeFill="background1"/>
        <w:tabs>
          <w:tab w:val="left" w:pos="1080"/>
        </w:tabs>
        <w:spacing w:after="0"/>
        <w:ind w:right="57" w:firstLine="720"/>
        <w:rPr>
          <w:rFonts w:ascii="Calibri" w:hAnsi="Calibri" w:cs="Calibri"/>
        </w:rPr>
      </w:pPr>
      <w:r w:rsidRPr="00660EB4">
        <w:rPr>
          <w:rFonts w:ascii="Calibri" w:hAnsi="Calibri" w:cs="Calibri"/>
        </w:rPr>
        <w:t>4)</w:t>
      </w:r>
      <w:r w:rsidRPr="00660EB4">
        <w:rPr>
          <w:rFonts w:ascii="Calibri" w:hAnsi="Calibri" w:cs="Calibri"/>
        </w:rPr>
        <w:tab/>
        <w:t>resursu pietiekamība.</w:t>
      </w:r>
    </w:p>
    <w:p w14:paraId="14CCD8AC" w14:textId="77777777" w:rsidR="004C05F3" w:rsidRDefault="00660EB4" w:rsidP="004C05F3">
      <w:pPr>
        <w:pStyle w:val="Pamatteksts"/>
        <w:shd w:val="clear" w:color="auto" w:fill="FFFFFF" w:themeFill="background1"/>
        <w:tabs>
          <w:tab w:val="left" w:pos="1080"/>
        </w:tabs>
        <w:spacing w:before="120" w:after="0"/>
        <w:ind w:right="57" w:firstLine="720"/>
        <w:jc w:val="both"/>
        <w:rPr>
          <w:rFonts w:ascii="Calibri" w:hAnsi="Calibri" w:cs="Calibri"/>
        </w:rPr>
      </w:pPr>
      <w:r w:rsidRPr="00660EB4">
        <w:rPr>
          <w:rFonts w:ascii="Calibri" w:hAnsi="Calibri" w:cs="Calibri"/>
        </w:rPr>
        <w:t xml:space="preserve">Katrai no prioritātēm attiecīgā darbības procesa ietvaros ir noteikti </w:t>
      </w:r>
      <w:proofErr w:type="spellStart"/>
      <w:r w:rsidR="00BD13E9">
        <w:rPr>
          <w:rFonts w:ascii="Calibri" w:hAnsi="Calibri" w:cs="Calibri"/>
        </w:rPr>
        <w:t>mērķ</w:t>
      </w:r>
      <w:r w:rsidRPr="00660EB4">
        <w:rPr>
          <w:rFonts w:ascii="Calibri" w:hAnsi="Calibri" w:cs="Calibri"/>
        </w:rPr>
        <w:t>pasākumi</w:t>
      </w:r>
      <w:proofErr w:type="spellEnd"/>
      <w:r w:rsidRPr="00660EB4">
        <w:rPr>
          <w:rFonts w:ascii="Calibri" w:hAnsi="Calibri" w:cs="Calibri"/>
        </w:rPr>
        <w:t xml:space="preserve"> un sasniedzamie rādītāji.</w:t>
      </w:r>
    </w:p>
    <w:p w14:paraId="3FBBF028" w14:textId="5CF0968F" w:rsidR="00441241" w:rsidRDefault="00797D34" w:rsidP="000F5E2B">
      <w:pPr>
        <w:pStyle w:val="Pamatteksts"/>
        <w:shd w:val="clear" w:color="auto" w:fill="FFFFFF" w:themeFill="background1"/>
        <w:tabs>
          <w:tab w:val="left" w:pos="1080"/>
        </w:tabs>
        <w:spacing w:before="120"/>
        <w:ind w:right="57" w:firstLine="720"/>
        <w:jc w:val="right"/>
        <w:rPr>
          <w:rFonts w:ascii="Calibri" w:hAnsi="Calibri" w:cs="Calibri"/>
          <w:b/>
          <w:bCs/>
        </w:rPr>
      </w:pPr>
      <w:r>
        <w:rPr>
          <w:rFonts w:ascii="Calibri" w:hAnsi="Calibri" w:cs="Calibri"/>
        </w:rPr>
        <w:t xml:space="preserve">21. tabula. </w:t>
      </w:r>
      <w:r w:rsidRPr="00797D34">
        <w:rPr>
          <w:rFonts w:ascii="Calibri" w:hAnsi="Calibri" w:cs="Calibri"/>
          <w:b/>
          <w:bCs/>
        </w:rPr>
        <w:t>2023. gad</w:t>
      </w:r>
      <w:r>
        <w:rPr>
          <w:rFonts w:ascii="Calibri" w:hAnsi="Calibri" w:cs="Calibri"/>
          <w:b/>
          <w:bCs/>
        </w:rPr>
        <w:t>ā</w:t>
      </w:r>
      <w:r w:rsidRPr="00797D34">
        <w:rPr>
          <w:rFonts w:ascii="Calibri" w:hAnsi="Calibri" w:cs="Calibri"/>
          <w:b/>
          <w:bCs/>
        </w:rPr>
        <w:t xml:space="preserve"> plānotie pasākumi</w:t>
      </w:r>
    </w:p>
    <w:tbl>
      <w:tblPr>
        <w:tblStyle w:val="TableGrid5"/>
        <w:tblW w:w="9781" w:type="dxa"/>
        <w:tblInd w:w="-5" w:type="dxa"/>
        <w:tblLook w:val="04A0" w:firstRow="1" w:lastRow="0" w:firstColumn="1" w:lastColumn="0" w:noHBand="0" w:noVBand="1"/>
      </w:tblPr>
      <w:tblGrid>
        <w:gridCol w:w="842"/>
        <w:gridCol w:w="2277"/>
        <w:gridCol w:w="2551"/>
        <w:gridCol w:w="4111"/>
      </w:tblGrid>
      <w:tr w:rsidR="004C05F3" w:rsidRPr="004F2D01" w14:paraId="00A8C9B8" w14:textId="77777777" w:rsidTr="000F5E2B">
        <w:trPr>
          <w:tblHeader/>
        </w:trPr>
        <w:tc>
          <w:tcPr>
            <w:tcW w:w="842" w:type="dxa"/>
            <w:tcBorders>
              <w:top w:val="single" w:sz="4" w:space="0" w:color="auto"/>
            </w:tcBorders>
            <w:shd w:val="clear" w:color="auto" w:fill="FFFFFF" w:themeFill="background1"/>
            <w:vAlign w:val="center"/>
          </w:tcPr>
          <w:p w14:paraId="7969FE32" w14:textId="77777777" w:rsidR="004C05F3" w:rsidRPr="004F2D01" w:rsidRDefault="004C05F3" w:rsidP="000F5E2B">
            <w:pPr>
              <w:spacing w:after="0" w:line="240" w:lineRule="auto"/>
              <w:jc w:val="center"/>
              <w:rPr>
                <w:rFonts w:eastAsia="Calibri" w:cstheme="minorHAnsi"/>
                <w:b/>
                <w:bCs/>
                <w:color w:val="auto"/>
                <w:sz w:val="22"/>
                <w:szCs w:val="22"/>
                <w:lang w:val="lv-LV" w:eastAsia="en-US"/>
              </w:rPr>
            </w:pPr>
            <w:proofErr w:type="spellStart"/>
            <w:r w:rsidRPr="004F2D01">
              <w:rPr>
                <w:rFonts w:eastAsia="Calibri" w:cstheme="minorHAnsi"/>
                <w:b/>
                <w:bCs/>
                <w:color w:val="auto"/>
                <w:sz w:val="22"/>
                <w:szCs w:val="22"/>
                <w:lang w:val="lv-LV" w:eastAsia="en-US"/>
              </w:rPr>
              <w:t>Nr.p</w:t>
            </w:r>
            <w:proofErr w:type="spellEnd"/>
            <w:r w:rsidRPr="004F2D01">
              <w:rPr>
                <w:rFonts w:eastAsia="Calibri" w:cstheme="minorHAnsi"/>
                <w:b/>
                <w:bCs/>
                <w:color w:val="auto"/>
                <w:sz w:val="22"/>
                <w:szCs w:val="22"/>
                <w:lang w:val="lv-LV" w:eastAsia="en-US"/>
              </w:rPr>
              <w:t>.</w:t>
            </w:r>
          </w:p>
          <w:p w14:paraId="7249BDD8" w14:textId="77777777" w:rsidR="004C05F3" w:rsidRPr="004F2D01" w:rsidRDefault="004C05F3" w:rsidP="000F5E2B">
            <w:pPr>
              <w:spacing w:after="0" w:line="240" w:lineRule="auto"/>
              <w:jc w:val="center"/>
              <w:rPr>
                <w:rFonts w:eastAsia="Calibri" w:cstheme="minorHAnsi"/>
                <w:color w:val="auto"/>
                <w:sz w:val="22"/>
                <w:szCs w:val="22"/>
                <w:lang w:val="lv-LV" w:eastAsia="en-US"/>
              </w:rPr>
            </w:pPr>
            <w:r w:rsidRPr="004F2D01">
              <w:rPr>
                <w:rFonts w:eastAsia="Calibri" w:cstheme="minorHAnsi"/>
                <w:b/>
                <w:bCs/>
                <w:color w:val="auto"/>
                <w:sz w:val="22"/>
                <w:szCs w:val="22"/>
                <w:lang w:val="lv-LV" w:eastAsia="en-US"/>
              </w:rPr>
              <w:t>k.</w:t>
            </w:r>
          </w:p>
        </w:tc>
        <w:tc>
          <w:tcPr>
            <w:tcW w:w="2277" w:type="dxa"/>
            <w:tcBorders>
              <w:top w:val="single" w:sz="4" w:space="0" w:color="auto"/>
            </w:tcBorders>
            <w:shd w:val="clear" w:color="auto" w:fill="FFFFFF" w:themeFill="background1"/>
            <w:vAlign w:val="center"/>
          </w:tcPr>
          <w:p w14:paraId="12050713" w14:textId="2B4F6625" w:rsidR="004C05F3" w:rsidRPr="004F2D01" w:rsidRDefault="004C05F3" w:rsidP="004C05F3">
            <w:pPr>
              <w:spacing w:after="0" w:line="240" w:lineRule="auto"/>
              <w:jc w:val="center"/>
              <w:rPr>
                <w:rFonts w:eastAsia="Calibri" w:cstheme="minorHAnsi"/>
                <w:b/>
                <w:bCs/>
                <w:color w:val="auto"/>
                <w:sz w:val="22"/>
                <w:szCs w:val="22"/>
                <w:lang w:val="lv-LV" w:eastAsia="en-US"/>
              </w:rPr>
            </w:pPr>
            <w:r w:rsidRPr="004F2D01">
              <w:rPr>
                <w:rFonts w:eastAsia="Calibri" w:cstheme="minorHAnsi"/>
                <w:b/>
                <w:bCs/>
                <w:color w:val="auto"/>
                <w:sz w:val="22"/>
                <w:szCs w:val="22"/>
                <w:lang w:val="lv-LV" w:eastAsia="en-US"/>
              </w:rPr>
              <w:t>Mērķis</w:t>
            </w:r>
          </w:p>
        </w:tc>
        <w:tc>
          <w:tcPr>
            <w:tcW w:w="2551" w:type="dxa"/>
            <w:tcBorders>
              <w:top w:val="single" w:sz="4" w:space="0" w:color="auto"/>
            </w:tcBorders>
            <w:shd w:val="clear" w:color="auto" w:fill="FFFFFF" w:themeFill="background1"/>
            <w:vAlign w:val="center"/>
          </w:tcPr>
          <w:p w14:paraId="65ED2444" w14:textId="77777777" w:rsidR="004C05F3" w:rsidRPr="004F2D01" w:rsidRDefault="004C05F3" w:rsidP="004C05F3">
            <w:pPr>
              <w:spacing w:after="0" w:line="240" w:lineRule="auto"/>
              <w:jc w:val="center"/>
              <w:rPr>
                <w:rFonts w:eastAsia="Calibri" w:cstheme="minorHAnsi"/>
                <w:b/>
                <w:bCs/>
                <w:color w:val="auto"/>
                <w:sz w:val="22"/>
                <w:szCs w:val="22"/>
                <w:lang w:val="lv-LV" w:eastAsia="en-US"/>
              </w:rPr>
            </w:pPr>
            <w:r w:rsidRPr="004F2D01">
              <w:rPr>
                <w:rFonts w:eastAsia="Calibri" w:cstheme="minorHAnsi"/>
                <w:b/>
                <w:bCs/>
                <w:color w:val="auto"/>
                <w:sz w:val="22"/>
                <w:szCs w:val="22"/>
                <w:lang w:val="lv-LV" w:eastAsia="en-US"/>
              </w:rPr>
              <w:t>Pasākums</w:t>
            </w:r>
          </w:p>
        </w:tc>
        <w:tc>
          <w:tcPr>
            <w:tcW w:w="4111" w:type="dxa"/>
            <w:tcBorders>
              <w:top w:val="single" w:sz="4" w:space="0" w:color="auto"/>
            </w:tcBorders>
            <w:shd w:val="clear" w:color="auto" w:fill="auto"/>
            <w:vAlign w:val="center"/>
          </w:tcPr>
          <w:p w14:paraId="54ECAA3A" w14:textId="5DF78F36" w:rsidR="004C05F3" w:rsidRPr="004C05F3" w:rsidRDefault="004C05F3" w:rsidP="004C05F3">
            <w:pPr>
              <w:spacing w:after="0" w:line="240" w:lineRule="auto"/>
              <w:jc w:val="center"/>
              <w:rPr>
                <w:rFonts w:eastAsia="Calibri" w:cstheme="minorHAnsi"/>
                <w:b/>
                <w:bCs/>
                <w:color w:val="auto"/>
                <w:sz w:val="22"/>
                <w:szCs w:val="22"/>
                <w:lang w:val="lv-LV" w:eastAsia="en-US"/>
              </w:rPr>
            </w:pPr>
            <w:r>
              <w:rPr>
                <w:rFonts w:eastAsia="Calibri" w:cstheme="minorHAnsi"/>
                <w:b/>
                <w:bCs/>
                <w:color w:val="auto"/>
                <w:sz w:val="22"/>
                <w:szCs w:val="22"/>
                <w:lang w:val="lv-LV" w:eastAsia="en-US"/>
              </w:rPr>
              <w:t>Plānojamie uzdevumi</w:t>
            </w:r>
          </w:p>
        </w:tc>
      </w:tr>
      <w:tr w:rsidR="004C05F3" w:rsidRPr="003D6CC6" w14:paraId="232BD966" w14:textId="77777777" w:rsidTr="000F5E2B">
        <w:tc>
          <w:tcPr>
            <w:tcW w:w="842" w:type="dxa"/>
            <w:vAlign w:val="center"/>
          </w:tcPr>
          <w:p w14:paraId="664F3B48" w14:textId="0A012073" w:rsidR="004C05F3" w:rsidRPr="00EF74BB" w:rsidRDefault="004C05F3" w:rsidP="000F5E2B">
            <w:pPr>
              <w:pStyle w:val="Sarakstarindkopa"/>
              <w:numPr>
                <w:ilvl w:val="0"/>
                <w:numId w:val="30"/>
              </w:numPr>
              <w:jc w:val="center"/>
              <w:rPr>
                <w:rFonts w:ascii="Calibri" w:eastAsia="Calibri" w:hAnsi="Calibri" w:cstheme="minorHAnsi"/>
                <w:sz w:val="22"/>
                <w:szCs w:val="22"/>
              </w:rPr>
            </w:pPr>
          </w:p>
        </w:tc>
        <w:tc>
          <w:tcPr>
            <w:tcW w:w="2277" w:type="dxa"/>
            <w:vAlign w:val="center"/>
          </w:tcPr>
          <w:p w14:paraId="08A23624" w14:textId="77777777" w:rsidR="004C05F3" w:rsidRPr="004F2D01" w:rsidRDefault="004C05F3" w:rsidP="00B33CA9">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Augsts kustības drošības līmenis</w:t>
            </w:r>
          </w:p>
        </w:tc>
        <w:tc>
          <w:tcPr>
            <w:tcW w:w="2551" w:type="dxa"/>
            <w:vAlign w:val="center"/>
          </w:tcPr>
          <w:p w14:paraId="5203C11E" w14:textId="77777777" w:rsidR="004C05F3" w:rsidRPr="004F2D01" w:rsidRDefault="004C05F3" w:rsidP="00B33CA9">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Veikt dzelzceļa sistēmas dalībnieku uzraudzību</w:t>
            </w:r>
          </w:p>
        </w:tc>
        <w:tc>
          <w:tcPr>
            <w:tcW w:w="4111" w:type="dxa"/>
            <w:shd w:val="clear" w:color="auto" w:fill="auto"/>
          </w:tcPr>
          <w:p w14:paraId="27C9C9AF" w14:textId="68023D5D" w:rsidR="004C05F3" w:rsidRPr="004C05F3" w:rsidRDefault="00B33CA9" w:rsidP="00B33CA9">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Viens organizācijas audits un 8 praktiskās darbības novērtēšanas pārbaudes, 1 informācijas analīze un viena anketēšana par bīstamo kravu pārvadājumiem</w:t>
            </w:r>
          </w:p>
        </w:tc>
      </w:tr>
      <w:tr w:rsidR="004C05F3" w:rsidRPr="004F2D01" w14:paraId="7D17B1A3" w14:textId="77777777" w:rsidTr="000F5E2B">
        <w:tc>
          <w:tcPr>
            <w:tcW w:w="842" w:type="dxa"/>
            <w:vAlign w:val="center"/>
          </w:tcPr>
          <w:p w14:paraId="643FEC0E" w14:textId="6846A2BB" w:rsidR="004C05F3" w:rsidRPr="00EF74BB" w:rsidRDefault="004C05F3" w:rsidP="000F5E2B">
            <w:pPr>
              <w:pStyle w:val="Sarakstarindkopa"/>
              <w:numPr>
                <w:ilvl w:val="0"/>
                <w:numId w:val="30"/>
              </w:numPr>
              <w:jc w:val="center"/>
              <w:rPr>
                <w:rFonts w:ascii="Calibri" w:eastAsia="Calibri" w:hAnsi="Calibri" w:cstheme="minorHAnsi"/>
                <w:sz w:val="22"/>
                <w:szCs w:val="22"/>
              </w:rPr>
            </w:pPr>
          </w:p>
        </w:tc>
        <w:tc>
          <w:tcPr>
            <w:tcW w:w="2277" w:type="dxa"/>
            <w:vAlign w:val="center"/>
          </w:tcPr>
          <w:p w14:paraId="034FB24D" w14:textId="77777777" w:rsidR="004C05F3" w:rsidRPr="004F2D01" w:rsidRDefault="004C05F3" w:rsidP="00B33CA9">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Panākt drošības kultūras ieviešanu organizācijās</w:t>
            </w:r>
          </w:p>
        </w:tc>
        <w:tc>
          <w:tcPr>
            <w:tcW w:w="2551" w:type="dxa"/>
            <w:vAlign w:val="center"/>
          </w:tcPr>
          <w:p w14:paraId="2377E5F4" w14:textId="77777777" w:rsidR="004C05F3" w:rsidRPr="004F2D01" w:rsidRDefault="004C05F3" w:rsidP="00534FA3">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Organizēt dzelzceļa sistēmas dalībnieku izglītošanu un apmācību</w:t>
            </w:r>
          </w:p>
        </w:tc>
        <w:tc>
          <w:tcPr>
            <w:tcW w:w="4111" w:type="dxa"/>
            <w:shd w:val="clear" w:color="auto" w:fill="auto"/>
            <w:vAlign w:val="center"/>
          </w:tcPr>
          <w:p w14:paraId="49BD7B0A" w14:textId="2FB6303C" w:rsidR="004C05F3" w:rsidRPr="004C05F3" w:rsidRDefault="004C05F3" w:rsidP="00B33CA9">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Divi tematiskie semināri</w:t>
            </w:r>
          </w:p>
        </w:tc>
      </w:tr>
      <w:tr w:rsidR="004C05F3" w:rsidRPr="003D6CC6" w14:paraId="3D867847" w14:textId="77777777" w:rsidTr="000F5E2B">
        <w:tc>
          <w:tcPr>
            <w:tcW w:w="842" w:type="dxa"/>
            <w:vMerge w:val="restart"/>
            <w:vAlign w:val="center"/>
          </w:tcPr>
          <w:p w14:paraId="469855BE" w14:textId="77777777" w:rsidR="004C05F3" w:rsidRPr="00EF74BB" w:rsidRDefault="004C05F3" w:rsidP="000F5E2B">
            <w:pPr>
              <w:pStyle w:val="Sarakstarindkopa"/>
              <w:numPr>
                <w:ilvl w:val="0"/>
                <w:numId w:val="30"/>
              </w:numPr>
              <w:jc w:val="center"/>
              <w:rPr>
                <w:rFonts w:ascii="Calibri" w:eastAsia="Calibri" w:hAnsi="Calibri" w:cstheme="minorHAnsi"/>
                <w:sz w:val="22"/>
                <w:szCs w:val="22"/>
              </w:rPr>
            </w:pPr>
          </w:p>
        </w:tc>
        <w:tc>
          <w:tcPr>
            <w:tcW w:w="2277" w:type="dxa"/>
            <w:vMerge w:val="restart"/>
          </w:tcPr>
          <w:p w14:paraId="5D1E4086" w14:textId="77777777" w:rsidR="004C05F3" w:rsidRPr="004F2D01" w:rsidRDefault="004C05F3" w:rsidP="004C05F3">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Samazināt nopietnu negadījumu skaitu dzelzceļa sistēmā</w:t>
            </w:r>
          </w:p>
          <w:p w14:paraId="6C9E4119" w14:textId="77777777" w:rsidR="004C05F3" w:rsidRPr="004F2D01" w:rsidRDefault="004C05F3" w:rsidP="004C05F3">
            <w:pPr>
              <w:spacing w:after="0" w:line="240" w:lineRule="auto"/>
              <w:rPr>
                <w:rFonts w:eastAsia="Calibri" w:cstheme="minorHAnsi"/>
                <w:color w:val="auto"/>
                <w:sz w:val="22"/>
                <w:szCs w:val="22"/>
                <w:lang w:val="lv-LV" w:eastAsia="en-US"/>
              </w:rPr>
            </w:pPr>
          </w:p>
        </w:tc>
        <w:tc>
          <w:tcPr>
            <w:tcW w:w="2551" w:type="dxa"/>
          </w:tcPr>
          <w:p w14:paraId="0E3455EB" w14:textId="77777777" w:rsidR="004C05F3" w:rsidRPr="004F2D01" w:rsidRDefault="004C05F3" w:rsidP="00534FA3">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objektīvu datu iegūšanu un datu analīzi</w:t>
            </w:r>
          </w:p>
        </w:tc>
        <w:tc>
          <w:tcPr>
            <w:tcW w:w="4111" w:type="dxa"/>
            <w:shd w:val="clear" w:color="auto" w:fill="auto"/>
          </w:tcPr>
          <w:p w14:paraId="08D0D956" w14:textId="0B885A9B" w:rsidR="004C05F3" w:rsidRPr="004C05F3" w:rsidRDefault="004C05F3" w:rsidP="00534FA3">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Viena drošības analīze izvērtējot kopējos drošības rādītājus</w:t>
            </w:r>
          </w:p>
        </w:tc>
      </w:tr>
      <w:tr w:rsidR="004C05F3" w:rsidRPr="003D6CC6" w14:paraId="3DBD7C67" w14:textId="77777777" w:rsidTr="000F5E2B">
        <w:tc>
          <w:tcPr>
            <w:tcW w:w="842" w:type="dxa"/>
            <w:vMerge/>
            <w:vAlign w:val="center"/>
          </w:tcPr>
          <w:p w14:paraId="6AC1140E" w14:textId="77777777" w:rsidR="004C05F3" w:rsidRPr="00EF74BB" w:rsidRDefault="004C05F3" w:rsidP="000F5E2B">
            <w:pPr>
              <w:pStyle w:val="Sarakstarindkopa"/>
              <w:numPr>
                <w:ilvl w:val="0"/>
                <w:numId w:val="30"/>
              </w:numPr>
              <w:jc w:val="center"/>
              <w:rPr>
                <w:rFonts w:ascii="Calibri" w:eastAsia="Calibri" w:hAnsi="Calibri" w:cstheme="minorHAnsi"/>
                <w:sz w:val="22"/>
                <w:szCs w:val="22"/>
              </w:rPr>
            </w:pPr>
          </w:p>
        </w:tc>
        <w:tc>
          <w:tcPr>
            <w:tcW w:w="2277" w:type="dxa"/>
            <w:vMerge/>
          </w:tcPr>
          <w:p w14:paraId="0C2B5C3E" w14:textId="77777777" w:rsidR="004C05F3" w:rsidRPr="004F2D01" w:rsidRDefault="004C05F3" w:rsidP="004C05F3">
            <w:pPr>
              <w:spacing w:after="0" w:line="240" w:lineRule="auto"/>
              <w:rPr>
                <w:rFonts w:eastAsia="Calibri" w:cstheme="minorHAnsi"/>
                <w:color w:val="auto"/>
                <w:sz w:val="22"/>
                <w:szCs w:val="22"/>
                <w:lang w:val="lv-LV" w:eastAsia="en-US"/>
              </w:rPr>
            </w:pPr>
          </w:p>
        </w:tc>
        <w:tc>
          <w:tcPr>
            <w:tcW w:w="2551" w:type="dxa"/>
            <w:tcBorders>
              <w:bottom w:val="single" w:sz="4" w:space="0" w:color="auto"/>
            </w:tcBorders>
          </w:tcPr>
          <w:p w14:paraId="767E735D" w14:textId="77777777" w:rsidR="004C05F3" w:rsidRPr="004F2D01" w:rsidRDefault="004C05F3" w:rsidP="00534FA3">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dzelzceļa sistēmas dalībnieku uzraudzību</w:t>
            </w:r>
          </w:p>
        </w:tc>
        <w:tc>
          <w:tcPr>
            <w:tcW w:w="4111" w:type="dxa"/>
            <w:tcBorders>
              <w:bottom w:val="single" w:sz="4" w:space="0" w:color="auto"/>
            </w:tcBorders>
            <w:shd w:val="clear" w:color="auto" w:fill="auto"/>
          </w:tcPr>
          <w:p w14:paraId="6C1CA381" w14:textId="5517A366" w:rsidR="004C05F3" w:rsidRPr="004C05F3" w:rsidRDefault="00F02106" w:rsidP="00534FA3">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Nepārsniedz </w:t>
            </w:r>
            <w:r w:rsidR="004C05F3" w:rsidRPr="004F2D01">
              <w:rPr>
                <w:rFonts w:eastAsia="Calibri" w:cstheme="minorHAnsi"/>
                <w:color w:val="auto"/>
                <w:sz w:val="22"/>
                <w:szCs w:val="22"/>
                <w:lang w:val="lv-LV" w:eastAsia="en-US"/>
              </w:rPr>
              <w:t>1,1 x10</w:t>
            </w:r>
            <w:r w:rsidR="004C05F3" w:rsidRPr="004F2D01">
              <w:rPr>
                <w:rFonts w:eastAsia="Calibri" w:cstheme="minorHAnsi"/>
                <w:color w:val="auto"/>
                <w:sz w:val="22"/>
                <w:szCs w:val="22"/>
                <w:vertAlign w:val="superscript"/>
                <w:lang w:val="lv-LV" w:eastAsia="en-US"/>
              </w:rPr>
              <w:t>-9</w:t>
            </w:r>
            <w:r w:rsidR="00534FA3">
              <w:rPr>
                <w:rFonts w:eastAsia="Calibri" w:cstheme="minorHAnsi"/>
                <w:color w:val="auto"/>
                <w:sz w:val="22"/>
                <w:szCs w:val="22"/>
                <w:vertAlign w:val="superscript"/>
                <w:lang w:val="lv-LV" w:eastAsia="en-US"/>
              </w:rPr>
              <w:t xml:space="preserve"> </w:t>
            </w:r>
            <w:r w:rsidR="004C05F3" w:rsidRPr="004F2D01">
              <w:rPr>
                <w:rFonts w:eastAsia="Calibri" w:cstheme="minorHAnsi"/>
                <w:color w:val="auto"/>
                <w:sz w:val="22"/>
                <w:szCs w:val="22"/>
                <w:lang w:val="lv-LV" w:eastAsia="en-US"/>
              </w:rPr>
              <w:t>negadījumu skait</w:t>
            </w:r>
            <w:r>
              <w:rPr>
                <w:rFonts w:eastAsia="Calibri" w:cstheme="minorHAnsi"/>
                <w:color w:val="auto"/>
                <w:sz w:val="22"/>
                <w:szCs w:val="22"/>
                <w:lang w:val="lv-LV" w:eastAsia="en-US"/>
              </w:rPr>
              <w:t>u</w:t>
            </w:r>
            <w:r w:rsidR="004C05F3" w:rsidRPr="004F2D01">
              <w:rPr>
                <w:rFonts w:eastAsia="Calibri" w:cstheme="minorHAnsi"/>
                <w:color w:val="auto"/>
                <w:sz w:val="22"/>
                <w:szCs w:val="22"/>
                <w:lang w:val="lv-LV" w:eastAsia="en-US"/>
              </w:rPr>
              <w:t xml:space="preserve"> uz </w:t>
            </w:r>
            <w:proofErr w:type="spellStart"/>
            <w:r w:rsidR="004C05F3" w:rsidRPr="004F2D01">
              <w:rPr>
                <w:rFonts w:eastAsia="Calibri" w:cstheme="minorHAnsi"/>
                <w:color w:val="auto"/>
                <w:sz w:val="22"/>
                <w:szCs w:val="22"/>
                <w:lang w:val="lv-LV" w:eastAsia="en-US"/>
              </w:rPr>
              <w:t>vilcienkilometriem</w:t>
            </w:r>
            <w:proofErr w:type="spellEnd"/>
          </w:p>
        </w:tc>
      </w:tr>
      <w:tr w:rsidR="004C05F3" w:rsidRPr="003D6CC6" w14:paraId="5B5B37D6" w14:textId="77777777" w:rsidTr="000F5E2B">
        <w:trPr>
          <w:trHeight w:val="899"/>
        </w:trPr>
        <w:tc>
          <w:tcPr>
            <w:tcW w:w="842" w:type="dxa"/>
            <w:vAlign w:val="center"/>
          </w:tcPr>
          <w:p w14:paraId="1B19569E" w14:textId="78DDE0A8" w:rsidR="004C05F3" w:rsidRPr="00EF74BB" w:rsidRDefault="004C05F3" w:rsidP="000F5E2B">
            <w:pPr>
              <w:pStyle w:val="Sarakstarindkopa"/>
              <w:numPr>
                <w:ilvl w:val="0"/>
                <w:numId w:val="30"/>
              </w:numPr>
              <w:jc w:val="center"/>
              <w:rPr>
                <w:rFonts w:ascii="Calibri" w:eastAsia="Calibri" w:hAnsi="Calibri" w:cstheme="minorHAnsi"/>
                <w:strike/>
                <w:sz w:val="22"/>
                <w:szCs w:val="22"/>
              </w:rPr>
            </w:pPr>
          </w:p>
        </w:tc>
        <w:tc>
          <w:tcPr>
            <w:tcW w:w="2277" w:type="dxa"/>
          </w:tcPr>
          <w:p w14:paraId="361CBDBF" w14:textId="77777777" w:rsidR="004C05F3" w:rsidRPr="004F2D01" w:rsidRDefault="004C05F3"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Vienotas drošības prasības vienotajā dzelzceļā dzelzceļa telpā</w:t>
            </w:r>
          </w:p>
        </w:tc>
        <w:tc>
          <w:tcPr>
            <w:tcW w:w="2551" w:type="dxa"/>
          </w:tcPr>
          <w:p w14:paraId="07A813C5" w14:textId="77777777" w:rsidR="004C05F3" w:rsidRPr="004F2D01" w:rsidRDefault="004C05F3"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Pārskatīt drošības noteikumus atbilstoši veiktajam ERA vērtējumam</w:t>
            </w:r>
          </w:p>
        </w:tc>
        <w:tc>
          <w:tcPr>
            <w:tcW w:w="4111" w:type="dxa"/>
            <w:shd w:val="clear" w:color="auto" w:fill="auto"/>
          </w:tcPr>
          <w:p w14:paraId="089426E2" w14:textId="4C05321D" w:rsidR="004C05F3" w:rsidRDefault="004C05F3"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Sagatavot</w:t>
            </w:r>
            <w:r w:rsidR="00A95140">
              <w:rPr>
                <w:rFonts w:eastAsia="Calibri" w:cstheme="minorHAnsi"/>
                <w:color w:val="auto"/>
                <w:sz w:val="22"/>
                <w:szCs w:val="22"/>
                <w:lang w:val="lv-LV" w:eastAsia="en-US"/>
              </w:rPr>
              <w:t>s</w:t>
            </w:r>
            <w:r w:rsidRPr="004F2D01">
              <w:rPr>
                <w:rFonts w:eastAsia="Calibri" w:cstheme="minorHAnsi"/>
                <w:color w:val="auto"/>
                <w:sz w:val="22"/>
                <w:szCs w:val="22"/>
                <w:lang w:val="lv-LV" w:eastAsia="en-US"/>
              </w:rPr>
              <w:t xml:space="preserve"> Ministru kabineta noteikumu projekts par dzelzceļa ekspluatāciju</w:t>
            </w:r>
            <w:r w:rsidR="009E555C">
              <w:rPr>
                <w:rFonts w:eastAsia="Calibri" w:cstheme="minorHAnsi"/>
                <w:color w:val="auto"/>
                <w:sz w:val="22"/>
                <w:szCs w:val="22"/>
                <w:lang w:val="lv-LV" w:eastAsia="en-US"/>
              </w:rPr>
              <w:t>.</w:t>
            </w:r>
            <w:r w:rsidRPr="004F2D01">
              <w:rPr>
                <w:rFonts w:eastAsia="Calibri" w:cstheme="minorHAnsi"/>
                <w:color w:val="auto"/>
                <w:sz w:val="22"/>
                <w:szCs w:val="22"/>
                <w:lang w:val="lv-LV" w:eastAsia="en-US"/>
              </w:rPr>
              <w:t xml:space="preserve"> </w:t>
            </w:r>
          </w:p>
          <w:p w14:paraId="560B15B3" w14:textId="7E6063CA" w:rsidR="004C05F3" w:rsidRPr="004C05F3" w:rsidRDefault="004C05F3" w:rsidP="00A95140">
            <w:pPr>
              <w:spacing w:after="0" w:line="240" w:lineRule="auto"/>
              <w:rPr>
                <w:rFonts w:eastAsia="Calibri" w:cstheme="minorHAnsi"/>
                <w:color w:val="auto"/>
                <w:sz w:val="22"/>
                <w:szCs w:val="22"/>
                <w:lang w:val="lv-LV" w:eastAsia="en-US"/>
              </w:rPr>
            </w:pPr>
          </w:p>
        </w:tc>
      </w:tr>
      <w:tr w:rsidR="004C05F3" w:rsidRPr="003D6CC6" w14:paraId="00A0BED0" w14:textId="77777777" w:rsidTr="000F5E2B">
        <w:tc>
          <w:tcPr>
            <w:tcW w:w="842" w:type="dxa"/>
            <w:vAlign w:val="center"/>
          </w:tcPr>
          <w:p w14:paraId="5579E2C2" w14:textId="73008F7B" w:rsidR="004C05F3" w:rsidRPr="00EF74BB" w:rsidRDefault="004C05F3" w:rsidP="000F5E2B">
            <w:pPr>
              <w:pStyle w:val="Sarakstarindkopa"/>
              <w:numPr>
                <w:ilvl w:val="0"/>
                <w:numId w:val="30"/>
              </w:numPr>
              <w:jc w:val="center"/>
              <w:rPr>
                <w:rFonts w:ascii="Calibri" w:eastAsia="Calibri" w:hAnsi="Calibri" w:cstheme="minorHAnsi"/>
                <w:sz w:val="22"/>
                <w:szCs w:val="22"/>
              </w:rPr>
            </w:pPr>
          </w:p>
        </w:tc>
        <w:tc>
          <w:tcPr>
            <w:tcW w:w="2277" w:type="dxa"/>
          </w:tcPr>
          <w:p w14:paraId="3FFD1A66" w14:textId="77777777" w:rsidR="004C05F3" w:rsidRPr="004F2D01" w:rsidRDefault="004C05F3" w:rsidP="00A9514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Izstrādāt drošības pasākumu plānu sistēmas uzlabošanai</w:t>
            </w:r>
          </w:p>
        </w:tc>
        <w:tc>
          <w:tcPr>
            <w:tcW w:w="2551" w:type="dxa"/>
          </w:tcPr>
          <w:p w14:paraId="6BEA8070" w14:textId="77777777" w:rsidR="004C05F3" w:rsidRPr="004F2D01" w:rsidRDefault="004C05F3" w:rsidP="00A9514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Drošības pasākumu plāna izstrāde</w:t>
            </w:r>
          </w:p>
        </w:tc>
        <w:tc>
          <w:tcPr>
            <w:tcW w:w="4111" w:type="dxa"/>
            <w:shd w:val="clear" w:color="auto" w:fill="auto"/>
          </w:tcPr>
          <w:p w14:paraId="1E4E2A2C" w14:textId="5873816E" w:rsidR="004C05F3" w:rsidRPr="00A95140" w:rsidRDefault="004C05F3" w:rsidP="00A95140">
            <w:pPr>
              <w:spacing w:after="0" w:line="240" w:lineRule="auto"/>
              <w:rPr>
                <w:rFonts w:eastAsia="Calibri" w:cstheme="minorHAnsi"/>
                <w:color w:val="auto"/>
                <w:sz w:val="22"/>
                <w:szCs w:val="22"/>
                <w:lang w:val="lv-LV" w:eastAsia="en-US"/>
              </w:rPr>
            </w:pPr>
            <w:r w:rsidRPr="00A95140">
              <w:rPr>
                <w:rFonts w:eastAsia="Calibri" w:cstheme="minorHAnsi"/>
                <w:color w:val="auto"/>
                <w:sz w:val="22"/>
                <w:szCs w:val="22"/>
                <w:lang w:val="lv-LV" w:eastAsia="en-US"/>
              </w:rPr>
              <w:t>Izstrādāt</w:t>
            </w:r>
            <w:r w:rsidR="00A95140" w:rsidRPr="00A95140">
              <w:rPr>
                <w:rFonts w:eastAsia="Calibri" w:cstheme="minorHAnsi"/>
                <w:color w:val="auto"/>
                <w:sz w:val="22"/>
                <w:szCs w:val="22"/>
                <w:lang w:val="lv-LV" w:eastAsia="en-US"/>
              </w:rPr>
              <w:t xml:space="preserve">i ieteikumi </w:t>
            </w:r>
            <w:r w:rsidRPr="00A95140">
              <w:rPr>
                <w:rFonts w:eastAsia="Calibri" w:cstheme="minorHAnsi"/>
                <w:color w:val="auto"/>
                <w:sz w:val="22"/>
                <w:szCs w:val="22"/>
                <w:lang w:val="lv-LV" w:eastAsia="en-US"/>
              </w:rPr>
              <w:t>drošības pasākum</w:t>
            </w:r>
            <w:r w:rsidR="00A95140" w:rsidRPr="00A95140">
              <w:rPr>
                <w:rFonts w:eastAsia="Calibri" w:cstheme="minorHAnsi"/>
                <w:color w:val="auto"/>
                <w:sz w:val="22"/>
                <w:szCs w:val="22"/>
                <w:lang w:val="lv-LV" w:eastAsia="en-US"/>
              </w:rPr>
              <w:t>iem</w:t>
            </w:r>
            <w:r w:rsidRPr="00A95140">
              <w:rPr>
                <w:rFonts w:eastAsia="Calibri" w:cstheme="minorHAnsi"/>
                <w:color w:val="auto"/>
                <w:sz w:val="22"/>
                <w:szCs w:val="22"/>
                <w:lang w:val="lv-LV" w:eastAsia="en-US"/>
              </w:rPr>
              <w:t xml:space="preserve"> cietušo skaita samazināšanai</w:t>
            </w:r>
          </w:p>
        </w:tc>
      </w:tr>
      <w:tr w:rsidR="004C05F3" w:rsidRPr="003D6CC6" w14:paraId="727E2AFF" w14:textId="77777777" w:rsidTr="000F5E2B">
        <w:tc>
          <w:tcPr>
            <w:tcW w:w="842" w:type="dxa"/>
            <w:vAlign w:val="center"/>
          </w:tcPr>
          <w:p w14:paraId="3686A47F" w14:textId="778D44A9" w:rsidR="004C05F3" w:rsidRPr="00EF74BB" w:rsidRDefault="004C05F3" w:rsidP="000F5E2B">
            <w:pPr>
              <w:pStyle w:val="Sarakstarindkopa"/>
              <w:numPr>
                <w:ilvl w:val="0"/>
                <w:numId w:val="30"/>
              </w:numPr>
              <w:jc w:val="center"/>
              <w:rPr>
                <w:rFonts w:ascii="Calibri" w:eastAsia="Calibri" w:hAnsi="Calibri" w:cstheme="minorHAnsi"/>
                <w:sz w:val="22"/>
                <w:szCs w:val="22"/>
              </w:rPr>
            </w:pPr>
          </w:p>
        </w:tc>
        <w:tc>
          <w:tcPr>
            <w:tcW w:w="2277" w:type="dxa"/>
            <w:vAlign w:val="center"/>
          </w:tcPr>
          <w:p w14:paraId="66617D8B" w14:textId="77777777" w:rsidR="004C05F3" w:rsidRPr="004F2D01" w:rsidRDefault="004C05F3"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Organizācijas apzinās drošības prasības</w:t>
            </w:r>
          </w:p>
        </w:tc>
        <w:tc>
          <w:tcPr>
            <w:tcW w:w="2551" w:type="dxa"/>
          </w:tcPr>
          <w:p w14:paraId="451A1C6E" w14:textId="77777777" w:rsidR="004C05F3" w:rsidRPr="004F2D01" w:rsidRDefault="004C05F3"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Novērtēt pretendentu drošības pārvaldības sistēmas, izmantojot OSS (</w:t>
            </w:r>
            <w:proofErr w:type="spellStart"/>
            <w:r w:rsidRPr="004F2D01">
              <w:rPr>
                <w:rFonts w:eastAsia="Calibri" w:cstheme="minorHAnsi"/>
                <w:color w:val="auto"/>
                <w:sz w:val="22"/>
                <w:szCs w:val="22"/>
                <w:lang w:val="lv-LV" w:eastAsia="en-US"/>
              </w:rPr>
              <w:t>One</w:t>
            </w:r>
            <w:proofErr w:type="spellEnd"/>
            <w:r w:rsidRPr="004F2D01">
              <w:rPr>
                <w:rFonts w:eastAsia="Calibri" w:cstheme="minorHAnsi"/>
                <w:color w:val="auto"/>
                <w:sz w:val="22"/>
                <w:szCs w:val="22"/>
                <w:lang w:val="lv-LV" w:eastAsia="en-US"/>
              </w:rPr>
              <w:t xml:space="preserve"> Stop </w:t>
            </w:r>
            <w:proofErr w:type="spellStart"/>
            <w:r w:rsidRPr="004F2D01">
              <w:rPr>
                <w:rFonts w:eastAsia="Calibri" w:cstheme="minorHAnsi"/>
                <w:color w:val="auto"/>
                <w:sz w:val="22"/>
                <w:szCs w:val="22"/>
                <w:lang w:val="lv-LV" w:eastAsia="en-US"/>
              </w:rPr>
              <w:t>Shop</w:t>
            </w:r>
            <w:proofErr w:type="spellEnd"/>
            <w:r w:rsidRPr="004F2D01">
              <w:rPr>
                <w:rFonts w:eastAsia="Calibri" w:cstheme="minorHAnsi"/>
                <w:color w:val="auto"/>
                <w:sz w:val="22"/>
                <w:szCs w:val="22"/>
                <w:lang w:val="lv-LV" w:eastAsia="en-US"/>
              </w:rPr>
              <w:t xml:space="preserve"> IT </w:t>
            </w:r>
            <w:proofErr w:type="spellStart"/>
            <w:r w:rsidRPr="004F2D01">
              <w:rPr>
                <w:rFonts w:eastAsia="Calibri" w:cstheme="minorHAnsi"/>
                <w:color w:val="auto"/>
                <w:sz w:val="22"/>
                <w:szCs w:val="22"/>
                <w:lang w:val="lv-LV" w:eastAsia="en-US"/>
              </w:rPr>
              <w:t>Tool</w:t>
            </w:r>
            <w:proofErr w:type="spellEnd"/>
            <w:r w:rsidRPr="004F2D01">
              <w:rPr>
                <w:rFonts w:eastAsia="Calibri" w:cstheme="minorHAnsi"/>
                <w:color w:val="auto"/>
                <w:sz w:val="22"/>
                <w:szCs w:val="22"/>
                <w:lang w:val="lv-LV" w:eastAsia="en-US"/>
              </w:rPr>
              <w:t>)</w:t>
            </w:r>
            <w:r w:rsidRPr="004F2D01">
              <w:rPr>
                <w:rFonts w:eastAsia="Calibri" w:cstheme="minorHAnsi"/>
                <w:color w:val="auto"/>
                <w:sz w:val="22"/>
                <w:szCs w:val="22"/>
                <w:vertAlign w:val="superscript"/>
                <w:lang w:val="lv-LV" w:eastAsia="en-US"/>
              </w:rPr>
              <w:footnoteReference w:id="27"/>
            </w:r>
          </w:p>
        </w:tc>
        <w:tc>
          <w:tcPr>
            <w:tcW w:w="4111" w:type="dxa"/>
            <w:shd w:val="clear" w:color="auto" w:fill="auto"/>
          </w:tcPr>
          <w:p w14:paraId="15C1871F" w14:textId="1F80B301" w:rsidR="004C05F3" w:rsidRPr="00A95140" w:rsidRDefault="004C05F3" w:rsidP="004C05F3">
            <w:pPr>
              <w:spacing w:after="0" w:line="240" w:lineRule="auto"/>
              <w:rPr>
                <w:rFonts w:eastAsia="Calibri" w:cstheme="minorHAnsi"/>
                <w:color w:val="auto"/>
                <w:sz w:val="22"/>
                <w:szCs w:val="22"/>
                <w:lang w:val="lv-LV" w:eastAsia="en-US"/>
              </w:rPr>
            </w:pPr>
            <w:r w:rsidRPr="00A95140">
              <w:rPr>
                <w:rFonts w:eastAsia="Calibri" w:cstheme="minorHAnsi"/>
                <w:color w:val="auto"/>
                <w:sz w:val="22"/>
                <w:szCs w:val="22"/>
                <w:lang w:val="lv-LV" w:eastAsia="en-US"/>
              </w:rPr>
              <w:t>Izskatīti trīs pieteikumi vienotā drošības sertifikāta saņemšanai</w:t>
            </w:r>
          </w:p>
        </w:tc>
      </w:tr>
      <w:tr w:rsidR="004C05F3" w:rsidRPr="003D6CC6" w14:paraId="7C2CE5A0" w14:textId="77777777" w:rsidTr="000F5E2B">
        <w:tc>
          <w:tcPr>
            <w:tcW w:w="842" w:type="dxa"/>
            <w:vMerge w:val="restart"/>
            <w:vAlign w:val="center"/>
          </w:tcPr>
          <w:p w14:paraId="6D447D42" w14:textId="019005A7" w:rsidR="004C05F3" w:rsidRPr="00EF74BB" w:rsidRDefault="004C05F3" w:rsidP="000F5E2B">
            <w:pPr>
              <w:pStyle w:val="Sarakstarindkopa"/>
              <w:numPr>
                <w:ilvl w:val="0"/>
                <w:numId w:val="30"/>
              </w:numPr>
              <w:jc w:val="center"/>
              <w:rPr>
                <w:rFonts w:ascii="Calibri" w:eastAsia="Calibri" w:hAnsi="Calibri" w:cstheme="minorHAnsi"/>
                <w:sz w:val="22"/>
                <w:szCs w:val="22"/>
              </w:rPr>
            </w:pPr>
          </w:p>
        </w:tc>
        <w:tc>
          <w:tcPr>
            <w:tcW w:w="2277" w:type="dxa"/>
            <w:vMerge w:val="restart"/>
            <w:vAlign w:val="center"/>
          </w:tcPr>
          <w:p w14:paraId="77863A4B" w14:textId="77777777" w:rsidR="004C05F3" w:rsidRPr="004F2D01" w:rsidRDefault="004C05F3" w:rsidP="004C05F3">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Ritekļu laišana tirgū</w:t>
            </w:r>
          </w:p>
        </w:tc>
        <w:tc>
          <w:tcPr>
            <w:tcW w:w="2551" w:type="dxa"/>
            <w:vAlign w:val="center"/>
          </w:tcPr>
          <w:p w14:paraId="7377500C" w14:textId="1B7AAB2A" w:rsidR="004C05F3" w:rsidRPr="004F2D01" w:rsidRDefault="004C05F3" w:rsidP="004C05F3">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a</w:t>
            </w:r>
            <w:r w:rsidR="009E555C">
              <w:rPr>
                <w:rFonts w:eastAsia="Calibri" w:cstheme="minorHAnsi"/>
                <w:color w:val="auto"/>
                <w:sz w:val="22"/>
                <w:szCs w:val="22"/>
                <w:lang w:val="lv-LV" w:eastAsia="en-US"/>
              </w:rPr>
              <w:t xml:space="preserve">tļaujas izdošanas procesu </w:t>
            </w:r>
            <w:proofErr w:type="spellStart"/>
            <w:r w:rsidR="009E555C">
              <w:rPr>
                <w:rFonts w:eastAsia="Calibri" w:cstheme="minorHAnsi"/>
                <w:color w:val="auto"/>
                <w:sz w:val="22"/>
                <w:szCs w:val="22"/>
                <w:lang w:val="lv-LV" w:eastAsia="en-US"/>
              </w:rPr>
              <w:t>ritekļ</w:t>
            </w:r>
            <w:r w:rsidRPr="004F2D01">
              <w:rPr>
                <w:rFonts w:eastAsia="Calibri" w:cstheme="minorHAnsi"/>
                <w:color w:val="auto"/>
                <w:sz w:val="22"/>
                <w:szCs w:val="22"/>
                <w:lang w:val="lv-LV" w:eastAsia="en-US"/>
              </w:rPr>
              <w:t>iem</w:t>
            </w:r>
            <w:proofErr w:type="spellEnd"/>
            <w:r w:rsidRPr="004F2D01">
              <w:rPr>
                <w:rFonts w:eastAsia="Calibri" w:cstheme="minorHAnsi"/>
                <w:color w:val="auto"/>
                <w:sz w:val="22"/>
                <w:szCs w:val="22"/>
                <w:lang w:val="lv-LV" w:eastAsia="en-US"/>
              </w:rPr>
              <w:t xml:space="preserve">, izmantojot OSS </w:t>
            </w:r>
          </w:p>
        </w:tc>
        <w:tc>
          <w:tcPr>
            <w:tcW w:w="4111" w:type="dxa"/>
            <w:shd w:val="clear" w:color="auto" w:fill="auto"/>
          </w:tcPr>
          <w:p w14:paraId="4346BF7D" w14:textId="2788DB05" w:rsidR="004C05F3" w:rsidRPr="00A95140" w:rsidRDefault="004C05F3" w:rsidP="004C05F3">
            <w:pPr>
              <w:spacing w:after="0" w:line="240" w:lineRule="auto"/>
              <w:rPr>
                <w:rFonts w:eastAsia="Calibri" w:cstheme="minorHAnsi"/>
                <w:color w:val="auto"/>
                <w:sz w:val="22"/>
                <w:szCs w:val="22"/>
                <w:lang w:val="lv-LV" w:eastAsia="en-US"/>
              </w:rPr>
            </w:pPr>
            <w:r w:rsidRPr="00A95140">
              <w:rPr>
                <w:rFonts w:eastAsia="Calibri" w:cstheme="minorHAnsi"/>
                <w:color w:val="auto"/>
                <w:sz w:val="22"/>
                <w:szCs w:val="22"/>
                <w:lang w:val="lv-LV" w:eastAsia="en-US"/>
              </w:rPr>
              <w:t>Izskatīti 6 pieteikumi ritekļu laišanai tirgū</w:t>
            </w:r>
          </w:p>
        </w:tc>
      </w:tr>
      <w:tr w:rsidR="004C05F3" w:rsidRPr="003D6CC6" w14:paraId="5E31F865" w14:textId="77777777" w:rsidTr="000F5E2B">
        <w:tc>
          <w:tcPr>
            <w:tcW w:w="842" w:type="dxa"/>
            <w:vMerge/>
            <w:vAlign w:val="center"/>
          </w:tcPr>
          <w:p w14:paraId="6172354B" w14:textId="77777777" w:rsidR="004C05F3" w:rsidRPr="00EF74BB" w:rsidRDefault="004C05F3" w:rsidP="000F5E2B">
            <w:pPr>
              <w:pStyle w:val="Sarakstarindkopa"/>
              <w:numPr>
                <w:ilvl w:val="0"/>
                <w:numId w:val="30"/>
              </w:numPr>
              <w:jc w:val="center"/>
              <w:rPr>
                <w:rFonts w:ascii="Calibri" w:eastAsia="Calibri" w:hAnsi="Calibri" w:cstheme="minorHAnsi"/>
                <w:sz w:val="22"/>
                <w:szCs w:val="22"/>
              </w:rPr>
            </w:pPr>
          </w:p>
        </w:tc>
        <w:tc>
          <w:tcPr>
            <w:tcW w:w="2277" w:type="dxa"/>
            <w:vMerge/>
            <w:vAlign w:val="center"/>
          </w:tcPr>
          <w:p w14:paraId="757355FC" w14:textId="77777777" w:rsidR="004C05F3" w:rsidRPr="004F2D01" w:rsidRDefault="004C05F3" w:rsidP="004C05F3">
            <w:pPr>
              <w:spacing w:after="0" w:line="240" w:lineRule="auto"/>
              <w:rPr>
                <w:rFonts w:eastAsia="Calibri" w:cstheme="minorHAnsi"/>
                <w:color w:val="auto"/>
                <w:sz w:val="22"/>
                <w:szCs w:val="22"/>
                <w:lang w:val="lv-LV" w:eastAsia="en-US"/>
              </w:rPr>
            </w:pPr>
          </w:p>
        </w:tc>
        <w:tc>
          <w:tcPr>
            <w:tcW w:w="2551" w:type="dxa"/>
            <w:vAlign w:val="center"/>
          </w:tcPr>
          <w:p w14:paraId="64B69949" w14:textId="49AFC771" w:rsidR="004C05F3" w:rsidRPr="004F2D01" w:rsidRDefault="004C05F3" w:rsidP="004C05F3">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atļaujas izdošan</w:t>
            </w:r>
            <w:r w:rsidR="009E555C">
              <w:rPr>
                <w:rFonts w:eastAsia="Calibri" w:cstheme="minorHAnsi"/>
                <w:color w:val="auto"/>
                <w:sz w:val="22"/>
                <w:szCs w:val="22"/>
                <w:lang w:val="lv-LV" w:eastAsia="en-US"/>
              </w:rPr>
              <w:t>as proce</w:t>
            </w:r>
            <w:r w:rsidRPr="004F2D01">
              <w:rPr>
                <w:rFonts w:eastAsia="Calibri" w:cstheme="minorHAnsi"/>
                <w:color w:val="auto"/>
                <w:sz w:val="22"/>
                <w:szCs w:val="22"/>
                <w:lang w:val="lv-LV" w:eastAsia="en-US"/>
              </w:rPr>
              <w:t>su</w:t>
            </w:r>
            <w:r w:rsidR="009E555C">
              <w:rPr>
                <w:rFonts w:eastAsia="Calibri" w:cstheme="minorHAnsi"/>
                <w:color w:val="auto"/>
                <w:sz w:val="22"/>
                <w:szCs w:val="22"/>
                <w:lang w:val="lv-LV" w:eastAsia="en-US"/>
              </w:rPr>
              <w:t xml:space="preserve"> </w:t>
            </w:r>
            <w:r w:rsidRPr="004F2D01">
              <w:rPr>
                <w:rFonts w:eastAsia="Calibri" w:cstheme="minorHAnsi"/>
                <w:color w:val="auto"/>
                <w:sz w:val="22"/>
                <w:szCs w:val="22"/>
                <w:lang w:val="lv-LV" w:eastAsia="en-US"/>
              </w:rPr>
              <w:t>1520mm kravas un pasažieru vagoniem</w:t>
            </w:r>
          </w:p>
        </w:tc>
        <w:tc>
          <w:tcPr>
            <w:tcW w:w="4111" w:type="dxa"/>
            <w:shd w:val="clear" w:color="auto" w:fill="auto"/>
          </w:tcPr>
          <w:p w14:paraId="4C235F5C" w14:textId="69660F70" w:rsidR="004C05F3" w:rsidRPr="00A95140" w:rsidRDefault="004C05F3" w:rsidP="004C05F3">
            <w:pPr>
              <w:spacing w:after="0" w:line="240" w:lineRule="auto"/>
              <w:rPr>
                <w:rFonts w:eastAsia="Calibri" w:cstheme="minorHAnsi"/>
                <w:color w:val="auto"/>
                <w:sz w:val="22"/>
                <w:szCs w:val="22"/>
                <w:lang w:val="lv-LV" w:eastAsia="en-US"/>
              </w:rPr>
            </w:pPr>
            <w:r w:rsidRPr="00A95140">
              <w:rPr>
                <w:rFonts w:eastAsia="Calibri" w:cstheme="minorHAnsi"/>
                <w:color w:val="auto"/>
                <w:sz w:val="22"/>
                <w:szCs w:val="22"/>
                <w:lang w:val="lv-LV" w:eastAsia="en-US"/>
              </w:rPr>
              <w:t>Izskatīti 6 pieteikumi 1520mm kravas un pasažieru vagonu laišanai tirgū</w:t>
            </w:r>
          </w:p>
        </w:tc>
      </w:tr>
      <w:tr w:rsidR="00A95140" w:rsidRPr="003D6CC6" w14:paraId="2C8689AC" w14:textId="77777777" w:rsidTr="000F5E2B">
        <w:tc>
          <w:tcPr>
            <w:tcW w:w="842" w:type="dxa"/>
            <w:vAlign w:val="center"/>
          </w:tcPr>
          <w:p w14:paraId="3E132CCF" w14:textId="0D358DB2" w:rsidR="00A95140" w:rsidRPr="00EF74BB" w:rsidRDefault="00A95140" w:rsidP="000F5E2B">
            <w:pPr>
              <w:pStyle w:val="Sarakstarindkopa"/>
              <w:numPr>
                <w:ilvl w:val="0"/>
                <w:numId w:val="30"/>
              </w:numPr>
              <w:jc w:val="center"/>
              <w:rPr>
                <w:rFonts w:ascii="Calibri" w:eastAsia="Calibri" w:hAnsi="Calibri" w:cstheme="minorHAnsi"/>
                <w:sz w:val="22"/>
                <w:szCs w:val="22"/>
              </w:rPr>
            </w:pPr>
          </w:p>
        </w:tc>
        <w:tc>
          <w:tcPr>
            <w:tcW w:w="2277" w:type="dxa"/>
            <w:vAlign w:val="center"/>
          </w:tcPr>
          <w:p w14:paraId="00AACD2E" w14:textId="77777777"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Integrētas tehniskās apkopes sistēmas</w:t>
            </w:r>
          </w:p>
        </w:tc>
        <w:tc>
          <w:tcPr>
            <w:tcW w:w="2551" w:type="dxa"/>
            <w:vAlign w:val="center"/>
          </w:tcPr>
          <w:p w14:paraId="338E183B" w14:textId="77777777"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Novērtēt pretendenta ritekļu tehniskās apkopes sistēmas </w:t>
            </w:r>
          </w:p>
        </w:tc>
        <w:tc>
          <w:tcPr>
            <w:tcW w:w="4111" w:type="dxa"/>
            <w:shd w:val="clear" w:color="auto" w:fill="auto"/>
          </w:tcPr>
          <w:p w14:paraId="6D4463F4" w14:textId="44D57EC0"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Izskatīti </w:t>
            </w:r>
            <w:r>
              <w:rPr>
                <w:rFonts w:eastAsia="Calibri" w:cstheme="minorHAnsi"/>
                <w:b/>
                <w:bCs/>
                <w:color w:val="auto"/>
                <w:sz w:val="22"/>
                <w:szCs w:val="22"/>
                <w:lang w:val="lv-LV" w:eastAsia="en-US"/>
              </w:rPr>
              <w:t>5</w:t>
            </w:r>
            <w:r w:rsidRPr="004F2D01">
              <w:rPr>
                <w:rFonts w:eastAsia="Calibri" w:cstheme="minorHAnsi"/>
                <w:color w:val="auto"/>
                <w:sz w:val="22"/>
                <w:szCs w:val="22"/>
                <w:lang w:val="lv-LV" w:eastAsia="en-US"/>
              </w:rPr>
              <w:t xml:space="preserve"> iesniegumi par 1520mm sliežu ceļu tehnisko apkopi atbildīgās struktūrvienības sertifikāta saņemšanai</w:t>
            </w:r>
          </w:p>
        </w:tc>
      </w:tr>
      <w:tr w:rsidR="00A95140" w:rsidRPr="004F2D01" w14:paraId="502530CB" w14:textId="77777777" w:rsidTr="000F5E2B">
        <w:tc>
          <w:tcPr>
            <w:tcW w:w="842" w:type="dxa"/>
            <w:vAlign w:val="center"/>
          </w:tcPr>
          <w:p w14:paraId="22794CC6" w14:textId="6B8E39B5" w:rsidR="00A95140" w:rsidRPr="00EF74BB" w:rsidRDefault="00A95140" w:rsidP="000F5E2B">
            <w:pPr>
              <w:pStyle w:val="Sarakstarindkopa"/>
              <w:numPr>
                <w:ilvl w:val="0"/>
                <w:numId w:val="30"/>
              </w:numPr>
              <w:jc w:val="center"/>
              <w:rPr>
                <w:rFonts w:ascii="Calibri" w:eastAsia="Calibri" w:hAnsi="Calibri" w:cstheme="minorHAnsi"/>
                <w:sz w:val="22"/>
                <w:szCs w:val="22"/>
              </w:rPr>
            </w:pPr>
          </w:p>
        </w:tc>
        <w:tc>
          <w:tcPr>
            <w:tcW w:w="2277" w:type="dxa"/>
            <w:vAlign w:val="center"/>
          </w:tcPr>
          <w:p w14:paraId="2283106D" w14:textId="77777777"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Iekšējās drošības uzraudzības sistēmas novērtēšana </w:t>
            </w:r>
          </w:p>
        </w:tc>
        <w:tc>
          <w:tcPr>
            <w:tcW w:w="2551" w:type="dxa"/>
            <w:vAlign w:val="center"/>
          </w:tcPr>
          <w:p w14:paraId="1919E22E" w14:textId="77777777"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Izsniegt drošības apliecību </w:t>
            </w:r>
          </w:p>
        </w:tc>
        <w:tc>
          <w:tcPr>
            <w:tcW w:w="4111" w:type="dxa"/>
            <w:shd w:val="clear" w:color="auto" w:fill="auto"/>
          </w:tcPr>
          <w:p w14:paraId="376EBC90" w14:textId="77777777"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Izskatīti </w:t>
            </w:r>
            <w:r>
              <w:rPr>
                <w:rFonts w:eastAsia="Calibri" w:cstheme="minorHAnsi"/>
                <w:b/>
                <w:bCs/>
                <w:color w:val="auto"/>
                <w:sz w:val="22"/>
                <w:szCs w:val="22"/>
                <w:lang w:val="lv-LV" w:eastAsia="en-US"/>
              </w:rPr>
              <w:t>80</w:t>
            </w:r>
            <w:r w:rsidRPr="004F2D01">
              <w:rPr>
                <w:rFonts w:eastAsia="Calibri" w:cstheme="minorHAnsi"/>
                <w:color w:val="auto"/>
                <w:sz w:val="22"/>
                <w:szCs w:val="22"/>
                <w:lang w:val="lv-LV" w:eastAsia="en-US"/>
              </w:rPr>
              <w:t xml:space="preserve"> iesniegumi drošības apliecību saņemšanai</w:t>
            </w:r>
          </w:p>
          <w:p w14:paraId="1106BFDD" w14:textId="0CFBEAE3" w:rsidR="00A95140" w:rsidRPr="004F2D01" w:rsidRDefault="00A95140" w:rsidP="00A95140">
            <w:pPr>
              <w:spacing w:after="0" w:line="240" w:lineRule="auto"/>
              <w:rPr>
                <w:rFonts w:eastAsia="Calibri" w:cstheme="minorHAnsi"/>
                <w:color w:val="auto"/>
                <w:sz w:val="22"/>
                <w:szCs w:val="22"/>
                <w:lang w:val="lv-LV" w:eastAsia="en-US"/>
              </w:rPr>
            </w:pPr>
          </w:p>
        </w:tc>
      </w:tr>
      <w:tr w:rsidR="00A95140" w:rsidRPr="003D6CC6" w14:paraId="76AEC9CA" w14:textId="77777777" w:rsidTr="000F5E2B">
        <w:tc>
          <w:tcPr>
            <w:tcW w:w="842" w:type="dxa"/>
            <w:vMerge w:val="restart"/>
            <w:vAlign w:val="center"/>
          </w:tcPr>
          <w:p w14:paraId="3DCDA8EC" w14:textId="4A48BE67" w:rsidR="00A95140" w:rsidRPr="00EF74BB" w:rsidRDefault="00A95140" w:rsidP="000F5E2B">
            <w:pPr>
              <w:pStyle w:val="Sarakstarindkopa"/>
              <w:numPr>
                <w:ilvl w:val="0"/>
                <w:numId w:val="30"/>
              </w:numPr>
              <w:jc w:val="center"/>
              <w:rPr>
                <w:rFonts w:ascii="Calibri" w:eastAsia="Calibri" w:hAnsi="Calibri" w:cstheme="minorHAnsi"/>
                <w:sz w:val="22"/>
                <w:szCs w:val="22"/>
              </w:rPr>
            </w:pPr>
          </w:p>
        </w:tc>
        <w:tc>
          <w:tcPr>
            <w:tcW w:w="2277" w:type="dxa"/>
            <w:vMerge w:val="restart"/>
            <w:vAlign w:val="center"/>
          </w:tcPr>
          <w:p w14:paraId="15D64306" w14:textId="77777777"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Dzelzceļa būvprojektu izvērtēšana</w:t>
            </w:r>
          </w:p>
        </w:tc>
        <w:tc>
          <w:tcPr>
            <w:tcW w:w="2551" w:type="dxa"/>
            <w:vAlign w:val="center"/>
          </w:tcPr>
          <w:p w14:paraId="57D5F620" w14:textId="77777777"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Izvērtēt un sniegt atzinumus par projektiem</w:t>
            </w:r>
          </w:p>
        </w:tc>
        <w:tc>
          <w:tcPr>
            <w:tcW w:w="4111" w:type="dxa"/>
            <w:shd w:val="clear" w:color="auto" w:fill="auto"/>
          </w:tcPr>
          <w:p w14:paraId="46500543" w14:textId="1E7AF246"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Pieņemti </w:t>
            </w:r>
            <w:r>
              <w:rPr>
                <w:rFonts w:eastAsia="Calibri" w:cstheme="minorHAnsi"/>
                <w:b/>
                <w:bCs/>
                <w:color w:val="auto"/>
                <w:sz w:val="22"/>
                <w:szCs w:val="22"/>
                <w:lang w:val="lv-LV" w:eastAsia="en-US"/>
              </w:rPr>
              <w:t>100</w:t>
            </w:r>
            <w:r w:rsidRPr="004F2D01">
              <w:rPr>
                <w:rFonts w:eastAsia="Calibri" w:cstheme="minorHAnsi"/>
                <w:color w:val="auto"/>
                <w:sz w:val="22"/>
                <w:szCs w:val="22"/>
                <w:lang w:val="lv-LV" w:eastAsia="en-US"/>
              </w:rPr>
              <w:t xml:space="preserve"> lēmumi par dzelzceļa būvniecību</w:t>
            </w:r>
          </w:p>
        </w:tc>
      </w:tr>
      <w:tr w:rsidR="00A95140" w:rsidRPr="004F2D01" w14:paraId="3B9D46B3" w14:textId="77777777" w:rsidTr="000F5E2B">
        <w:tc>
          <w:tcPr>
            <w:tcW w:w="842" w:type="dxa"/>
            <w:vMerge/>
            <w:tcBorders>
              <w:bottom w:val="single" w:sz="4" w:space="0" w:color="auto"/>
            </w:tcBorders>
            <w:vAlign w:val="center"/>
          </w:tcPr>
          <w:p w14:paraId="2A8034B5" w14:textId="77777777" w:rsidR="00A95140" w:rsidRPr="00EF74BB" w:rsidRDefault="00A95140" w:rsidP="000F5E2B">
            <w:pPr>
              <w:pStyle w:val="Sarakstarindkopa"/>
              <w:numPr>
                <w:ilvl w:val="0"/>
                <w:numId w:val="30"/>
              </w:numPr>
              <w:jc w:val="center"/>
              <w:rPr>
                <w:rFonts w:ascii="Calibri" w:eastAsia="Calibri" w:hAnsi="Calibri" w:cstheme="minorHAnsi"/>
                <w:sz w:val="22"/>
                <w:szCs w:val="22"/>
              </w:rPr>
            </w:pPr>
          </w:p>
        </w:tc>
        <w:tc>
          <w:tcPr>
            <w:tcW w:w="2277" w:type="dxa"/>
            <w:vMerge/>
            <w:tcBorders>
              <w:bottom w:val="single" w:sz="4" w:space="0" w:color="auto"/>
            </w:tcBorders>
            <w:vAlign w:val="center"/>
          </w:tcPr>
          <w:p w14:paraId="1372D401" w14:textId="77777777" w:rsidR="00A95140" w:rsidRPr="004F2D01" w:rsidRDefault="00A95140" w:rsidP="00A95140">
            <w:pPr>
              <w:spacing w:after="0" w:line="240" w:lineRule="auto"/>
              <w:rPr>
                <w:rFonts w:eastAsia="Calibri" w:cstheme="minorHAnsi"/>
                <w:color w:val="auto"/>
                <w:sz w:val="22"/>
                <w:szCs w:val="22"/>
                <w:lang w:val="lv-LV" w:eastAsia="en-US"/>
              </w:rPr>
            </w:pPr>
          </w:p>
        </w:tc>
        <w:tc>
          <w:tcPr>
            <w:tcW w:w="2551" w:type="dxa"/>
            <w:tcBorders>
              <w:bottom w:val="single" w:sz="4" w:space="0" w:color="auto"/>
            </w:tcBorders>
            <w:shd w:val="clear" w:color="auto" w:fill="auto"/>
            <w:vAlign w:val="center"/>
          </w:tcPr>
          <w:p w14:paraId="373BF272" w14:textId="77777777"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Sadarboties Rail </w:t>
            </w:r>
            <w:proofErr w:type="spellStart"/>
            <w:r w:rsidRPr="004F2D01">
              <w:rPr>
                <w:rFonts w:eastAsia="Calibri" w:cstheme="minorHAnsi"/>
                <w:color w:val="auto"/>
                <w:sz w:val="22"/>
                <w:szCs w:val="22"/>
                <w:lang w:val="lv-LV" w:eastAsia="en-US"/>
              </w:rPr>
              <w:t>Baltica</w:t>
            </w:r>
            <w:proofErr w:type="spellEnd"/>
            <w:r w:rsidRPr="004F2D01">
              <w:rPr>
                <w:rFonts w:eastAsia="Calibri" w:cstheme="minorHAnsi"/>
                <w:color w:val="auto"/>
                <w:sz w:val="22"/>
                <w:szCs w:val="22"/>
                <w:lang w:val="lv-LV" w:eastAsia="en-US"/>
              </w:rPr>
              <w:t xml:space="preserve"> projekta ietvaros</w:t>
            </w:r>
          </w:p>
        </w:tc>
        <w:tc>
          <w:tcPr>
            <w:tcW w:w="4111" w:type="dxa"/>
            <w:tcBorders>
              <w:bottom w:val="single" w:sz="4" w:space="0" w:color="auto"/>
            </w:tcBorders>
            <w:shd w:val="clear" w:color="auto" w:fill="auto"/>
          </w:tcPr>
          <w:p w14:paraId="11D0CF37" w14:textId="4EE11C29" w:rsidR="00A95140" w:rsidRPr="004F2D01" w:rsidRDefault="00EF74BB" w:rsidP="00A95140">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6 koordinācijas sanāksmes par projektu</w:t>
            </w:r>
          </w:p>
        </w:tc>
      </w:tr>
      <w:tr w:rsidR="00A95140" w:rsidRPr="003D6CC6" w14:paraId="4251E2F3" w14:textId="77777777" w:rsidTr="000F5E2B">
        <w:tc>
          <w:tcPr>
            <w:tcW w:w="842" w:type="dxa"/>
            <w:vMerge w:val="restart"/>
            <w:tcBorders>
              <w:top w:val="single" w:sz="4" w:space="0" w:color="auto"/>
              <w:left w:val="single" w:sz="4" w:space="0" w:color="auto"/>
              <w:bottom w:val="single" w:sz="4" w:space="0" w:color="auto"/>
              <w:right w:val="single" w:sz="4" w:space="0" w:color="auto"/>
            </w:tcBorders>
            <w:vAlign w:val="center"/>
          </w:tcPr>
          <w:p w14:paraId="1BAE1852" w14:textId="63BD53C0" w:rsidR="00A95140" w:rsidRPr="00EF74BB" w:rsidRDefault="00A95140" w:rsidP="000F5E2B">
            <w:pPr>
              <w:pStyle w:val="Sarakstarindkopa"/>
              <w:numPr>
                <w:ilvl w:val="0"/>
                <w:numId w:val="30"/>
              </w:numPr>
              <w:jc w:val="center"/>
              <w:rPr>
                <w:rFonts w:ascii="Calibri" w:eastAsia="Calibri" w:hAnsi="Calibri" w:cstheme="minorHAnsi"/>
                <w:sz w:val="22"/>
                <w:szCs w:val="22"/>
              </w:rPr>
            </w:pPr>
          </w:p>
        </w:tc>
        <w:tc>
          <w:tcPr>
            <w:tcW w:w="2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E7CCB9" w14:textId="77777777"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Vilces līdzekļa vadītāju (mašīnistu) sertificēšana</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A57AE5" w14:textId="77777777"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 xml:space="preserve">Nodrošināt vilces līdzekļa vadītāju (mašīnistu) sertificēšanas procedūras veikšanu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2688B0C" w14:textId="06C805EF" w:rsidR="00A95140" w:rsidRPr="004F2D01" w:rsidRDefault="00A95140" w:rsidP="00A9514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 xml:space="preserve">Izsniegti </w:t>
            </w:r>
            <w:r>
              <w:rPr>
                <w:rFonts w:eastAsia="Calibri"/>
                <w:b/>
                <w:bCs/>
                <w:color w:val="auto"/>
                <w:sz w:val="22"/>
                <w:szCs w:val="22"/>
                <w:lang w:val="lv-LV" w:eastAsia="en-US"/>
              </w:rPr>
              <w:t>60</w:t>
            </w:r>
            <w:r w:rsidRPr="004F2D01">
              <w:rPr>
                <w:rFonts w:eastAsia="Calibri"/>
                <w:color w:val="auto"/>
                <w:sz w:val="22"/>
                <w:szCs w:val="22"/>
                <w:lang w:val="lv-LV" w:eastAsia="en-US"/>
              </w:rPr>
              <w:t xml:space="preserve"> vilces līdzekļa vadītāju (mašīnistu) sertifikāti</w:t>
            </w:r>
          </w:p>
        </w:tc>
      </w:tr>
      <w:tr w:rsidR="00A95140" w:rsidRPr="004F2D01" w14:paraId="119E8324" w14:textId="77777777" w:rsidTr="000F5E2B">
        <w:trPr>
          <w:trHeight w:val="596"/>
        </w:trPr>
        <w:tc>
          <w:tcPr>
            <w:tcW w:w="842" w:type="dxa"/>
            <w:vMerge/>
            <w:tcBorders>
              <w:top w:val="single" w:sz="4" w:space="0" w:color="auto"/>
              <w:left w:val="single" w:sz="4" w:space="0" w:color="auto"/>
              <w:bottom w:val="single" w:sz="4" w:space="0" w:color="auto"/>
              <w:right w:val="single" w:sz="4" w:space="0" w:color="auto"/>
            </w:tcBorders>
            <w:vAlign w:val="center"/>
          </w:tcPr>
          <w:p w14:paraId="5A7C538D" w14:textId="77777777" w:rsidR="00A95140" w:rsidRPr="00EF74BB" w:rsidRDefault="00A95140" w:rsidP="000F5E2B">
            <w:pPr>
              <w:pStyle w:val="Sarakstarindkopa"/>
              <w:numPr>
                <w:ilvl w:val="0"/>
                <w:numId w:val="30"/>
              </w:numPr>
              <w:jc w:val="center"/>
              <w:rPr>
                <w:rFonts w:ascii="Calibri" w:eastAsia="Calibri" w:hAnsi="Calibri" w:cs="Calibri"/>
                <w:sz w:val="22"/>
                <w:szCs w:val="22"/>
              </w:rPr>
            </w:pPr>
          </w:p>
        </w:tc>
        <w:tc>
          <w:tcPr>
            <w:tcW w:w="2277" w:type="dxa"/>
            <w:vMerge/>
            <w:tcBorders>
              <w:top w:val="single" w:sz="4" w:space="0" w:color="auto"/>
              <w:left w:val="single" w:sz="4" w:space="0" w:color="auto"/>
              <w:bottom w:val="single" w:sz="4" w:space="0" w:color="auto"/>
              <w:right w:val="single" w:sz="4" w:space="0" w:color="auto"/>
            </w:tcBorders>
            <w:shd w:val="clear" w:color="auto" w:fill="auto"/>
          </w:tcPr>
          <w:p w14:paraId="6E9E28CD" w14:textId="77777777" w:rsidR="00A95140" w:rsidRPr="004F2D01" w:rsidRDefault="00A95140" w:rsidP="00A95140">
            <w:pPr>
              <w:spacing w:after="0" w:line="240" w:lineRule="auto"/>
              <w:rPr>
                <w:rFonts w:eastAsia="Calibri"/>
                <w:color w:val="auto"/>
                <w:sz w:val="22"/>
                <w:szCs w:val="22"/>
                <w:lang w:val="lv-LV" w:eastAsia="en-US"/>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449045D8" w14:textId="77777777" w:rsidR="00A95140" w:rsidRPr="004F2D01" w:rsidRDefault="00A95140" w:rsidP="00A95140">
            <w:pPr>
              <w:spacing w:after="0" w:line="240" w:lineRule="auto"/>
              <w:rPr>
                <w:rFonts w:eastAsia="Calibri"/>
                <w:color w:val="auto"/>
                <w:sz w:val="22"/>
                <w:szCs w:val="22"/>
                <w:lang w:val="lv-LV"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D45598" w14:textId="66ABD80F" w:rsidR="00A95140" w:rsidRPr="004F2D01" w:rsidRDefault="00A95140" w:rsidP="00A95140">
            <w:pPr>
              <w:spacing w:after="0" w:line="240" w:lineRule="auto"/>
              <w:rPr>
                <w:rFonts w:eastAsia="Calibri"/>
                <w:color w:val="auto"/>
                <w:sz w:val="22"/>
                <w:szCs w:val="22"/>
                <w:lang w:val="lv-LV" w:eastAsia="en-US"/>
              </w:rPr>
            </w:pPr>
            <w:r w:rsidRPr="004F2D01">
              <w:rPr>
                <w:rFonts w:eastAsia="Calibri"/>
                <w:color w:val="auto"/>
                <w:sz w:val="22"/>
                <w:szCs w:val="22"/>
                <w:lang w:val="lv-LV" w:eastAsia="en-US"/>
              </w:rPr>
              <w:t>Dalība Padomes darba grupās par sertificēšanas sistēmas pārskatīšanu</w:t>
            </w:r>
          </w:p>
        </w:tc>
      </w:tr>
      <w:tr w:rsidR="00EF74BB" w:rsidRPr="004F2D01" w14:paraId="2CF618D9" w14:textId="77777777" w:rsidTr="000F5E2B">
        <w:trPr>
          <w:trHeight w:val="289"/>
        </w:trPr>
        <w:tc>
          <w:tcPr>
            <w:tcW w:w="842" w:type="dxa"/>
            <w:vMerge w:val="restart"/>
            <w:tcBorders>
              <w:top w:val="single" w:sz="4" w:space="0" w:color="auto"/>
              <w:left w:val="single" w:sz="4" w:space="0" w:color="auto"/>
              <w:right w:val="single" w:sz="4" w:space="0" w:color="auto"/>
            </w:tcBorders>
            <w:vAlign w:val="center"/>
          </w:tcPr>
          <w:p w14:paraId="4C784A46" w14:textId="77777777" w:rsidR="00EF74BB" w:rsidRPr="00EF74BB" w:rsidRDefault="00EF74BB" w:rsidP="000F5E2B">
            <w:pPr>
              <w:pStyle w:val="Sarakstarindkopa"/>
              <w:numPr>
                <w:ilvl w:val="0"/>
                <w:numId w:val="30"/>
              </w:numPr>
              <w:jc w:val="center"/>
              <w:rPr>
                <w:rFonts w:ascii="Calibri" w:eastAsia="Calibri" w:hAnsi="Calibri" w:cs="Calibri"/>
                <w:sz w:val="22"/>
                <w:szCs w:val="22"/>
              </w:rPr>
            </w:pPr>
          </w:p>
        </w:tc>
        <w:tc>
          <w:tcPr>
            <w:tcW w:w="2277" w:type="dxa"/>
            <w:vMerge w:val="restart"/>
            <w:tcBorders>
              <w:top w:val="single" w:sz="4" w:space="0" w:color="auto"/>
              <w:left w:val="single" w:sz="4" w:space="0" w:color="auto"/>
              <w:right w:val="single" w:sz="4" w:space="0" w:color="auto"/>
            </w:tcBorders>
            <w:shd w:val="clear" w:color="auto" w:fill="auto"/>
            <w:vAlign w:val="center"/>
          </w:tcPr>
          <w:p w14:paraId="3DC63CA5" w14:textId="188746E0" w:rsidR="00EF74BB" w:rsidRPr="004F2D01" w:rsidRDefault="00EF74BB" w:rsidP="00A95140">
            <w:pPr>
              <w:spacing w:after="0" w:line="240" w:lineRule="auto"/>
              <w:rPr>
                <w:rFonts w:eastAsia="Calibri"/>
                <w:color w:val="auto"/>
                <w:sz w:val="22"/>
                <w:szCs w:val="22"/>
                <w:lang w:val="lv-LV" w:eastAsia="en-US"/>
              </w:rPr>
            </w:pPr>
            <w:r w:rsidRPr="004F2D01">
              <w:rPr>
                <w:rFonts w:eastAsia="Calibri" w:cstheme="minorHAnsi"/>
                <w:color w:val="auto"/>
                <w:sz w:val="22"/>
                <w:szCs w:val="22"/>
                <w:lang w:val="lv-LV" w:eastAsia="en-US"/>
              </w:rPr>
              <w:t>Dzelzceļa sistēmas dalībnieki ir informēti par drošības un savstarpējas izmantojamības procesiem</w:t>
            </w:r>
          </w:p>
        </w:tc>
        <w:tc>
          <w:tcPr>
            <w:tcW w:w="2551" w:type="dxa"/>
            <w:vMerge w:val="restart"/>
            <w:tcBorders>
              <w:top w:val="single" w:sz="4" w:space="0" w:color="auto"/>
              <w:left w:val="single" w:sz="4" w:space="0" w:color="auto"/>
              <w:right w:val="single" w:sz="4" w:space="0" w:color="auto"/>
            </w:tcBorders>
            <w:shd w:val="clear" w:color="auto" w:fill="auto"/>
            <w:vAlign w:val="center"/>
          </w:tcPr>
          <w:p w14:paraId="79114EEB" w14:textId="18B6AE82" w:rsidR="00EF74BB" w:rsidRPr="004F2D01" w:rsidRDefault="00EF74BB" w:rsidP="00A95140">
            <w:pPr>
              <w:spacing w:after="0" w:line="240" w:lineRule="auto"/>
              <w:rPr>
                <w:rFonts w:eastAsia="Calibri"/>
                <w:color w:val="auto"/>
                <w:sz w:val="22"/>
                <w:szCs w:val="22"/>
                <w:lang w:val="lv-LV" w:eastAsia="en-US"/>
              </w:rPr>
            </w:pPr>
            <w:bookmarkStart w:id="41" w:name="_Hlk123814660"/>
            <w:r w:rsidRPr="004F2D01">
              <w:rPr>
                <w:rFonts w:eastAsia="Calibri" w:cstheme="minorHAnsi"/>
                <w:color w:val="auto"/>
                <w:sz w:val="22"/>
                <w:szCs w:val="22"/>
                <w:lang w:val="lv-LV" w:eastAsia="en-US"/>
              </w:rPr>
              <w:t xml:space="preserve">Informēt dzelzceļa sistēmas dalībniekus </w:t>
            </w:r>
            <w:bookmarkEnd w:id="41"/>
            <w:r w:rsidRPr="004F2D01">
              <w:rPr>
                <w:rFonts w:eastAsia="Calibri" w:cstheme="minorHAnsi"/>
                <w:color w:val="auto"/>
                <w:sz w:val="22"/>
                <w:szCs w:val="22"/>
                <w:lang w:val="lv-LV" w:eastAsia="en-US"/>
              </w:rPr>
              <w:t>par drošību un savstarpēju izmantojamību</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80D8A6E" w14:textId="550FA31E" w:rsidR="00EF74BB" w:rsidRPr="004F2D01" w:rsidRDefault="00EF74BB" w:rsidP="000F5E2B">
            <w:pPr>
              <w:spacing w:after="0" w:line="240" w:lineRule="auto"/>
              <w:rPr>
                <w:rFonts w:eastAsia="Calibri"/>
                <w:color w:val="auto"/>
                <w:sz w:val="22"/>
                <w:szCs w:val="22"/>
                <w:lang w:val="lv-LV" w:eastAsia="en-US"/>
              </w:rPr>
            </w:pPr>
            <w:r>
              <w:rPr>
                <w:rFonts w:eastAsia="Calibri"/>
                <w:color w:val="auto"/>
                <w:sz w:val="22"/>
                <w:szCs w:val="22"/>
                <w:lang w:val="lv-LV" w:eastAsia="en-US"/>
              </w:rPr>
              <w:t xml:space="preserve"> 2 semināri</w:t>
            </w:r>
          </w:p>
        </w:tc>
      </w:tr>
      <w:tr w:rsidR="00EF74BB" w:rsidRPr="004F2D01" w14:paraId="18292496" w14:textId="77777777" w:rsidTr="000F5E2B">
        <w:trPr>
          <w:trHeight w:val="408"/>
        </w:trPr>
        <w:tc>
          <w:tcPr>
            <w:tcW w:w="842" w:type="dxa"/>
            <w:vMerge/>
            <w:tcBorders>
              <w:left w:val="single" w:sz="4" w:space="0" w:color="auto"/>
              <w:right w:val="single" w:sz="4" w:space="0" w:color="auto"/>
            </w:tcBorders>
            <w:vAlign w:val="center"/>
          </w:tcPr>
          <w:p w14:paraId="49BA254B" w14:textId="77777777" w:rsidR="00EF74BB" w:rsidRPr="00EF74BB" w:rsidRDefault="00EF74BB" w:rsidP="000F5E2B">
            <w:pPr>
              <w:pStyle w:val="Sarakstarindkopa"/>
              <w:numPr>
                <w:ilvl w:val="0"/>
                <w:numId w:val="30"/>
              </w:numPr>
              <w:jc w:val="center"/>
              <w:rPr>
                <w:rFonts w:ascii="Calibri" w:eastAsia="Calibri" w:hAnsi="Calibri" w:cs="Calibri"/>
                <w:sz w:val="22"/>
                <w:szCs w:val="22"/>
              </w:rPr>
            </w:pPr>
          </w:p>
        </w:tc>
        <w:tc>
          <w:tcPr>
            <w:tcW w:w="2277" w:type="dxa"/>
            <w:vMerge/>
            <w:tcBorders>
              <w:left w:val="single" w:sz="4" w:space="0" w:color="auto"/>
              <w:right w:val="single" w:sz="4" w:space="0" w:color="auto"/>
            </w:tcBorders>
            <w:vAlign w:val="center"/>
          </w:tcPr>
          <w:p w14:paraId="053587DD" w14:textId="77777777" w:rsidR="00EF74BB" w:rsidRPr="004F2D01" w:rsidRDefault="00EF74BB" w:rsidP="00A95140">
            <w:pPr>
              <w:spacing w:after="0" w:line="240" w:lineRule="auto"/>
              <w:rPr>
                <w:rFonts w:eastAsia="Calibri"/>
                <w:color w:val="auto"/>
                <w:sz w:val="22"/>
                <w:szCs w:val="22"/>
                <w:lang w:val="lv-LV" w:eastAsia="en-US"/>
              </w:rPr>
            </w:pPr>
          </w:p>
        </w:tc>
        <w:tc>
          <w:tcPr>
            <w:tcW w:w="2551" w:type="dxa"/>
            <w:vMerge/>
            <w:tcBorders>
              <w:left w:val="single" w:sz="4" w:space="0" w:color="auto"/>
              <w:right w:val="single" w:sz="4" w:space="0" w:color="auto"/>
            </w:tcBorders>
            <w:vAlign w:val="center"/>
          </w:tcPr>
          <w:p w14:paraId="71A9E60D" w14:textId="77777777" w:rsidR="00EF74BB" w:rsidRPr="004F2D01" w:rsidRDefault="00EF74BB" w:rsidP="00A95140">
            <w:pPr>
              <w:spacing w:after="0" w:line="240" w:lineRule="auto"/>
              <w:rPr>
                <w:rFonts w:eastAsia="Calibri"/>
                <w:color w:val="auto"/>
                <w:sz w:val="22"/>
                <w:szCs w:val="22"/>
                <w:lang w:val="lv-LV"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DEB667A" w14:textId="75AE111F" w:rsidR="00EF74BB" w:rsidRPr="004F2D01" w:rsidRDefault="00EF74BB" w:rsidP="000F5E2B">
            <w:pPr>
              <w:spacing w:after="0" w:line="240" w:lineRule="auto"/>
              <w:rPr>
                <w:rFonts w:eastAsia="Calibri"/>
                <w:color w:val="auto"/>
                <w:sz w:val="22"/>
                <w:szCs w:val="22"/>
                <w:lang w:val="lv-LV" w:eastAsia="en-US"/>
              </w:rPr>
            </w:pPr>
            <w:r>
              <w:rPr>
                <w:rFonts w:eastAsia="Calibri"/>
                <w:color w:val="auto"/>
                <w:sz w:val="22"/>
                <w:szCs w:val="22"/>
                <w:lang w:val="lv-LV" w:eastAsia="en-US"/>
              </w:rPr>
              <w:t>2 apmierinātības aptaujas</w:t>
            </w:r>
          </w:p>
        </w:tc>
      </w:tr>
      <w:tr w:rsidR="00EF74BB" w:rsidRPr="004F2D01" w14:paraId="1CE559EC" w14:textId="77777777" w:rsidTr="000F5E2B">
        <w:trPr>
          <w:trHeight w:val="285"/>
        </w:trPr>
        <w:tc>
          <w:tcPr>
            <w:tcW w:w="842" w:type="dxa"/>
            <w:vMerge/>
            <w:tcBorders>
              <w:left w:val="single" w:sz="4" w:space="0" w:color="auto"/>
              <w:right w:val="single" w:sz="4" w:space="0" w:color="auto"/>
            </w:tcBorders>
            <w:vAlign w:val="center"/>
          </w:tcPr>
          <w:p w14:paraId="77664E0F" w14:textId="77777777" w:rsidR="00EF74BB" w:rsidRPr="00EF74BB" w:rsidRDefault="00EF74BB" w:rsidP="000F5E2B">
            <w:pPr>
              <w:pStyle w:val="Sarakstarindkopa"/>
              <w:numPr>
                <w:ilvl w:val="0"/>
                <w:numId w:val="30"/>
              </w:numPr>
              <w:jc w:val="center"/>
              <w:rPr>
                <w:rFonts w:ascii="Calibri" w:eastAsia="Calibri" w:hAnsi="Calibri" w:cs="Calibri"/>
                <w:sz w:val="22"/>
                <w:szCs w:val="22"/>
              </w:rPr>
            </w:pPr>
          </w:p>
        </w:tc>
        <w:tc>
          <w:tcPr>
            <w:tcW w:w="2277" w:type="dxa"/>
            <w:vMerge/>
            <w:tcBorders>
              <w:left w:val="single" w:sz="4" w:space="0" w:color="auto"/>
              <w:right w:val="single" w:sz="4" w:space="0" w:color="auto"/>
            </w:tcBorders>
            <w:vAlign w:val="center"/>
          </w:tcPr>
          <w:p w14:paraId="2ACD7DAD" w14:textId="77777777" w:rsidR="00EF74BB" w:rsidRPr="004F2D01" w:rsidRDefault="00EF74BB" w:rsidP="00A95140">
            <w:pPr>
              <w:spacing w:after="0" w:line="240" w:lineRule="auto"/>
              <w:rPr>
                <w:rFonts w:eastAsia="Calibri"/>
                <w:color w:val="auto"/>
                <w:sz w:val="22"/>
                <w:szCs w:val="22"/>
                <w:lang w:val="lv-LV" w:eastAsia="en-US"/>
              </w:rPr>
            </w:pPr>
          </w:p>
        </w:tc>
        <w:tc>
          <w:tcPr>
            <w:tcW w:w="2551" w:type="dxa"/>
            <w:vMerge/>
            <w:tcBorders>
              <w:left w:val="single" w:sz="4" w:space="0" w:color="auto"/>
              <w:right w:val="single" w:sz="4" w:space="0" w:color="auto"/>
            </w:tcBorders>
            <w:vAlign w:val="center"/>
          </w:tcPr>
          <w:p w14:paraId="285B22CD" w14:textId="77777777" w:rsidR="00EF74BB" w:rsidRPr="004F2D01" w:rsidRDefault="00EF74BB" w:rsidP="00A95140">
            <w:pPr>
              <w:spacing w:after="0" w:line="240" w:lineRule="auto"/>
              <w:rPr>
                <w:rFonts w:eastAsia="Calibri"/>
                <w:color w:val="auto"/>
                <w:sz w:val="22"/>
                <w:szCs w:val="22"/>
                <w:lang w:val="lv-LV"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B52DADA" w14:textId="27A7ACF6" w:rsidR="00EF74BB" w:rsidRPr="004F2D01" w:rsidRDefault="00EF74BB" w:rsidP="000F5E2B">
            <w:pPr>
              <w:spacing w:after="0" w:line="240" w:lineRule="auto"/>
              <w:rPr>
                <w:rFonts w:eastAsia="Calibri"/>
                <w:color w:val="auto"/>
                <w:sz w:val="22"/>
                <w:szCs w:val="22"/>
                <w:lang w:val="lv-LV" w:eastAsia="en-US"/>
              </w:rPr>
            </w:pPr>
            <w:r w:rsidRPr="004F2D01">
              <w:rPr>
                <w:rFonts w:eastAsia="Calibri" w:cstheme="minorHAnsi"/>
                <w:color w:val="auto"/>
                <w:sz w:val="22"/>
                <w:szCs w:val="22"/>
                <w:lang w:val="lv-LV" w:eastAsia="en-US"/>
              </w:rPr>
              <w:t xml:space="preserve">aptauja par </w:t>
            </w:r>
            <w:proofErr w:type="spellStart"/>
            <w:r w:rsidR="000F5E2B">
              <w:rPr>
                <w:rFonts w:eastAsia="Calibri" w:cstheme="minorHAnsi"/>
                <w:color w:val="auto"/>
                <w:sz w:val="22"/>
                <w:szCs w:val="22"/>
                <w:lang w:val="lv-LV" w:eastAsia="en-US"/>
              </w:rPr>
              <w:t>VDzTI</w:t>
            </w:r>
            <w:proofErr w:type="spellEnd"/>
            <w:r w:rsidRPr="004F2D01">
              <w:rPr>
                <w:rFonts w:eastAsia="Calibri" w:cstheme="minorHAnsi"/>
                <w:color w:val="auto"/>
                <w:sz w:val="22"/>
                <w:szCs w:val="22"/>
                <w:lang w:val="lv-LV" w:eastAsia="en-US"/>
              </w:rPr>
              <w:t xml:space="preserve"> tīmekļvietni</w:t>
            </w:r>
          </w:p>
        </w:tc>
      </w:tr>
      <w:tr w:rsidR="00EF74BB" w:rsidRPr="004F2D01" w14:paraId="16CD7741" w14:textId="77777777" w:rsidTr="000F5E2B">
        <w:trPr>
          <w:trHeight w:val="403"/>
        </w:trPr>
        <w:tc>
          <w:tcPr>
            <w:tcW w:w="842" w:type="dxa"/>
            <w:vMerge/>
            <w:tcBorders>
              <w:left w:val="single" w:sz="4" w:space="0" w:color="auto"/>
              <w:bottom w:val="single" w:sz="4" w:space="0" w:color="auto"/>
              <w:right w:val="single" w:sz="4" w:space="0" w:color="auto"/>
            </w:tcBorders>
            <w:vAlign w:val="center"/>
          </w:tcPr>
          <w:p w14:paraId="3A8FE403" w14:textId="77777777" w:rsidR="00EF74BB" w:rsidRPr="00EF74BB" w:rsidRDefault="00EF74BB" w:rsidP="000F5E2B">
            <w:pPr>
              <w:pStyle w:val="Sarakstarindkopa"/>
              <w:numPr>
                <w:ilvl w:val="0"/>
                <w:numId w:val="30"/>
              </w:numPr>
              <w:jc w:val="center"/>
              <w:rPr>
                <w:rFonts w:ascii="Calibri" w:eastAsia="Calibri" w:hAnsi="Calibri" w:cs="Calibri"/>
                <w:sz w:val="22"/>
                <w:szCs w:val="22"/>
              </w:rPr>
            </w:pPr>
          </w:p>
        </w:tc>
        <w:tc>
          <w:tcPr>
            <w:tcW w:w="2277" w:type="dxa"/>
            <w:vMerge/>
            <w:tcBorders>
              <w:left w:val="single" w:sz="4" w:space="0" w:color="auto"/>
              <w:bottom w:val="single" w:sz="4" w:space="0" w:color="auto"/>
              <w:right w:val="single" w:sz="4" w:space="0" w:color="auto"/>
            </w:tcBorders>
            <w:vAlign w:val="center"/>
          </w:tcPr>
          <w:p w14:paraId="3D2B09C7" w14:textId="77777777" w:rsidR="00EF74BB" w:rsidRPr="004F2D01" w:rsidRDefault="00EF74BB" w:rsidP="00A95140">
            <w:pPr>
              <w:spacing w:after="0" w:line="240" w:lineRule="auto"/>
              <w:rPr>
                <w:rFonts w:eastAsia="Calibri"/>
                <w:color w:val="auto"/>
                <w:sz w:val="22"/>
                <w:szCs w:val="22"/>
                <w:lang w:val="lv-LV" w:eastAsia="en-US"/>
              </w:rPr>
            </w:pPr>
          </w:p>
        </w:tc>
        <w:tc>
          <w:tcPr>
            <w:tcW w:w="2551" w:type="dxa"/>
            <w:vMerge/>
            <w:tcBorders>
              <w:left w:val="single" w:sz="4" w:space="0" w:color="auto"/>
              <w:bottom w:val="single" w:sz="4" w:space="0" w:color="auto"/>
              <w:right w:val="single" w:sz="4" w:space="0" w:color="auto"/>
            </w:tcBorders>
            <w:vAlign w:val="center"/>
          </w:tcPr>
          <w:p w14:paraId="3722E418" w14:textId="77777777" w:rsidR="00EF74BB" w:rsidRPr="004F2D01" w:rsidRDefault="00EF74BB" w:rsidP="00A95140">
            <w:pPr>
              <w:spacing w:after="0" w:line="240" w:lineRule="auto"/>
              <w:rPr>
                <w:rFonts w:eastAsia="Calibri"/>
                <w:color w:val="auto"/>
                <w:sz w:val="22"/>
                <w:szCs w:val="22"/>
                <w:lang w:val="lv-LV"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0954D87" w14:textId="2A75C861" w:rsidR="00EF74BB" w:rsidRPr="004F2D01" w:rsidRDefault="00EF74BB" w:rsidP="000F5E2B">
            <w:pPr>
              <w:spacing w:after="0" w:line="240" w:lineRule="auto"/>
              <w:rPr>
                <w:rFonts w:eastAsia="Calibri"/>
                <w:color w:val="auto"/>
                <w:sz w:val="22"/>
                <w:szCs w:val="22"/>
                <w:lang w:val="lv-LV" w:eastAsia="en-US"/>
              </w:rPr>
            </w:pPr>
            <w:r>
              <w:rPr>
                <w:rFonts w:eastAsia="Calibri"/>
                <w:color w:val="auto"/>
                <w:sz w:val="22"/>
                <w:szCs w:val="22"/>
                <w:lang w:val="lv-LV" w:eastAsia="en-US"/>
              </w:rPr>
              <w:t xml:space="preserve">3400 aktīvie lietotāji </w:t>
            </w:r>
          </w:p>
        </w:tc>
      </w:tr>
      <w:tr w:rsidR="00A95140" w:rsidRPr="004F2D01" w14:paraId="4352E12C" w14:textId="77777777" w:rsidTr="000F5E2B">
        <w:trPr>
          <w:trHeight w:val="596"/>
        </w:trPr>
        <w:tc>
          <w:tcPr>
            <w:tcW w:w="842" w:type="dxa"/>
            <w:tcBorders>
              <w:top w:val="single" w:sz="4" w:space="0" w:color="auto"/>
              <w:left w:val="single" w:sz="4" w:space="0" w:color="auto"/>
              <w:bottom w:val="single" w:sz="4" w:space="0" w:color="auto"/>
              <w:right w:val="single" w:sz="4" w:space="0" w:color="auto"/>
            </w:tcBorders>
            <w:vAlign w:val="center"/>
          </w:tcPr>
          <w:p w14:paraId="2FB93C76" w14:textId="77777777" w:rsidR="00A95140" w:rsidRPr="00EF74BB" w:rsidRDefault="00A95140" w:rsidP="000F5E2B">
            <w:pPr>
              <w:pStyle w:val="Sarakstarindkopa"/>
              <w:numPr>
                <w:ilvl w:val="0"/>
                <w:numId w:val="30"/>
              </w:numPr>
              <w:jc w:val="center"/>
              <w:rPr>
                <w:rFonts w:ascii="Calibri" w:eastAsia="Calibri" w:hAnsi="Calibri" w:cs="Calibri"/>
                <w:sz w:val="22"/>
                <w:szCs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70514B7D" w14:textId="01F67952" w:rsidR="00A95140" w:rsidRPr="004F2D01" w:rsidRDefault="000F5E2B" w:rsidP="00A95140">
            <w:pPr>
              <w:spacing w:after="0" w:line="240" w:lineRule="auto"/>
              <w:rPr>
                <w:rFonts w:eastAsia="Calibri"/>
                <w:color w:val="auto"/>
                <w:sz w:val="22"/>
                <w:szCs w:val="22"/>
                <w:lang w:val="lv-LV" w:eastAsia="en-US"/>
              </w:rPr>
            </w:pPr>
            <w:r>
              <w:rPr>
                <w:rFonts w:eastAsia="Calibri"/>
                <w:color w:val="auto"/>
                <w:sz w:val="22"/>
                <w:szCs w:val="22"/>
                <w:lang w:val="lv-LV" w:eastAsia="en-US"/>
              </w:rPr>
              <w:t>Kvalitatīvi pakalpojumi</w:t>
            </w:r>
          </w:p>
        </w:tc>
        <w:tc>
          <w:tcPr>
            <w:tcW w:w="2551" w:type="dxa"/>
            <w:tcBorders>
              <w:top w:val="single" w:sz="4" w:space="0" w:color="auto"/>
              <w:left w:val="single" w:sz="4" w:space="0" w:color="auto"/>
              <w:bottom w:val="single" w:sz="4" w:space="0" w:color="auto"/>
              <w:right w:val="single" w:sz="4" w:space="0" w:color="auto"/>
            </w:tcBorders>
            <w:vAlign w:val="center"/>
          </w:tcPr>
          <w:p w14:paraId="79C9E554" w14:textId="1AD25AAA" w:rsidR="00A95140" w:rsidRPr="004F2D01" w:rsidRDefault="000F5E2B" w:rsidP="00A95140">
            <w:pPr>
              <w:spacing w:after="0" w:line="240" w:lineRule="auto"/>
              <w:rPr>
                <w:rFonts w:eastAsia="Calibri"/>
                <w:color w:val="auto"/>
                <w:sz w:val="22"/>
                <w:szCs w:val="22"/>
                <w:lang w:val="lv-LV" w:eastAsia="en-US"/>
              </w:rPr>
            </w:pPr>
            <w:r>
              <w:rPr>
                <w:rFonts w:eastAsia="Calibri"/>
                <w:color w:val="auto"/>
                <w:sz w:val="22"/>
                <w:szCs w:val="22"/>
                <w:lang w:val="lv-LV" w:eastAsia="en-US"/>
              </w:rPr>
              <w:t>Elektronisko pakalpojumu lietojamība</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6FCF82" w14:textId="264ADACE" w:rsidR="00A95140" w:rsidRPr="004F2D01" w:rsidRDefault="00A95140" w:rsidP="00A95140">
            <w:pPr>
              <w:spacing w:after="0" w:line="240" w:lineRule="auto"/>
              <w:rPr>
                <w:rFonts w:eastAsia="Calibri" w:cstheme="minorHAnsi"/>
                <w:color w:val="auto"/>
                <w:sz w:val="22"/>
                <w:szCs w:val="22"/>
                <w:lang w:val="lv-LV" w:eastAsia="en-US"/>
              </w:rPr>
            </w:pPr>
            <w:r>
              <w:rPr>
                <w:rFonts w:eastAsia="Calibri"/>
                <w:color w:val="auto"/>
                <w:sz w:val="22"/>
                <w:szCs w:val="22"/>
                <w:lang w:val="lv-LV" w:eastAsia="en-US"/>
              </w:rPr>
              <w:t>30% pakalpojum</w:t>
            </w:r>
            <w:r w:rsidR="000F5E2B">
              <w:rPr>
                <w:rFonts w:eastAsia="Calibri"/>
                <w:color w:val="auto"/>
                <w:sz w:val="22"/>
                <w:szCs w:val="22"/>
                <w:lang w:val="lv-LV" w:eastAsia="en-US"/>
              </w:rPr>
              <w:t>u</w:t>
            </w:r>
            <w:r>
              <w:rPr>
                <w:rFonts w:eastAsia="Calibri"/>
                <w:color w:val="auto"/>
                <w:sz w:val="22"/>
                <w:szCs w:val="22"/>
                <w:lang w:val="lv-LV" w:eastAsia="en-US"/>
              </w:rPr>
              <w:t xml:space="preserve"> tiek nodrošināti elektroniski</w:t>
            </w:r>
          </w:p>
        </w:tc>
      </w:tr>
      <w:tr w:rsidR="000F5E2B" w:rsidRPr="003D6CC6" w14:paraId="7DD1F462" w14:textId="77777777" w:rsidTr="000F5E2B">
        <w:trPr>
          <w:trHeight w:val="650"/>
        </w:trPr>
        <w:tc>
          <w:tcPr>
            <w:tcW w:w="842" w:type="dxa"/>
            <w:tcBorders>
              <w:top w:val="single" w:sz="4" w:space="0" w:color="auto"/>
              <w:left w:val="single" w:sz="4" w:space="0" w:color="auto"/>
              <w:bottom w:val="single" w:sz="4" w:space="0" w:color="auto"/>
              <w:right w:val="single" w:sz="4" w:space="0" w:color="auto"/>
            </w:tcBorders>
            <w:vAlign w:val="center"/>
          </w:tcPr>
          <w:p w14:paraId="405CB11D" w14:textId="77777777" w:rsidR="000F5E2B" w:rsidRPr="00EF74BB" w:rsidRDefault="000F5E2B" w:rsidP="000F5E2B">
            <w:pPr>
              <w:pStyle w:val="Sarakstarindkopa"/>
              <w:numPr>
                <w:ilvl w:val="0"/>
                <w:numId w:val="30"/>
              </w:numPr>
              <w:jc w:val="center"/>
              <w:rPr>
                <w:rFonts w:ascii="Calibri" w:eastAsia="Calibri" w:hAnsi="Calibri" w:cs="Calibri"/>
                <w:sz w:val="22"/>
                <w:szCs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3F03720A" w14:textId="79C805F6" w:rsidR="000F5E2B" w:rsidRDefault="000F5E2B" w:rsidP="000F5E2B">
            <w:pPr>
              <w:spacing w:after="0" w:line="240" w:lineRule="auto"/>
              <w:rPr>
                <w:rFonts w:eastAsia="Calibri"/>
                <w:color w:val="auto"/>
                <w:sz w:val="22"/>
                <w:szCs w:val="22"/>
                <w:lang w:val="lv-LV" w:eastAsia="en-US"/>
              </w:rPr>
            </w:pPr>
            <w:r w:rsidRPr="00413630">
              <w:rPr>
                <w:rFonts w:eastAsia="Calibri"/>
                <w:color w:val="auto"/>
                <w:sz w:val="22"/>
                <w:szCs w:val="22"/>
                <w:lang w:val="lv-LV" w:eastAsia="en-US"/>
              </w:rPr>
              <w:t xml:space="preserve">Inspekcijā nodarbināti kompetenti eksperti </w:t>
            </w:r>
            <w:r w:rsidRPr="00413630">
              <w:rPr>
                <w:rFonts w:eastAsia="Calibri"/>
                <w:color w:val="auto"/>
                <w:sz w:val="22"/>
                <w:szCs w:val="22"/>
                <w:lang w:val="lv-LV" w:eastAsia="en-US"/>
              </w:rPr>
              <w:tab/>
            </w:r>
          </w:p>
        </w:tc>
        <w:tc>
          <w:tcPr>
            <w:tcW w:w="2551" w:type="dxa"/>
            <w:tcBorders>
              <w:top w:val="single" w:sz="4" w:space="0" w:color="auto"/>
              <w:left w:val="single" w:sz="4" w:space="0" w:color="auto"/>
              <w:bottom w:val="single" w:sz="4" w:space="0" w:color="auto"/>
              <w:right w:val="single" w:sz="4" w:space="0" w:color="auto"/>
            </w:tcBorders>
            <w:vAlign w:val="center"/>
          </w:tcPr>
          <w:p w14:paraId="023AAE92" w14:textId="16DE9CF3" w:rsidR="000F5E2B" w:rsidRDefault="000F5E2B" w:rsidP="000F5E2B">
            <w:pPr>
              <w:spacing w:after="0" w:line="240" w:lineRule="auto"/>
              <w:rPr>
                <w:rFonts w:eastAsia="Calibri"/>
                <w:color w:val="auto"/>
                <w:sz w:val="22"/>
                <w:szCs w:val="22"/>
                <w:lang w:val="lv-LV" w:eastAsia="en-US"/>
              </w:rPr>
            </w:pPr>
            <w:r w:rsidRPr="00413630">
              <w:rPr>
                <w:rFonts w:eastAsia="Calibri"/>
                <w:color w:val="auto"/>
                <w:sz w:val="22"/>
                <w:szCs w:val="22"/>
                <w:lang w:val="lv-LV" w:eastAsia="en-US"/>
              </w:rPr>
              <w:t>Ieviest un uzturēt kompetenču pārvaldības sistēmu</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47CEB7" w14:textId="57CB596D" w:rsidR="000F5E2B" w:rsidRDefault="000F5E2B" w:rsidP="000F5E2B">
            <w:pPr>
              <w:spacing w:after="0" w:line="240" w:lineRule="auto"/>
              <w:rPr>
                <w:rFonts w:eastAsia="Calibri"/>
                <w:color w:val="auto"/>
                <w:sz w:val="22"/>
                <w:szCs w:val="22"/>
                <w:lang w:val="lv-LV" w:eastAsia="en-US"/>
              </w:rPr>
            </w:pPr>
            <w:r>
              <w:rPr>
                <w:rFonts w:eastAsia="Calibri"/>
                <w:color w:val="auto"/>
                <w:sz w:val="22"/>
                <w:szCs w:val="22"/>
                <w:lang w:val="lv-LV" w:eastAsia="en-US"/>
              </w:rPr>
              <w:t>Nodarbināto apmācība par komunikācijas, sadarbības, sistēmu novērtēšanas un plānošanas jautājumiem</w:t>
            </w:r>
          </w:p>
        </w:tc>
      </w:tr>
    </w:tbl>
    <w:p w14:paraId="375C8D18" w14:textId="77777777" w:rsidR="00797D34" w:rsidRPr="004F2D01" w:rsidRDefault="00797D34" w:rsidP="00441241">
      <w:pPr>
        <w:pStyle w:val="Pamatteksts"/>
        <w:shd w:val="clear" w:color="auto" w:fill="FFFFFF" w:themeFill="background1"/>
        <w:tabs>
          <w:tab w:val="left" w:pos="1080"/>
        </w:tabs>
        <w:spacing w:before="120" w:after="0"/>
        <w:ind w:right="57" w:firstLine="720"/>
        <w:jc w:val="both"/>
        <w:rPr>
          <w:rFonts w:ascii="Calibri" w:hAnsi="Calibri" w:cs="Calibri"/>
          <w:sz w:val="22"/>
          <w:szCs w:val="22"/>
        </w:rPr>
      </w:pPr>
    </w:p>
    <w:sectPr w:rsidR="00797D34" w:rsidRPr="004F2D01" w:rsidSect="004C05F3">
      <w:pgSz w:w="11906" w:h="16838"/>
      <w:pgMar w:top="1134" w:right="99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4CEC" w14:textId="77777777" w:rsidR="00AD4BBA" w:rsidRDefault="00AD4BBA" w:rsidP="00D74BDC">
      <w:pPr>
        <w:spacing w:after="0" w:line="240" w:lineRule="auto"/>
      </w:pPr>
      <w:r>
        <w:separator/>
      </w:r>
    </w:p>
  </w:endnote>
  <w:endnote w:type="continuationSeparator" w:id="0">
    <w:p w14:paraId="0B9C173E" w14:textId="77777777" w:rsidR="00AD4BBA" w:rsidRDefault="00AD4BBA" w:rsidP="00D7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290864"/>
      <w:docPartObj>
        <w:docPartGallery w:val="Page Numbers (Bottom of Page)"/>
        <w:docPartUnique/>
      </w:docPartObj>
    </w:sdtPr>
    <w:sdtEndPr>
      <w:rPr>
        <w:noProof/>
      </w:rPr>
    </w:sdtEndPr>
    <w:sdtContent>
      <w:p w14:paraId="26EFA5F5" w14:textId="19E73796" w:rsidR="003D6CC6" w:rsidRDefault="003D6CC6">
        <w:pPr>
          <w:pStyle w:val="Kjene"/>
          <w:jc w:val="right"/>
        </w:pPr>
        <w:r>
          <w:fldChar w:fldCharType="begin"/>
        </w:r>
        <w:r>
          <w:instrText xml:space="preserve"> PAGE   \* MERGEFORMAT </w:instrText>
        </w:r>
        <w:r>
          <w:fldChar w:fldCharType="separate"/>
        </w:r>
        <w:r w:rsidR="004604FA">
          <w:rPr>
            <w:noProof/>
          </w:rPr>
          <w:t>10</w:t>
        </w:r>
        <w:r>
          <w:rPr>
            <w:noProof/>
          </w:rPr>
          <w:fldChar w:fldCharType="end"/>
        </w:r>
      </w:p>
    </w:sdtContent>
  </w:sdt>
  <w:p w14:paraId="75DC003D" w14:textId="229EB172" w:rsidR="003D6CC6" w:rsidRPr="00B36637" w:rsidRDefault="003D6CC6" w:rsidP="00B36637">
    <w:pPr>
      <w:pStyle w:val="Kjene"/>
      <w:jc w:val="center"/>
      <w:rPr>
        <w:rFonts w:cstheme="minorHAnsi"/>
        <w:color w:val="D9D9D9" w:themeColor="background1" w:themeShade="D9"/>
      </w:rPr>
    </w:pPr>
    <w:r w:rsidRPr="00B36637">
      <w:rPr>
        <w:rFonts w:cstheme="minorHAnsi"/>
        <w:color w:val="D9D9D9" w:themeColor="background1" w:themeShade="D9"/>
      </w:rPr>
      <w:t>VALSTS DZELZCEĻA TEHNISKĀ INSPEKCIJA</w:t>
    </w:r>
    <w:r>
      <w:rPr>
        <w:rFonts w:cstheme="minorHAnsi"/>
        <w:color w:val="D9D9D9" w:themeColor="background1" w:themeShade="D9"/>
      </w:rPr>
      <w:tab/>
    </w:r>
    <w:r>
      <w:rPr>
        <w:rFonts w:cstheme="minorHAnsi"/>
        <w:color w:val="D9D9D9" w:themeColor="background1" w:themeShade="D9"/>
      </w:rPr>
      <w:tab/>
    </w:r>
    <w:r w:rsidRPr="00B36637">
      <w:rPr>
        <w:rFonts w:cstheme="minorHAnsi"/>
        <w:color w:val="D9D9D9" w:themeColor="background1" w:themeShade="D9"/>
      </w:rPr>
      <w:t>PUBLISKAIS PĀRSKATS 2022. GADAM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06DD" w14:textId="77777777" w:rsidR="00AD4BBA" w:rsidRDefault="00AD4BBA" w:rsidP="00D74BDC">
      <w:pPr>
        <w:spacing w:after="0" w:line="240" w:lineRule="auto"/>
      </w:pPr>
      <w:r>
        <w:separator/>
      </w:r>
    </w:p>
  </w:footnote>
  <w:footnote w:type="continuationSeparator" w:id="0">
    <w:p w14:paraId="50120AF7" w14:textId="77777777" w:rsidR="00AD4BBA" w:rsidRDefault="00AD4BBA" w:rsidP="00D74BDC">
      <w:pPr>
        <w:spacing w:after="0" w:line="240" w:lineRule="auto"/>
      </w:pPr>
      <w:r>
        <w:continuationSeparator/>
      </w:r>
    </w:p>
  </w:footnote>
  <w:footnote w:id="1">
    <w:p w14:paraId="14B5B857" w14:textId="77777777" w:rsidR="003D6CC6" w:rsidRPr="009226D9" w:rsidRDefault="003D6CC6" w:rsidP="0020013A">
      <w:pPr>
        <w:pStyle w:val="Vresteksts"/>
        <w:jc w:val="both"/>
        <w:rPr>
          <w:sz w:val="20"/>
          <w:szCs w:val="20"/>
        </w:rPr>
      </w:pPr>
      <w:r w:rsidRPr="009226D9">
        <w:rPr>
          <w:rStyle w:val="Vresatsauce"/>
          <w:sz w:val="20"/>
          <w:szCs w:val="20"/>
        </w:rPr>
        <w:footnoteRef/>
      </w:r>
      <w:r w:rsidRPr="009226D9">
        <w:rPr>
          <w:sz w:val="20"/>
          <w:szCs w:val="20"/>
        </w:rPr>
        <w:t xml:space="preserve"> KOMISIJAS DELEĢĒTĀ REGULA (ES) 2018/762(2018. gada 8. marts),ar ko saskaņā ar Eiropas Parlamenta un Padomes Direktīvu (ES) 2016/798 izveido kopīgas drošības metodes, kas attiecas uz prasībām drošības pārvaldības sistēmām, un atceļ Komisijas Regulas (ES) Nr. 1158/2010 un (ES) Nr. 1169/2010;</w:t>
      </w:r>
    </w:p>
    <w:p w14:paraId="1A6DA797" w14:textId="77777777" w:rsidR="003D6CC6" w:rsidRPr="009226D9" w:rsidRDefault="003D6CC6" w:rsidP="0020013A">
      <w:pPr>
        <w:pStyle w:val="Vresteksts"/>
        <w:jc w:val="both"/>
        <w:rPr>
          <w:sz w:val="20"/>
          <w:szCs w:val="20"/>
        </w:rPr>
      </w:pPr>
      <w:r w:rsidRPr="009226D9">
        <w:rPr>
          <w:sz w:val="20"/>
          <w:szCs w:val="20"/>
        </w:rPr>
        <w:t xml:space="preserve">KOMISIJAS DELEĢĒTĀ REGULA (ES) 2018/761 (2018. gada 16. februāris), ar ko izveido kopīgas drošības metodes uzraudzībai, ko valstu drošības iestādes veic pēc vienotā drošības sertifikāta vai drošības atļaujas izdošanas saskaņā ar Eiropas Parlamenta un Padomes Direktīvu (ES) 2016/798, un atceļ Komisijas Regulu (ES) Nr. 1077/2012; </w:t>
      </w:r>
    </w:p>
    <w:p w14:paraId="7BC3185B" w14:textId="77777777" w:rsidR="003D6CC6" w:rsidRPr="009226D9" w:rsidRDefault="003D6CC6" w:rsidP="0020013A">
      <w:pPr>
        <w:pStyle w:val="Vresteksts"/>
        <w:jc w:val="both"/>
        <w:rPr>
          <w:sz w:val="20"/>
          <w:szCs w:val="20"/>
        </w:rPr>
      </w:pPr>
      <w:r w:rsidRPr="009226D9">
        <w:rPr>
          <w:sz w:val="20"/>
          <w:szCs w:val="20"/>
        </w:rPr>
        <w:t>KOMISIJAS ĪSTENOŠANAS REGULA (ES) Nr. 402/2013 (2013. gada 30. aprīlis) par kopīgo drošības metodi riska noteikšanai un novērtēšanai un par Regulas (EK) Nr. 352/2009 atcelšanu;</w:t>
      </w:r>
    </w:p>
    <w:p w14:paraId="068A465C" w14:textId="77777777" w:rsidR="003D6CC6" w:rsidRPr="009226D9" w:rsidRDefault="003D6CC6" w:rsidP="0020013A">
      <w:pPr>
        <w:pStyle w:val="Vresteksts"/>
        <w:jc w:val="both"/>
        <w:rPr>
          <w:sz w:val="20"/>
          <w:szCs w:val="20"/>
        </w:rPr>
      </w:pPr>
      <w:r w:rsidRPr="009226D9">
        <w:rPr>
          <w:sz w:val="20"/>
          <w:szCs w:val="20"/>
        </w:rPr>
        <w:t>Komisijas Īstenošanas regula (ES) 2019/779 (2019. gada 16. maijs), ar ko paredz sīki izstrādātus par ritekļu apkopi atbildīgo struktūru sertifikācijas sistēmas noteikumus saskaņā ar Eiropas Parlamenta un Padomes Direktīvu (ES) 2016/798 un atceļ Komisijas Regulu (ES) Nr. 445/2011;</w:t>
      </w:r>
    </w:p>
    <w:p w14:paraId="01B9EF19" w14:textId="77777777" w:rsidR="003D6CC6" w:rsidRPr="009226D9" w:rsidRDefault="003D6CC6" w:rsidP="0020013A">
      <w:pPr>
        <w:pStyle w:val="Vresteksts"/>
        <w:jc w:val="both"/>
        <w:rPr>
          <w:sz w:val="20"/>
          <w:szCs w:val="20"/>
        </w:rPr>
      </w:pPr>
      <w:r w:rsidRPr="009226D9">
        <w:rPr>
          <w:sz w:val="20"/>
          <w:szCs w:val="20"/>
        </w:rPr>
        <w:t>KOMISIJAS ĪSTENOŠANAS REGULA (ES) 2018/763 (2018. gada 9. aprīlis), ar ko nosaka praktisku kārtību vienoto drošības sertifikātu izdošanai dzelzceļa pārvadājumu uzņēmumiem saskaņā ar Eiropas Parlamenta un Padomes Direktīvu (ES) 2016/798 un atceļ Komisijas Regulu (EK) Nr. 653/2007;</w:t>
      </w:r>
    </w:p>
    <w:p w14:paraId="551643FC" w14:textId="77777777" w:rsidR="003D6CC6" w:rsidRPr="009226D9" w:rsidRDefault="003D6CC6" w:rsidP="0020013A">
      <w:pPr>
        <w:pStyle w:val="Vresteksts"/>
        <w:jc w:val="both"/>
        <w:rPr>
          <w:sz w:val="20"/>
          <w:szCs w:val="20"/>
        </w:rPr>
      </w:pPr>
      <w:r w:rsidRPr="009226D9">
        <w:rPr>
          <w:sz w:val="20"/>
          <w:szCs w:val="20"/>
        </w:rPr>
        <w:t>KOMISIJAS ĪSTENOŠANAS REGULA (ES) 2018/545 (2018. gada 4. aprīlis), ar ko saskaņā ar Eiropas Parlamenta un Padomes Direktīvu (ES) 2016/797 nosaka dzelzceļa ritekļa atļaujas un dzelzceļa ritekļa tipa atļaujas piešķiršanas procesa praktisko kārtību.</w:t>
      </w:r>
    </w:p>
  </w:footnote>
  <w:footnote w:id="2">
    <w:p w14:paraId="7662EB4D" w14:textId="4FD26146" w:rsidR="003D6CC6" w:rsidRDefault="003D6CC6">
      <w:pPr>
        <w:pStyle w:val="Vresteksts"/>
      </w:pPr>
      <w:r>
        <w:rPr>
          <w:rStyle w:val="Vresatsauce"/>
        </w:rPr>
        <w:footnoteRef/>
      </w:r>
      <w:r>
        <w:t xml:space="preserve"> </w:t>
      </w:r>
      <w:hyperlink r:id="rId1" w:history="1">
        <w:r w:rsidRPr="00D85839">
          <w:rPr>
            <w:rStyle w:val="Hipersaite"/>
            <w:sz w:val="20"/>
            <w:szCs w:val="20"/>
          </w:rPr>
          <w:t>https://likumi.lv/ta/id/327053-par-transporta-attistibas-pamatnostadnem-2021-2027-gadam</w:t>
        </w:r>
      </w:hyperlink>
    </w:p>
  </w:footnote>
  <w:footnote w:id="3">
    <w:p w14:paraId="7C4903CA" w14:textId="00B3AE6D" w:rsidR="003D6CC6" w:rsidRPr="004E0857" w:rsidRDefault="003D6CC6">
      <w:pPr>
        <w:pStyle w:val="Vresteksts"/>
        <w:rPr>
          <w:sz w:val="20"/>
          <w:szCs w:val="20"/>
        </w:rPr>
      </w:pPr>
      <w:r w:rsidRPr="004E0857">
        <w:rPr>
          <w:rStyle w:val="Vresatsauce"/>
          <w:sz w:val="20"/>
          <w:szCs w:val="20"/>
        </w:rPr>
        <w:footnoteRef/>
      </w:r>
      <w:r w:rsidRPr="004E0857">
        <w:rPr>
          <w:sz w:val="20"/>
          <w:szCs w:val="20"/>
        </w:rPr>
        <w:t xml:space="preserve"> </w:t>
      </w:r>
      <w:hyperlink r:id="rId2" w:history="1">
        <w:r w:rsidRPr="004E0857">
          <w:rPr>
            <w:rStyle w:val="Hipersaite"/>
            <w:sz w:val="20"/>
            <w:szCs w:val="20"/>
          </w:rPr>
          <w:t>https://www.vdzti.gov.lv/lv/inspekcijas-drosibas-parskati</w:t>
        </w:r>
      </w:hyperlink>
    </w:p>
  </w:footnote>
  <w:footnote w:id="4">
    <w:p w14:paraId="2DA5794E" w14:textId="77777777" w:rsidR="003D6CC6" w:rsidRPr="00D85839" w:rsidRDefault="003D6CC6" w:rsidP="00D85839">
      <w:pPr>
        <w:pStyle w:val="Vresteksts"/>
        <w:jc w:val="both"/>
        <w:rPr>
          <w:sz w:val="20"/>
          <w:szCs w:val="20"/>
        </w:rPr>
      </w:pPr>
      <w:r>
        <w:rPr>
          <w:rStyle w:val="Vresatsauce"/>
        </w:rPr>
        <w:footnoteRef/>
      </w:r>
      <w:r>
        <w:t xml:space="preserve"> </w:t>
      </w:r>
      <w:r w:rsidRPr="00D85839">
        <w:rPr>
          <w:sz w:val="20"/>
          <w:szCs w:val="20"/>
        </w:rPr>
        <w:t>Komisijas Deleģēto regulu (ES) 2018/762(2018. gada 8. marts),ar ko saskaņā ar Eiropas Parlamenta un Padomes Direktīvu (ES) 2016/798 izveido kopīgas drošības metodes, kas attiecas uz prasībām drošības pārvaldības sistēmām, un atceļ Komisijas Regulas (ES) Nr. 1158/2010 un (ES) Nr. 1169/2010;</w:t>
      </w:r>
    </w:p>
    <w:p w14:paraId="402B5F2E" w14:textId="77777777" w:rsidR="003D6CC6" w:rsidRPr="00D85839" w:rsidRDefault="003D6CC6" w:rsidP="00D85839">
      <w:pPr>
        <w:pStyle w:val="Vresteksts"/>
        <w:jc w:val="both"/>
        <w:rPr>
          <w:sz w:val="20"/>
          <w:szCs w:val="20"/>
        </w:rPr>
      </w:pPr>
      <w:r w:rsidRPr="00D85839">
        <w:rPr>
          <w:sz w:val="20"/>
          <w:szCs w:val="20"/>
        </w:rPr>
        <w:t>Komisijas Īstenošana regulu (ES) Nr. 402/2013 (2013. gada 30. aprīlis) par kopīgo drošības metodi riska noteikšanai un novērtēšanai un par Regulas (EK) Nr. 352/2009 atcelšanu;</w:t>
      </w:r>
    </w:p>
    <w:p w14:paraId="5AEF4A3E" w14:textId="77777777" w:rsidR="003D6CC6" w:rsidRPr="00D85839" w:rsidRDefault="003D6CC6" w:rsidP="00D85839">
      <w:pPr>
        <w:pStyle w:val="Vresteksts"/>
        <w:jc w:val="both"/>
        <w:rPr>
          <w:sz w:val="20"/>
          <w:szCs w:val="20"/>
        </w:rPr>
      </w:pPr>
      <w:r w:rsidRPr="00D85839">
        <w:rPr>
          <w:sz w:val="20"/>
          <w:szCs w:val="20"/>
        </w:rPr>
        <w:t>Komisijas Īstenošanas regulu (ES) 2019/779 (2019. gada 16. maijs), ar ko paredz sīki izstrādātus par ritekļu apkopi atbildīgo struktūru sertifikācijas sistēmas noteikumus saskaņā ar Eiropas Parlamenta un Padomes Direktīvu (ES) 2016/798 un atceļ Komisijas Regulu (ES) Nr. 445/2011;</w:t>
      </w:r>
    </w:p>
    <w:p w14:paraId="290000E5" w14:textId="77777777" w:rsidR="003D6CC6" w:rsidRPr="00D85839" w:rsidRDefault="003D6CC6" w:rsidP="00D85839">
      <w:pPr>
        <w:pStyle w:val="Vresteksts"/>
        <w:jc w:val="both"/>
        <w:rPr>
          <w:sz w:val="20"/>
          <w:szCs w:val="20"/>
        </w:rPr>
      </w:pPr>
      <w:r w:rsidRPr="00D85839">
        <w:rPr>
          <w:sz w:val="20"/>
          <w:szCs w:val="20"/>
        </w:rPr>
        <w:t>Komisijas Īstenošanas regulu (ES) 2018/763 (2018. gada 9. aprīlis), ar ko nosaka praktisku kārtību vienoto drošības sertifikātu izdošanai dzelzceļa pārvadājumu uzņēmumiem saskaņā ar Eiropas Parlamenta un Padomes Direktīvu (ES) 2016/798 un atceļ Komisijas Regulu (EK) Nr. 653/2007;</w:t>
      </w:r>
    </w:p>
    <w:p w14:paraId="52CD42DF" w14:textId="002F18E7" w:rsidR="003D6CC6" w:rsidRPr="00D85839" w:rsidRDefault="003D6CC6" w:rsidP="00D85839">
      <w:pPr>
        <w:pStyle w:val="Vresteksts"/>
        <w:jc w:val="both"/>
        <w:rPr>
          <w:sz w:val="20"/>
          <w:szCs w:val="20"/>
        </w:rPr>
      </w:pPr>
      <w:r w:rsidRPr="00D85839">
        <w:rPr>
          <w:sz w:val="20"/>
          <w:szCs w:val="20"/>
        </w:rPr>
        <w:t xml:space="preserve">Komisijas Īstenošanas regulu (ES) 2018/545 (2018. gada 4. aprīlis), ar ko saskaņā ar Eiropas Parlamenta un Padomes Direktīvu (ES) 2016/797 nosaka dzelzceļa </w:t>
      </w:r>
      <w:r w:rsidRPr="00D85839">
        <w:rPr>
          <w:sz w:val="20"/>
          <w:szCs w:val="20"/>
        </w:rPr>
        <w:t>ritekļa atļaujas un dzelzceļa ritekļa tipa atļaujas piešķiršanas procesa praktisko kārtību.</w:t>
      </w:r>
    </w:p>
  </w:footnote>
  <w:footnote w:id="5">
    <w:p w14:paraId="20F64CB9" w14:textId="4C714162" w:rsidR="003D6CC6" w:rsidRDefault="003D6CC6" w:rsidP="00313166">
      <w:pPr>
        <w:pStyle w:val="Vresteksts"/>
        <w:jc w:val="both"/>
      </w:pPr>
      <w:r>
        <w:rPr>
          <w:rStyle w:val="Vresatsauce"/>
        </w:rPr>
        <w:footnoteRef/>
      </w:r>
      <w:r>
        <w:t xml:space="preserve"> </w:t>
      </w:r>
      <w:r w:rsidRPr="00313166">
        <w:rPr>
          <w:sz w:val="20"/>
          <w:szCs w:val="20"/>
        </w:rPr>
        <w:t>04.07.2017. Ministru kabineta noteikumus Nr. 399 “Valsts pārvaldes pakalpojumu uzskaites, kvalitātes kontroles un sniegšanas kārtība”; 04.07.2017. Ministru kabineta noteikumus Nr. 400 “Valsts pārvaldes pakalpojumu portāla noteikumi”.</w:t>
      </w:r>
    </w:p>
  </w:footnote>
  <w:footnote w:id="6">
    <w:p w14:paraId="113C08DC" w14:textId="77777777" w:rsidR="003D6CC6" w:rsidRPr="004452D2" w:rsidRDefault="003D6CC6" w:rsidP="008937FD">
      <w:pPr>
        <w:pStyle w:val="Vresteksts"/>
        <w:rPr>
          <w:rFonts w:cstheme="minorHAnsi"/>
          <w:sz w:val="20"/>
          <w:szCs w:val="20"/>
        </w:rPr>
      </w:pPr>
      <w:r>
        <w:rPr>
          <w:rStyle w:val="Vresatsauce"/>
        </w:rPr>
        <w:footnoteRef/>
      </w:r>
      <w:r>
        <w:t xml:space="preserve"> </w:t>
      </w:r>
      <w:hyperlink r:id="rId3" w:history="1">
        <w:r w:rsidRPr="004452D2">
          <w:rPr>
            <w:rStyle w:val="Hipersaite"/>
            <w:rFonts w:cstheme="minorHAnsi"/>
            <w:sz w:val="20"/>
            <w:szCs w:val="20"/>
          </w:rPr>
          <w:t>https://oss.era.europa.eu/logon.html</w:t>
        </w:r>
      </w:hyperlink>
    </w:p>
  </w:footnote>
  <w:footnote w:id="7">
    <w:p w14:paraId="29F04716" w14:textId="77777777" w:rsidR="003D6CC6" w:rsidRPr="004452D2" w:rsidRDefault="003D6CC6" w:rsidP="008937FD">
      <w:pPr>
        <w:pStyle w:val="Vresteksts"/>
        <w:rPr>
          <w:rFonts w:cstheme="minorHAnsi"/>
          <w:sz w:val="20"/>
          <w:szCs w:val="20"/>
        </w:rPr>
      </w:pPr>
      <w:r w:rsidRPr="004452D2">
        <w:rPr>
          <w:rStyle w:val="Vresatsauce"/>
          <w:rFonts w:cstheme="minorHAnsi"/>
          <w:sz w:val="20"/>
          <w:szCs w:val="20"/>
        </w:rPr>
        <w:footnoteRef/>
      </w:r>
      <w:r w:rsidRPr="004452D2">
        <w:rPr>
          <w:rFonts w:cstheme="minorHAnsi"/>
          <w:sz w:val="20"/>
          <w:szCs w:val="20"/>
        </w:rPr>
        <w:t xml:space="preserve"> </w:t>
      </w:r>
      <w:hyperlink r:id="rId4" w:history="1">
        <w:r w:rsidRPr="004452D2">
          <w:rPr>
            <w:rStyle w:val="Hipersaite"/>
            <w:rFonts w:cstheme="minorHAnsi"/>
            <w:sz w:val="20"/>
            <w:szCs w:val="20"/>
          </w:rPr>
          <w:t>https://www.bis.gov.lv</w:t>
        </w:r>
      </w:hyperlink>
    </w:p>
  </w:footnote>
  <w:footnote w:id="8">
    <w:p w14:paraId="01E3CE12" w14:textId="77777777" w:rsidR="003D6CC6" w:rsidRPr="004452D2" w:rsidRDefault="003D6CC6" w:rsidP="008937FD">
      <w:pPr>
        <w:pStyle w:val="Vresteksts"/>
        <w:rPr>
          <w:rFonts w:cstheme="minorHAnsi"/>
          <w:sz w:val="20"/>
          <w:szCs w:val="20"/>
        </w:rPr>
      </w:pPr>
      <w:r w:rsidRPr="004452D2">
        <w:rPr>
          <w:rStyle w:val="Vresatsauce"/>
          <w:rFonts w:cstheme="minorHAnsi"/>
          <w:sz w:val="20"/>
          <w:szCs w:val="20"/>
        </w:rPr>
        <w:footnoteRef/>
      </w:r>
      <w:r w:rsidRPr="004452D2">
        <w:rPr>
          <w:rFonts w:cstheme="minorHAnsi"/>
          <w:sz w:val="20"/>
          <w:szCs w:val="20"/>
        </w:rPr>
        <w:t xml:space="preserve"> </w:t>
      </w:r>
      <w:hyperlink r:id="rId5" w:history="1">
        <w:r w:rsidRPr="004452D2">
          <w:rPr>
            <w:rStyle w:val="Hipersaite"/>
            <w:rFonts w:cstheme="minorHAnsi"/>
            <w:sz w:val="20"/>
            <w:szCs w:val="20"/>
          </w:rPr>
          <w:t>https://viss.gov.lv/lv/Informacijai/Produkti/Pakalpojumu-katalogs</w:t>
        </w:r>
      </w:hyperlink>
    </w:p>
  </w:footnote>
  <w:footnote w:id="9">
    <w:p w14:paraId="1B65290F" w14:textId="77777777" w:rsidR="003D6CC6" w:rsidRPr="004452D2" w:rsidRDefault="003D6CC6" w:rsidP="008937FD">
      <w:pPr>
        <w:pStyle w:val="Vresteksts"/>
        <w:rPr>
          <w:rFonts w:cstheme="minorHAnsi"/>
          <w:sz w:val="20"/>
          <w:szCs w:val="20"/>
        </w:rPr>
      </w:pPr>
      <w:r w:rsidRPr="004452D2">
        <w:rPr>
          <w:rStyle w:val="Vresatsauce"/>
          <w:rFonts w:cstheme="minorHAnsi"/>
          <w:sz w:val="20"/>
          <w:szCs w:val="20"/>
        </w:rPr>
        <w:footnoteRef/>
      </w:r>
      <w:r w:rsidRPr="004452D2">
        <w:rPr>
          <w:rFonts w:cstheme="minorHAnsi"/>
          <w:sz w:val="20"/>
          <w:szCs w:val="20"/>
        </w:rPr>
        <w:t xml:space="preserve"> </w:t>
      </w:r>
      <w:hyperlink r:id="rId6" w:history="1">
        <w:r w:rsidRPr="004452D2">
          <w:rPr>
            <w:rStyle w:val="Hipersaite"/>
            <w:rFonts w:cstheme="minorHAnsi"/>
            <w:sz w:val="20"/>
            <w:szCs w:val="20"/>
          </w:rPr>
          <w:t>https://www.vdzti.gov.lv/lv/pakalpojumi-0</w:t>
        </w:r>
      </w:hyperlink>
    </w:p>
  </w:footnote>
  <w:footnote w:id="10">
    <w:p w14:paraId="5BB06326" w14:textId="2EFCF60E" w:rsidR="003D6CC6" w:rsidRPr="007F20FC" w:rsidRDefault="003D6CC6" w:rsidP="000C10DD">
      <w:pPr>
        <w:pStyle w:val="Vresteksts"/>
        <w:jc w:val="both"/>
        <w:rPr>
          <w:sz w:val="20"/>
          <w:szCs w:val="20"/>
        </w:rPr>
      </w:pPr>
      <w:r>
        <w:rPr>
          <w:rStyle w:val="Vresatsauce"/>
        </w:rPr>
        <w:footnoteRef/>
      </w:r>
      <w:r>
        <w:t xml:space="preserve"> </w:t>
      </w:r>
      <w:r w:rsidRPr="007F20FC">
        <w:rPr>
          <w:color w:val="000000"/>
          <w:sz w:val="20"/>
          <w:szCs w:val="20"/>
          <w:shd w:val="clear" w:color="auto" w:fill="FFFFFF"/>
        </w:rPr>
        <w:t>Eiropas Parlamenta un Padomes 2016. gada 11. maija direktīvas (ES) 2016/797 par dzelzceļa sistēmas savstarpēju izmantojamību Eiropas Savienībā</w:t>
      </w:r>
    </w:p>
  </w:footnote>
  <w:footnote w:id="11">
    <w:p w14:paraId="61540988" w14:textId="1C2FD53A" w:rsidR="003D6CC6" w:rsidRPr="007F20FC" w:rsidRDefault="003D6CC6" w:rsidP="000C10DD">
      <w:pPr>
        <w:pStyle w:val="Vresteksts"/>
        <w:jc w:val="both"/>
        <w:rPr>
          <w:sz w:val="20"/>
          <w:szCs w:val="20"/>
        </w:rPr>
      </w:pPr>
      <w:r w:rsidRPr="007F20FC">
        <w:rPr>
          <w:rStyle w:val="Vresatsauce"/>
          <w:sz w:val="20"/>
          <w:szCs w:val="20"/>
        </w:rPr>
        <w:footnoteRef/>
      </w:r>
      <w:r w:rsidRPr="007F20FC">
        <w:rPr>
          <w:sz w:val="20"/>
          <w:szCs w:val="20"/>
        </w:rPr>
        <w:t xml:space="preserve"> </w:t>
      </w:r>
      <w:r w:rsidRPr="007F20FC">
        <w:rPr>
          <w:rFonts w:cstheme="minorHAnsi"/>
          <w:sz w:val="20"/>
          <w:szCs w:val="20"/>
        </w:rPr>
        <w:t>Eiropas Parlamenta un Padomes 2016.gada 11.maija direktīvas (ES) 2016/798 par dzelzceļa drošību</w:t>
      </w:r>
    </w:p>
  </w:footnote>
  <w:footnote w:id="12">
    <w:p w14:paraId="7FEFC7AE" w14:textId="2832F46D" w:rsidR="003D6CC6" w:rsidRDefault="003D6CC6" w:rsidP="003F1077">
      <w:pPr>
        <w:pStyle w:val="Vresteksts"/>
        <w:jc w:val="both"/>
      </w:pPr>
      <w:r>
        <w:rPr>
          <w:rStyle w:val="Vresatsauce"/>
        </w:rPr>
        <w:footnoteRef/>
      </w:r>
      <w:r>
        <w:t xml:space="preserve"> </w:t>
      </w:r>
      <w:r w:rsidRPr="0047651B">
        <w:rPr>
          <w:sz w:val="20"/>
          <w:szCs w:val="20"/>
        </w:rPr>
        <w:t>Komisijas deleģētās regulas (ES) 2018/761 (2018. gada 16. februāris), ar ko izveido kopīgas drošības metodes uzraudzībai, ko valstu drošības iestādes veic pēc vienotā drošības sertifikāta vai drošības atļaujas izdošana saskaņā ar Eiropas Parlamenta un Padomes Direktīvu (ES) 2016/798, un atceļ Komisijas Regulu (ES) Nr. 1077/2012.</w:t>
      </w:r>
    </w:p>
  </w:footnote>
  <w:footnote w:id="13">
    <w:p w14:paraId="3F3E218D" w14:textId="77777777" w:rsidR="003D6CC6" w:rsidRDefault="003D6CC6" w:rsidP="00847F79">
      <w:pPr>
        <w:pStyle w:val="Vresteksts"/>
      </w:pPr>
      <w:r>
        <w:rPr>
          <w:rStyle w:val="Vresatsauce"/>
        </w:rPr>
        <w:footnoteRef/>
      </w:r>
      <w:r>
        <w:t xml:space="preserve"> </w:t>
      </w:r>
      <w:r w:rsidRPr="002E529B">
        <w:rPr>
          <w:sz w:val="20"/>
          <w:szCs w:val="20"/>
        </w:rPr>
        <w:t xml:space="preserve">Dzelzceļa negadījumu izmeklēšana, bīstamo kravu pārvadājumi, </w:t>
      </w:r>
      <w:r>
        <w:rPr>
          <w:sz w:val="20"/>
          <w:szCs w:val="20"/>
        </w:rPr>
        <w:t xml:space="preserve">ECM, </w:t>
      </w:r>
      <w:r w:rsidRPr="002E529B">
        <w:rPr>
          <w:sz w:val="20"/>
          <w:szCs w:val="20"/>
        </w:rPr>
        <w:t>sistēmas pārraudzība</w:t>
      </w:r>
    </w:p>
  </w:footnote>
  <w:footnote w:id="14">
    <w:p w14:paraId="6DF0C613" w14:textId="6D966585" w:rsidR="003D6CC6" w:rsidRPr="006A0D20" w:rsidRDefault="003D6CC6" w:rsidP="006A0D20">
      <w:pPr>
        <w:pStyle w:val="Vresteksts"/>
        <w:jc w:val="both"/>
        <w:rPr>
          <w:sz w:val="20"/>
          <w:szCs w:val="20"/>
        </w:rPr>
      </w:pPr>
      <w:r>
        <w:rPr>
          <w:rStyle w:val="Vresatsauce"/>
        </w:rPr>
        <w:footnoteRef/>
      </w:r>
      <w:r>
        <w:t xml:space="preserve"> </w:t>
      </w:r>
      <w:r w:rsidRPr="006A0D20">
        <w:rPr>
          <w:sz w:val="20"/>
          <w:szCs w:val="20"/>
        </w:rPr>
        <w:t>DPS elements tiek uzturēts, bet ir nepieciešami uzlabojumi procesos. Konstatēti vairāki procesu trūkumi. Nevar gūt pietiekamu pārliecību, ka riski tiek kontrolēti un vadīti</w:t>
      </w:r>
      <w:r>
        <w:rPr>
          <w:sz w:val="20"/>
          <w:szCs w:val="20"/>
        </w:rPr>
        <w:t xml:space="preserve"> (neatbilstības kritērijs</w:t>
      </w:r>
      <w:r w:rsidR="002B4159">
        <w:rPr>
          <w:sz w:val="20"/>
          <w:szCs w:val="20"/>
        </w:rPr>
        <w:t>, dzeltenā krāsā</w:t>
      </w:r>
      <w:r>
        <w:rPr>
          <w:sz w:val="20"/>
          <w:szCs w:val="20"/>
        </w:rPr>
        <w:t>)</w:t>
      </w:r>
    </w:p>
  </w:footnote>
  <w:footnote w:id="15">
    <w:p w14:paraId="3E6D6E0E" w14:textId="022C8134" w:rsidR="003D6CC6" w:rsidRDefault="003D6CC6">
      <w:pPr>
        <w:pStyle w:val="Vresteksts"/>
      </w:pPr>
      <w:r>
        <w:rPr>
          <w:rStyle w:val="Vresatsauce"/>
        </w:rPr>
        <w:footnoteRef/>
      </w:r>
      <w:r>
        <w:t xml:space="preserve"> </w:t>
      </w:r>
      <w:r>
        <w:rPr>
          <w:sz w:val="20"/>
          <w:szCs w:val="20"/>
        </w:rPr>
        <w:t>T</w:t>
      </w:r>
      <w:r w:rsidRPr="002E529B">
        <w:rPr>
          <w:sz w:val="20"/>
          <w:szCs w:val="20"/>
        </w:rPr>
        <w:t>urpinās ieviešana</w:t>
      </w:r>
    </w:p>
  </w:footnote>
  <w:footnote w:id="16">
    <w:p w14:paraId="76DF7CEC" w14:textId="77777777" w:rsidR="003D6CC6" w:rsidRDefault="003D6CC6" w:rsidP="00237A68">
      <w:pPr>
        <w:pStyle w:val="Vresteksts"/>
      </w:pPr>
      <w:r>
        <w:rPr>
          <w:rStyle w:val="Vresatsauce"/>
        </w:rPr>
        <w:footnoteRef/>
      </w:r>
      <w:r>
        <w:t xml:space="preserve"> </w:t>
      </w:r>
      <w:r w:rsidRPr="00720711">
        <w:rPr>
          <w:sz w:val="20"/>
          <w:szCs w:val="20"/>
        </w:rPr>
        <w:t>COVID-19 ierobežojumu ietekme</w:t>
      </w:r>
    </w:p>
  </w:footnote>
  <w:footnote w:id="17">
    <w:p w14:paraId="7F4A8850" w14:textId="77777777" w:rsidR="003D6CC6" w:rsidRDefault="003D6CC6" w:rsidP="00237A68">
      <w:pPr>
        <w:pStyle w:val="Vresteksts"/>
      </w:pPr>
      <w:r>
        <w:rPr>
          <w:rStyle w:val="Vresatsauce"/>
        </w:rPr>
        <w:footnoteRef/>
      </w:r>
      <w:r>
        <w:t xml:space="preserve"> </w:t>
      </w:r>
      <w:r w:rsidRPr="00720711">
        <w:rPr>
          <w:sz w:val="20"/>
          <w:szCs w:val="20"/>
        </w:rPr>
        <w:t>COVID-19 ierobežojumu ietekme</w:t>
      </w:r>
    </w:p>
  </w:footnote>
  <w:footnote w:id="18">
    <w:p w14:paraId="19242DC3" w14:textId="77777777" w:rsidR="003D6CC6" w:rsidRDefault="003D6CC6" w:rsidP="009B7629">
      <w:pPr>
        <w:pStyle w:val="Vresteksts"/>
      </w:pPr>
      <w:r>
        <w:rPr>
          <w:rStyle w:val="Vresatsauce"/>
        </w:rPr>
        <w:footnoteRef/>
      </w:r>
      <w:r>
        <w:t xml:space="preserve"> </w:t>
      </w:r>
      <w:r w:rsidRPr="00720711">
        <w:rPr>
          <w:sz w:val="20"/>
          <w:szCs w:val="20"/>
        </w:rPr>
        <w:t>COVID-19 ierobežojumu ietekme</w:t>
      </w:r>
    </w:p>
  </w:footnote>
  <w:footnote w:id="19">
    <w:p w14:paraId="70229B67" w14:textId="38C61A69" w:rsidR="003D6CC6" w:rsidRDefault="003D6CC6">
      <w:pPr>
        <w:pStyle w:val="Vresteksts"/>
      </w:pPr>
      <w:r>
        <w:rPr>
          <w:rStyle w:val="Vresatsauce"/>
        </w:rPr>
        <w:footnoteRef/>
      </w:r>
      <w:r>
        <w:t xml:space="preserve"> </w:t>
      </w:r>
      <w:r w:rsidRPr="007D2DE6">
        <w:rPr>
          <w:sz w:val="20"/>
          <w:szCs w:val="20"/>
        </w:rPr>
        <w:t>Sliežu ceļu ekspluatācijas aizliegums ir saistīti ar privātās lietošanas dzelzceļa infrastruktūru.</w:t>
      </w:r>
    </w:p>
  </w:footnote>
  <w:footnote w:id="20">
    <w:p w14:paraId="698152D6" w14:textId="77777777" w:rsidR="003D6CC6" w:rsidRPr="004E0857" w:rsidRDefault="003D6CC6" w:rsidP="00237A68">
      <w:pPr>
        <w:pStyle w:val="Vresteksts"/>
        <w:rPr>
          <w:sz w:val="20"/>
          <w:szCs w:val="20"/>
        </w:rPr>
      </w:pPr>
      <w:r w:rsidRPr="004E0857">
        <w:rPr>
          <w:rStyle w:val="Vresatsauce"/>
          <w:sz w:val="20"/>
          <w:szCs w:val="20"/>
        </w:rPr>
        <w:footnoteRef/>
      </w:r>
      <w:r w:rsidRPr="004E0857">
        <w:rPr>
          <w:sz w:val="20"/>
          <w:szCs w:val="20"/>
        </w:rPr>
        <w:t xml:space="preserve"> </w:t>
      </w:r>
      <w:hyperlink r:id="rId7" w:history="1">
        <w:r w:rsidRPr="004E0857">
          <w:rPr>
            <w:rStyle w:val="Hipersaite"/>
            <w:sz w:val="20"/>
            <w:szCs w:val="20"/>
          </w:rPr>
          <w:t>https://www.vdzti.gov.lv/lv/inspekcijas-drosibas-parskati</w:t>
        </w:r>
      </w:hyperlink>
    </w:p>
  </w:footnote>
  <w:footnote w:id="21">
    <w:p w14:paraId="36D90DF1" w14:textId="77777777" w:rsidR="003D6CC6" w:rsidRPr="00607459" w:rsidRDefault="003D6CC6" w:rsidP="006031D2">
      <w:pPr>
        <w:pStyle w:val="Vresteksts"/>
        <w:rPr>
          <w:sz w:val="22"/>
          <w:szCs w:val="22"/>
        </w:rPr>
      </w:pPr>
      <w:r w:rsidRPr="00607459">
        <w:rPr>
          <w:rStyle w:val="Vresatsauce"/>
          <w:sz w:val="22"/>
          <w:szCs w:val="22"/>
        </w:rPr>
        <w:footnoteRef/>
      </w:r>
      <w:r w:rsidRPr="00607459">
        <w:rPr>
          <w:sz w:val="22"/>
          <w:szCs w:val="22"/>
        </w:rPr>
        <w:t xml:space="preserve"> </w:t>
      </w:r>
      <w:hyperlink r:id="rId8" w:history="1">
        <w:r w:rsidRPr="006F1422">
          <w:rPr>
            <w:rStyle w:val="Hipersaite"/>
            <w:sz w:val="22"/>
            <w:szCs w:val="22"/>
          </w:rPr>
          <w:t>https://eradis.era.europa.eu/safety_docs/scert/default.aspx</w:t>
        </w:r>
      </w:hyperlink>
    </w:p>
  </w:footnote>
  <w:footnote w:id="22">
    <w:p w14:paraId="2F6FDB2C" w14:textId="053580AB" w:rsidR="003D6CC6" w:rsidRPr="008A08BF" w:rsidRDefault="003D6CC6">
      <w:pPr>
        <w:pStyle w:val="Vresteksts"/>
        <w:rPr>
          <w:sz w:val="20"/>
          <w:szCs w:val="20"/>
        </w:rPr>
      </w:pPr>
      <w:r>
        <w:rPr>
          <w:rStyle w:val="Vresatsauce"/>
        </w:rPr>
        <w:footnoteRef/>
      </w:r>
      <w:r>
        <w:t xml:space="preserve"> </w:t>
      </w:r>
      <w:r w:rsidRPr="008A08BF">
        <w:rPr>
          <w:sz w:val="20"/>
          <w:szCs w:val="20"/>
        </w:rPr>
        <w:t xml:space="preserve">Ietverta informācija par visiem pieņemtiem </w:t>
      </w:r>
      <w:r w:rsidR="00924DCA" w:rsidRPr="008A08BF">
        <w:rPr>
          <w:sz w:val="20"/>
          <w:szCs w:val="20"/>
        </w:rPr>
        <w:t xml:space="preserve">lēmumiem </w:t>
      </w:r>
      <w:r w:rsidR="00924DCA">
        <w:rPr>
          <w:sz w:val="20"/>
          <w:szCs w:val="20"/>
        </w:rPr>
        <w:t xml:space="preserve">attiecībā uz paskaidrojuma rakstiem </w:t>
      </w:r>
      <w:r w:rsidRPr="008A08BF">
        <w:rPr>
          <w:sz w:val="20"/>
          <w:szCs w:val="20"/>
        </w:rPr>
        <w:t>(labvēlīgs, nelabvēlīgs</w:t>
      </w:r>
      <w:r w:rsidR="00924DCA">
        <w:rPr>
          <w:sz w:val="20"/>
          <w:szCs w:val="20"/>
        </w:rPr>
        <w:t xml:space="preserve"> lēmums</w:t>
      </w:r>
      <w:r w:rsidRPr="008A08BF">
        <w:rPr>
          <w:sz w:val="20"/>
          <w:szCs w:val="20"/>
        </w:rPr>
        <w:t>, izmaiņas</w:t>
      </w:r>
      <w:r>
        <w:rPr>
          <w:sz w:val="20"/>
          <w:szCs w:val="20"/>
        </w:rPr>
        <w:t>, izsniegšanas termiņa pagarinājums</w:t>
      </w:r>
      <w:r w:rsidRPr="008A08BF">
        <w:rPr>
          <w:sz w:val="20"/>
          <w:szCs w:val="20"/>
        </w:rPr>
        <w:t xml:space="preserve">) </w:t>
      </w:r>
    </w:p>
  </w:footnote>
  <w:footnote w:id="23">
    <w:p w14:paraId="3291DAAA" w14:textId="77777777" w:rsidR="003D6CC6" w:rsidRDefault="003D6CC6" w:rsidP="005F7056">
      <w:pPr>
        <w:pStyle w:val="Vresteksts"/>
      </w:pPr>
      <w:r>
        <w:rPr>
          <w:rStyle w:val="Vresatsauce"/>
        </w:rPr>
        <w:footnoteRef/>
      </w:r>
      <w:r>
        <w:t xml:space="preserve"> </w:t>
      </w:r>
      <w:r w:rsidRPr="00460D78">
        <w:rPr>
          <w:sz w:val="18"/>
          <w:szCs w:val="18"/>
        </w:rPr>
        <w:t>Līdz 01.11.2022.</w:t>
      </w:r>
    </w:p>
  </w:footnote>
  <w:footnote w:id="24">
    <w:p w14:paraId="7E4FEDB8" w14:textId="77777777" w:rsidR="003D6CC6" w:rsidRPr="003E68EF" w:rsidRDefault="003D6CC6" w:rsidP="00D13F20">
      <w:pPr>
        <w:pStyle w:val="Vresteksts"/>
        <w:rPr>
          <w:sz w:val="20"/>
          <w:szCs w:val="20"/>
        </w:rPr>
      </w:pPr>
      <w:r>
        <w:rPr>
          <w:rStyle w:val="Vresatsauce"/>
        </w:rPr>
        <w:footnoteRef/>
      </w:r>
      <w:r>
        <w:t xml:space="preserve"> </w:t>
      </w:r>
      <w:r w:rsidRPr="003E68EF">
        <w:rPr>
          <w:sz w:val="20"/>
          <w:szCs w:val="20"/>
        </w:rPr>
        <w:t>Eiropas Parlamenta un Padomes 2016. gada 11. maija Regulas 2016/796/ES par Eiropas Savienības Dzelzceļu aģentūru un ar ko atceļ Regulu (EK) Nr. 881/2004</w:t>
      </w:r>
    </w:p>
  </w:footnote>
  <w:footnote w:id="25">
    <w:p w14:paraId="5D5D274B" w14:textId="77777777" w:rsidR="003D6CC6" w:rsidRDefault="003D6CC6" w:rsidP="007074D0">
      <w:pPr>
        <w:pStyle w:val="Vresteksts"/>
      </w:pPr>
      <w:r>
        <w:rPr>
          <w:rStyle w:val="Vresatsauce"/>
        </w:rPr>
        <w:footnoteRef/>
      </w:r>
      <w:r>
        <w:t xml:space="preserve"> </w:t>
      </w:r>
      <w:r w:rsidRPr="005E1E31">
        <w:rPr>
          <w:sz w:val="20"/>
          <w:szCs w:val="20"/>
        </w:rPr>
        <w:t>Google</w:t>
      </w:r>
      <w:r>
        <w:rPr>
          <w:sz w:val="20"/>
          <w:szCs w:val="20"/>
        </w:rPr>
        <w:t xml:space="preserve"> </w:t>
      </w:r>
      <w:r w:rsidRPr="005E1E31">
        <w:rPr>
          <w:sz w:val="20"/>
          <w:szCs w:val="20"/>
        </w:rPr>
        <w:t>Anal</w:t>
      </w:r>
      <w:r>
        <w:rPr>
          <w:sz w:val="20"/>
          <w:szCs w:val="20"/>
        </w:rPr>
        <w:t>y</w:t>
      </w:r>
      <w:r w:rsidRPr="005E1E31">
        <w:rPr>
          <w:sz w:val="20"/>
          <w:szCs w:val="20"/>
        </w:rPr>
        <w:t>t</w:t>
      </w:r>
      <w:r>
        <w:rPr>
          <w:sz w:val="20"/>
          <w:szCs w:val="20"/>
        </w:rPr>
        <w:t>i</w:t>
      </w:r>
      <w:r w:rsidRPr="005E1E31">
        <w:rPr>
          <w:sz w:val="20"/>
          <w:szCs w:val="20"/>
        </w:rPr>
        <w:t>cs dati</w:t>
      </w:r>
    </w:p>
  </w:footnote>
  <w:footnote w:id="26">
    <w:p w14:paraId="7082AF24" w14:textId="168B4525" w:rsidR="003D6CC6" w:rsidRDefault="003D6CC6">
      <w:pPr>
        <w:pStyle w:val="Vresteksts"/>
      </w:pPr>
      <w:r>
        <w:rPr>
          <w:rStyle w:val="Vresatsauce"/>
        </w:rPr>
        <w:footnoteRef/>
      </w:r>
      <w:r>
        <w:t xml:space="preserve"> </w:t>
      </w:r>
      <w:r w:rsidRPr="009175AE">
        <w:rPr>
          <w:sz w:val="22"/>
          <w:szCs w:val="22"/>
        </w:rPr>
        <w:t>No 02.09.2021.</w:t>
      </w:r>
    </w:p>
  </w:footnote>
  <w:footnote w:id="27">
    <w:p w14:paraId="50D99A8C" w14:textId="77777777" w:rsidR="003D6CC6" w:rsidRDefault="003D6CC6" w:rsidP="00797D34">
      <w:pPr>
        <w:pStyle w:val="Vresteksts"/>
      </w:pPr>
      <w:r>
        <w:rPr>
          <w:rStyle w:val="Vresatsauce"/>
        </w:rPr>
        <w:footnoteRef/>
      </w:r>
      <w:r>
        <w:t xml:space="preserve"> </w:t>
      </w:r>
      <w:r w:rsidRPr="000F5E2B">
        <w:rPr>
          <w:sz w:val="20"/>
          <w:szCs w:val="20"/>
        </w:rPr>
        <w:t>ERA kontaktpunkts - Vienas pieturas aģentūras informācijas tehnoloģiju rīks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401086"/>
      <w:docPartObj>
        <w:docPartGallery w:val="Page Numbers (Top of Page)"/>
        <w:docPartUnique/>
      </w:docPartObj>
    </w:sdtPr>
    <w:sdtContent>
      <w:p w14:paraId="357942B4" w14:textId="733EAB18" w:rsidR="003D6CC6" w:rsidRDefault="00000000">
        <w:pPr>
          <w:pStyle w:val="Galvene"/>
          <w:jc w:val="center"/>
        </w:pPr>
      </w:p>
    </w:sdtContent>
  </w:sdt>
  <w:p w14:paraId="609FEF7E" w14:textId="77777777" w:rsidR="003D6CC6" w:rsidRDefault="003D6CC6" w:rsidP="00730973">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1A7"/>
    <w:multiLevelType w:val="hybridMultilevel"/>
    <w:tmpl w:val="2EA0009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C65336"/>
    <w:multiLevelType w:val="hybridMultilevel"/>
    <w:tmpl w:val="AA169E0E"/>
    <w:lvl w:ilvl="0" w:tplc="8E98BF94">
      <w:start w:val="2017"/>
      <w:numFmt w:val="bullet"/>
      <w:lvlText w:val="-"/>
      <w:lvlJc w:val="left"/>
      <w:pPr>
        <w:ind w:left="1140" w:hanging="360"/>
      </w:pPr>
      <w:rPr>
        <w:rFonts w:ascii="Garamond" w:eastAsiaTheme="minorEastAsia" w:hAnsi="Garamond" w:cstheme="minorBidi" w:hint="default"/>
      </w:rPr>
    </w:lvl>
    <w:lvl w:ilvl="1" w:tplc="8E98BF94">
      <w:start w:val="2017"/>
      <w:numFmt w:val="bullet"/>
      <w:lvlText w:val="-"/>
      <w:lvlJc w:val="left"/>
      <w:pPr>
        <w:ind w:left="1860" w:hanging="360"/>
      </w:pPr>
      <w:rPr>
        <w:rFonts w:ascii="Garamond" w:eastAsiaTheme="minorEastAsia" w:hAnsi="Garamond" w:cstheme="minorBidi"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05467220"/>
    <w:multiLevelType w:val="multilevel"/>
    <w:tmpl w:val="53A8DB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C4616"/>
    <w:multiLevelType w:val="hybridMultilevel"/>
    <w:tmpl w:val="218E966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DEC252E"/>
    <w:multiLevelType w:val="hybridMultilevel"/>
    <w:tmpl w:val="DB145058"/>
    <w:lvl w:ilvl="0" w:tplc="EC48241E">
      <w:start w:val="13"/>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CB51FB"/>
    <w:multiLevelType w:val="hybridMultilevel"/>
    <w:tmpl w:val="B43AB328"/>
    <w:lvl w:ilvl="0" w:tplc="EE04A388">
      <w:start w:val="3"/>
      <w:numFmt w:val="bullet"/>
      <w:lvlText w:val="-"/>
      <w:lvlJc w:val="left"/>
      <w:pPr>
        <w:ind w:left="720" w:hanging="360"/>
      </w:pPr>
      <w:rPr>
        <w:rFonts w:ascii="Calibri" w:eastAsia="Calibri" w:hAnsi="Calibri" w:cs="Calibri"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1D1291"/>
    <w:multiLevelType w:val="hybridMultilevel"/>
    <w:tmpl w:val="A112D4CE"/>
    <w:lvl w:ilvl="0" w:tplc="4560C3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2F83C2B"/>
    <w:multiLevelType w:val="hybridMultilevel"/>
    <w:tmpl w:val="26EEE86E"/>
    <w:lvl w:ilvl="0" w:tplc="CF16167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5A30BF9"/>
    <w:multiLevelType w:val="multilevel"/>
    <w:tmpl w:val="53A8DB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CD6B12"/>
    <w:multiLevelType w:val="multilevel"/>
    <w:tmpl w:val="53A8DB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B91839"/>
    <w:multiLevelType w:val="hybridMultilevel"/>
    <w:tmpl w:val="3E3AB574"/>
    <w:lvl w:ilvl="0" w:tplc="8E98BF94">
      <w:start w:val="2017"/>
      <w:numFmt w:val="bullet"/>
      <w:lvlText w:val="-"/>
      <w:lvlJc w:val="left"/>
      <w:pPr>
        <w:ind w:left="1429" w:hanging="360"/>
      </w:pPr>
      <w:rPr>
        <w:rFonts w:ascii="Garamond" w:eastAsiaTheme="minorEastAsia" w:hAnsi="Garamond" w:cstheme="minorBid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1344F46"/>
    <w:multiLevelType w:val="hybridMultilevel"/>
    <w:tmpl w:val="7E3AF45E"/>
    <w:lvl w:ilvl="0" w:tplc="DF926642">
      <w:start w:val="7"/>
      <w:numFmt w:val="bullet"/>
      <w:lvlText w:val="-"/>
      <w:lvlJc w:val="left"/>
      <w:pPr>
        <w:ind w:left="1211" w:hanging="360"/>
      </w:pPr>
      <w:rPr>
        <w:rFonts w:ascii="Calibri" w:eastAsiaTheme="minorEastAsia" w:hAnsi="Calibri" w:cs="Calibri"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3" w15:restartNumberingAfterBreak="0">
    <w:nsid w:val="3A7C64A6"/>
    <w:multiLevelType w:val="hybridMultilevel"/>
    <w:tmpl w:val="326A56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B4173D9"/>
    <w:multiLevelType w:val="multilevel"/>
    <w:tmpl w:val="176609E6"/>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1440" w:hanging="360"/>
      </w:pPr>
    </w:lvl>
    <w:lvl w:ilvl="2">
      <w:start w:val="1"/>
      <w:numFmt w:val="decimal"/>
      <w:lvlText w:val="%1.%2.%3."/>
      <w:lvlJc w:val="left"/>
      <w:pPr>
        <w:ind w:left="2880" w:hanging="720"/>
      </w:pPr>
      <w:rPr>
        <w:color w:val="auto"/>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3D5646BA"/>
    <w:multiLevelType w:val="hybridMultilevel"/>
    <w:tmpl w:val="A1AA8C62"/>
    <w:lvl w:ilvl="0" w:tplc="DC6829A2">
      <w:start w:val="2017"/>
      <w:numFmt w:val="bullet"/>
      <w:lvlText w:val="-"/>
      <w:lvlJc w:val="left"/>
      <w:pPr>
        <w:ind w:left="717" w:hanging="360"/>
      </w:pPr>
      <w:rPr>
        <w:rFonts w:ascii="Calibri" w:eastAsia="Times New Roman" w:hAnsi="Calibri" w:cs="Calibri"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16" w15:restartNumberingAfterBreak="0">
    <w:nsid w:val="421B4222"/>
    <w:multiLevelType w:val="hybridMultilevel"/>
    <w:tmpl w:val="A830C002"/>
    <w:lvl w:ilvl="0" w:tplc="1528FA3E">
      <w:start w:val="16"/>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9DF3AB5"/>
    <w:multiLevelType w:val="hybridMultilevel"/>
    <w:tmpl w:val="CAF22210"/>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4AE56C24"/>
    <w:multiLevelType w:val="multilevel"/>
    <w:tmpl w:val="4E58090E"/>
    <w:lvl w:ilvl="0">
      <w:start w:val="1"/>
      <w:numFmt w:val="decimal"/>
      <w:lvlText w:val="%1."/>
      <w:lvlJc w:val="left"/>
      <w:pPr>
        <w:ind w:left="718" w:hanging="576"/>
      </w:pPr>
      <w:rPr>
        <w:rFonts w:asciiTheme="minorHAnsi" w:eastAsiaTheme="minorEastAsia" w:hAnsiTheme="minorHAnsi" w:cstheme="minorHAnsi"/>
        <w:b w:val="0"/>
      </w:rPr>
    </w:lvl>
    <w:lvl w:ilvl="1">
      <w:start w:val="4"/>
      <w:numFmt w:val="decimal"/>
      <w:isLgl/>
      <w:lvlText w:val="%1.%2."/>
      <w:lvlJc w:val="left"/>
      <w:pPr>
        <w:ind w:left="764" w:hanging="555"/>
      </w:pPr>
      <w:rPr>
        <w:rFonts w:hint="default"/>
      </w:rPr>
    </w:lvl>
    <w:lvl w:ilvl="2">
      <w:start w:val="1"/>
      <w:numFmt w:val="decimal"/>
      <w:isLgl/>
      <w:lvlText w:val="%1.%2.%3."/>
      <w:lvlJc w:val="left"/>
      <w:pPr>
        <w:ind w:left="996" w:hanging="720"/>
      </w:pPr>
      <w:rPr>
        <w:rFonts w:hint="default"/>
      </w:rPr>
    </w:lvl>
    <w:lvl w:ilvl="3">
      <w:start w:val="1"/>
      <w:numFmt w:val="decimal"/>
      <w:isLgl/>
      <w:lvlText w:val="%1.%2.%3.%4."/>
      <w:lvlJc w:val="left"/>
      <w:pPr>
        <w:ind w:left="1063" w:hanging="720"/>
      </w:pPr>
      <w:rPr>
        <w:rFonts w:hint="default"/>
      </w:rPr>
    </w:lvl>
    <w:lvl w:ilvl="4">
      <w:start w:val="1"/>
      <w:numFmt w:val="decimal"/>
      <w:isLgl/>
      <w:lvlText w:val="%1.%2.%3.%4.%5."/>
      <w:lvlJc w:val="left"/>
      <w:pPr>
        <w:ind w:left="1490"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84" w:hanging="1440"/>
      </w:pPr>
      <w:rPr>
        <w:rFonts w:hint="default"/>
      </w:rPr>
    </w:lvl>
    <w:lvl w:ilvl="7">
      <w:start w:val="1"/>
      <w:numFmt w:val="decimal"/>
      <w:isLgl/>
      <w:lvlText w:val="%1.%2.%3.%4.%5.%6.%7.%8."/>
      <w:lvlJc w:val="left"/>
      <w:pPr>
        <w:ind w:left="2051" w:hanging="1440"/>
      </w:pPr>
      <w:rPr>
        <w:rFonts w:hint="default"/>
      </w:rPr>
    </w:lvl>
    <w:lvl w:ilvl="8">
      <w:start w:val="1"/>
      <w:numFmt w:val="decimal"/>
      <w:isLgl/>
      <w:lvlText w:val="%1.%2.%3.%4.%5.%6.%7.%8.%9."/>
      <w:lvlJc w:val="left"/>
      <w:pPr>
        <w:ind w:left="2478" w:hanging="1800"/>
      </w:pPr>
      <w:rPr>
        <w:rFonts w:hint="default"/>
      </w:rPr>
    </w:lvl>
  </w:abstractNum>
  <w:abstractNum w:abstractNumId="19" w15:restartNumberingAfterBreak="0">
    <w:nsid w:val="50AE5A0D"/>
    <w:multiLevelType w:val="multilevel"/>
    <w:tmpl w:val="53A8DB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CC083A"/>
    <w:multiLevelType w:val="hybridMultilevel"/>
    <w:tmpl w:val="0C4AC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6871F9"/>
    <w:multiLevelType w:val="hybridMultilevel"/>
    <w:tmpl w:val="E118046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2" w15:restartNumberingAfterBreak="0">
    <w:nsid w:val="63A27F31"/>
    <w:multiLevelType w:val="hybridMultilevel"/>
    <w:tmpl w:val="89027C34"/>
    <w:lvl w:ilvl="0" w:tplc="EE04A388">
      <w:start w:val="3"/>
      <w:numFmt w:val="bullet"/>
      <w:lvlText w:val="-"/>
      <w:lvlJc w:val="left"/>
      <w:pPr>
        <w:ind w:left="720" w:hanging="360"/>
      </w:pPr>
      <w:rPr>
        <w:rFonts w:ascii="Calibri" w:eastAsia="Calibri" w:hAnsi="Calibri" w:cs="Calibri"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A91C60"/>
    <w:multiLevelType w:val="multilevel"/>
    <w:tmpl w:val="53A8DB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2769DF"/>
    <w:multiLevelType w:val="multilevel"/>
    <w:tmpl w:val="9806930E"/>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702052D7"/>
    <w:multiLevelType w:val="hybridMultilevel"/>
    <w:tmpl w:val="5D9C8FE8"/>
    <w:lvl w:ilvl="0" w:tplc="332C89B0">
      <w:start w:val="1"/>
      <w:numFmt w:val="decimal"/>
      <w:lvlText w:val="%1."/>
      <w:lvlJc w:val="left"/>
      <w:pPr>
        <w:ind w:left="36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D93346"/>
    <w:multiLevelType w:val="multilevel"/>
    <w:tmpl w:val="70CCA5E8"/>
    <w:lvl w:ilvl="0">
      <w:start w:val="4"/>
      <w:numFmt w:val="decimal"/>
      <w:lvlText w:val="%1."/>
      <w:lvlJc w:val="left"/>
      <w:pPr>
        <w:ind w:left="540" w:hanging="540"/>
      </w:pPr>
      <w:rPr>
        <w:rFonts w:hint="default"/>
        <w:b w:val="0"/>
        <w:bCs w:val="0"/>
      </w:rPr>
    </w:lvl>
    <w:lvl w:ilvl="1">
      <w:start w:val="1"/>
      <w:numFmt w:val="decimal"/>
      <w:lvlText w:val="%1.%2."/>
      <w:lvlJc w:val="left"/>
      <w:pPr>
        <w:ind w:left="823" w:hanging="540"/>
      </w:pPr>
      <w:rPr>
        <w:rFonts w:hint="default"/>
        <w:b w:val="0"/>
        <w:bCs w:val="0"/>
      </w:rPr>
    </w:lvl>
    <w:lvl w:ilvl="2">
      <w:start w:val="1"/>
      <w:numFmt w:val="decimal"/>
      <w:lvlText w:val="%1.%2.%3."/>
      <w:lvlJc w:val="left"/>
      <w:pPr>
        <w:ind w:left="1429" w:hanging="720"/>
      </w:pPr>
      <w:rPr>
        <w:rFonts w:hint="default"/>
        <w:b w:val="0"/>
        <w:bCs w:val="0"/>
      </w:rPr>
    </w:lvl>
    <w:lvl w:ilvl="3">
      <w:start w:val="1"/>
      <w:numFmt w:val="decimal"/>
      <w:lvlText w:val="%1.%2.%3.%4."/>
      <w:lvlJc w:val="left"/>
      <w:pPr>
        <w:ind w:left="1569" w:hanging="720"/>
      </w:pPr>
      <w:rPr>
        <w:rFonts w:hint="default"/>
        <w:b w:val="0"/>
        <w:bCs w:val="0"/>
      </w:rPr>
    </w:lvl>
    <w:lvl w:ilvl="4">
      <w:start w:val="1"/>
      <w:numFmt w:val="decimal"/>
      <w:lvlText w:val="%1.%2.%3.%4.%5."/>
      <w:lvlJc w:val="left"/>
      <w:pPr>
        <w:ind w:left="2212" w:hanging="1080"/>
      </w:pPr>
      <w:rPr>
        <w:rFonts w:hint="default"/>
        <w:b w:val="0"/>
        <w:bCs w:val="0"/>
      </w:rPr>
    </w:lvl>
    <w:lvl w:ilvl="5">
      <w:start w:val="1"/>
      <w:numFmt w:val="decimal"/>
      <w:lvlText w:val="%1.%2.%3.%4.%5.%6."/>
      <w:lvlJc w:val="left"/>
      <w:pPr>
        <w:ind w:left="2495" w:hanging="1080"/>
      </w:pPr>
      <w:rPr>
        <w:rFonts w:hint="default"/>
        <w:b w:val="0"/>
        <w:bCs w:val="0"/>
      </w:rPr>
    </w:lvl>
    <w:lvl w:ilvl="6">
      <w:start w:val="1"/>
      <w:numFmt w:val="decimal"/>
      <w:lvlText w:val="%1.%2.%3.%4.%5.%6.%7."/>
      <w:lvlJc w:val="left"/>
      <w:pPr>
        <w:ind w:left="3138" w:hanging="1440"/>
      </w:pPr>
      <w:rPr>
        <w:rFonts w:hint="default"/>
        <w:b w:val="0"/>
        <w:bCs w:val="0"/>
      </w:rPr>
    </w:lvl>
    <w:lvl w:ilvl="7">
      <w:start w:val="1"/>
      <w:numFmt w:val="decimal"/>
      <w:lvlText w:val="%1.%2.%3.%4.%5.%6.%7.%8."/>
      <w:lvlJc w:val="left"/>
      <w:pPr>
        <w:ind w:left="3421" w:hanging="1440"/>
      </w:pPr>
      <w:rPr>
        <w:rFonts w:hint="default"/>
        <w:b w:val="0"/>
        <w:bCs w:val="0"/>
      </w:rPr>
    </w:lvl>
    <w:lvl w:ilvl="8">
      <w:start w:val="1"/>
      <w:numFmt w:val="decimal"/>
      <w:lvlText w:val="%1.%2.%3.%4.%5.%6.%7.%8.%9."/>
      <w:lvlJc w:val="left"/>
      <w:pPr>
        <w:ind w:left="4064" w:hanging="1800"/>
      </w:pPr>
      <w:rPr>
        <w:rFonts w:hint="default"/>
        <w:b w:val="0"/>
        <w:bCs w:val="0"/>
      </w:rPr>
    </w:lvl>
  </w:abstractNum>
  <w:abstractNum w:abstractNumId="27" w15:restartNumberingAfterBreak="0">
    <w:nsid w:val="7855281E"/>
    <w:multiLevelType w:val="hybridMultilevel"/>
    <w:tmpl w:val="376A6C7E"/>
    <w:lvl w:ilvl="0" w:tplc="55DEB188">
      <w:start w:val="2018"/>
      <w:numFmt w:val="bullet"/>
      <w:lvlText w:val="-"/>
      <w:lvlJc w:val="left"/>
      <w:pPr>
        <w:ind w:left="1125" w:hanging="360"/>
      </w:pPr>
      <w:rPr>
        <w:rFonts w:ascii="Calibri" w:eastAsiaTheme="minorEastAsia" w:hAnsi="Calibri" w:cs="Calibri"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28" w15:restartNumberingAfterBreak="0">
    <w:nsid w:val="7DD64133"/>
    <w:multiLevelType w:val="hybridMultilevel"/>
    <w:tmpl w:val="1C007F38"/>
    <w:lvl w:ilvl="0" w:tplc="8E98BF94">
      <w:start w:val="2017"/>
      <w:numFmt w:val="bullet"/>
      <w:lvlText w:val="-"/>
      <w:lvlJc w:val="left"/>
      <w:pPr>
        <w:ind w:left="1571" w:hanging="360"/>
      </w:pPr>
      <w:rPr>
        <w:rFonts w:ascii="Garamond" w:eastAsiaTheme="minorEastAsia" w:hAnsi="Garamond" w:cstheme="minorBidi"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9" w15:restartNumberingAfterBreak="0">
    <w:nsid w:val="7E6A6D7A"/>
    <w:multiLevelType w:val="hybridMultilevel"/>
    <w:tmpl w:val="40B83FA4"/>
    <w:lvl w:ilvl="0" w:tplc="8E98BF94">
      <w:start w:val="2017"/>
      <w:numFmt w:val="bullet"/>
      <w:lvlText w:val="-"/>
      <w:lvlJc w:val="left"/>
      <w:pPr>
        <w:ind w:left="1712" w:hanging="360"/>
      </w:pPr>
      <w:rPr>
        <w:rFonts w:ascii="Garamond" w:eastAsiaTheme="minorEastAsia" w:hAnsi="Garamond" w:cstheme="minorBidi"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num w:numId="1" w16cid:durableId="36665360">
    <w:abstractNumId w:val="27"/>
  </w:num>
  <w:num w:numId="2" w16cid:durableId="127671963">
    <w:abstractNumId w:val="1"/>
  </w:num>
  <w:num w:numId="3" w16cid:durableId="1927836274">
    <w:abstractNumId w:val="15"/>
  </w:num>
  <w:num w:numId="4" w16cid:durableId="1118987378">
    <w:abstractNumId w:val="3"/>
  </w:num>
  <w:num w:numId="5" w16cid:durableId="1519930847">
    <w:abstractNumId w:val="0"/>
  </w:num>
  <w:num w:numId="6" w16cid:durableId="451097899">
    <w:abstractNumId w:val="29"/>
  </w:num>
  <w:num w:numId="7" w16cid:durableId="1573269961">
    <w:abstractNumId w:val="28"/>
  </w:num>
  <w:num w:numId="8" w16cid:durableId="1128469329">
    <w:abstractNumId w:val="17"/>
  </w:num>
  <w:num w:numId="9" w16cid:durableId="134152553">
    <w:abstractNumId w:val="4"/>
  </w:num>
  <w:num w:numId="10" w16cid:durableId="1317612199">
    <w:abstractNumId w:val="11"/>
  </w:num>
  <w:num w:numId="11" w16cid:durableId="2008164199">
    <w:abstractNumId w:val="18"/>
  </w:num>
  <w:num w:numId="12" w16cid:durableId="386075716">
    <w:abstractNumId w:val="23"/>
  </w:num>
  <w:num w:numId="13" w16cid:durableId="1701978015">
    <w:abstractNumId w:val="24"/>
  </w:num>
  <w:num w:numId="14" w16cid:durableId="613097901">
    <w:abstractNumId w:val="26"/>
  </w:num>
  <w:num w:numId="15" w16cid:durableId="1465658334">
    <w:abstractNumId w:val="21"/>
  </w:num>
  <w:num w:numId="16" w16cid:durableId="1454592322">
    <w:abstractNumId w:val="8"/>
  </w:num>
  <w:num w:numId="17" w16cid:durableId="883294299">
    <w:abstractNumId w:val="13"/>
  </w:num>
  <w:num w:numId="18" w16cid:durableId="8337838">
    <w:abstractNumId w:val="10"/>
  </w:num>
  <w:num w:numId="19" w16cid:durableId="579829691">
    <w:abstractNumId w:val="19"/>
  </w:num>
  <w:num w:numId="20" w16cid:durableId="371077407">
    <w:abstractNumId w:val="2"/>
  </w:num>
  <w:num w:numId="21" w16cid:durableId="2098821337">
    <w:abstractNumId w:val="16"/>
  </w:num>
  <w:num w:numId="22" w16cid:durableId="7944567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609557">
    <w:abstractNumId w:val="12"/>
  </w:num>
  <w:num w:numId="24" w16cid:durableId="109980069">
    <w:abstractNumId w:val="9"/>
  </w:num>
  <w:num w:numId="25" w16cid:durableId="305552445">
    <w:abstractNumId w:val="5"/>
  </w:num>
  <w:num w:numId="26" w16cid:durableId="721366379">
    <w:abstractNumId w:val="7"/>
  </w:num>
  <w:num w:numId="27" w16cid:durableId="2041126175">
    <w:abstractNumId w:val="22"/>
  </w:num>
  <w:num w:numId="28" w16cid:durableId="5405201">
    <w:abstractNumId w:val="6"/>
  </w:num>
  <w:num w:numId="29" w16cid:durableId="1840533932">
    <w:abstractNumId w:val="20"/>
  </w:num>
  <w:num w:numId="30" w16cid:durableId="13906929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fly8xybcQg6kewzNXuSmt6+2UAANvjhnbweUkSPDnPTfEhIvSRokyuIvJsAsQ9SBrFCFyoyE5CzerxUb7LJyw==" w:salt="vdTPNwYbxuYFBM+V0Cn3F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DC"/>
    <w:rsid w:val="00002DF0"/>
    <w:rsid w:val="00003F61"/>
    <w:rsid w:val="000069CC"/>
    <w:rsid w:val="00006C5C"/>
    <w:rsid w:val="00011761"/>
    <w:rsid w:val="00013A2E"/>
    <w:rsid w:val="00016872"/>
    <w:rsid w:val="00033E8E"/>
    <w:rsid w:val="00041711"/>
    <w:rsid w:val="00051155"/>
    <w:rsid w:val="00054E97"/>
    <w:rsid w:val="00055DF7"/>
    <w:rsid w:val="00057C6E"/>
    <w:rsid w:val="000627B8"/>
    <w:rsid w:val="00070C87"/>
    <w:rsid w:val="0007364C"/>
    <w:rsid w:val="00076995"/>
    <w:rsid w:val="000843B4"/>
    <w:rsid w:val="00087F68"/>
    <w:rsid w:val="0009428B"/>
    <w:rsid w:val="00094FAE"/>
    <w:rsid w:val="00097EA0"/>
    <w:rsid w:val="000A1E6A"/>
    <w:rsid w:val="000A36CD"/>
    <w:rsid w:val="000A4546"/>
    <w:rsid w:val="000B24D4"/>
    <w:rsid w:val="000B35E3"/>
    <w:rsid w:val="000B67F2"/>
    <w:rsid w:val="000C10DD"/>
    <w:rsid w:val="000C5A84"/>
    <w:rsid w:val="000C77E6"/>
    <w:rsid w:val="000E1936"/>
    <w:rsid w:val="000E36A0"/>
    <w:rsid w:val="000E65C5"/>
    <w:rsid w:val="000E6D9A"/>
    <w:rsid w:val="000F107F"/>
    <w:rsid w:val="000F5E2B"/>
    <w:rsid w:val="000F5F11"/>
    <w:rsid w:val="00110D94"/>
    <w:rsid w:val="00110E80"/>
    <w:rsid w:val="00117E6A"/>
    <w:rsid w:val="00121073"/>
    <w:rsid w:val="00121EA6"/>
    <w:rsid w:val="00127E7A"/>
    <w:rsid w:val="00130484"/>
    <w:rsid w:val="00130F22"/>
    <w:rsid w:val="00142E69"/>
    <w:rsid w:val="00144B72"/>
    <w:rsid w:val="001469F8"/>
    <w:rsid w:val="00154F3F"/>
    <w:rsid w:val="0015779E"/>
    <w:rsid w:val="0016053F"/>
    <w:rsid w:val="001655E4"/>
    <w:rsid w:val="00165918"/>
    <w:rsid w:val="00172E97"/>
    <w:rsid w:val="001807EA"/>
    <w:rsid w:val="00183728"/>
    <w:rsid w:val="00184E54"/>
    <w:rsid w:val="001931C9"/>
    <w:rsid w:val="00194B53"/>
    <w:rsid w:val="001A7472"/>
    <w:rsid w:val="001B669E"/>
    <w:rsid w:val="001C2383"/>
    <w:rsid w:val="001C371F"/>
    <w:rsid w:val="001C4DF9"/>
    <w:rsid w:val="001C5153"/>
    <w:rsid w:val="001D148C"/>
    <w:rsid w:val="001D5337"/>
    <w:rsid w:val="001E3105"/>
    <w:rsid w:val="001E3BB5"/>
    <w:rsid w:val="001F5E71"/>
    <w:rsid w:val="001F7B6D"/>
    <w:rsid w:val="0020013A"/>
    <w:rsid w:val="00201473"/>
    <w:rsid w:val="002041AF"/>
    <w:rsid w:val="00205B53"/>
    <w:rsid w:val="00214179"/>
    <w:rsid w:val="00222619"/>
    <w:rsid w:val="00224352"/>
    <w:rsid w:val="002329AE"/>
    <w:rsid w:val="00237A68"/>
    <w:rsid w:val="00250497"/>
    <w:rsid w:val="00264C51"/>
    <w:rsid w:val="00266380"/>
    <w:rsid w:val="002677CF"/>
    <w:rsid w:val="00271EC1"/>
    <w:rsid w:val="00280929"/>
    <w:rsid w:val="0028285E"/>
    <w:rsid w:val="002854F2"/>
    <w:rsid w:val="002901D9"/>
    <w:rsid w:val="0029119A"/>
    <w:rsid w:val="00294179"/>
    <w:rsid w:val="0029539E"/>
    <w:rsid w:val="002956E7"/>
    <w:rsid w:val="002A1AED"/>
    <w:rsid w:val="002A3B1B"/>
    <w:rsid w:val="002B10D7"/>
    <w:rsid w:val="002B4159"/>
    <w:rsid w:val="002C6BE8"/>
    <w:rsid w:val="002D55B9"/>
    <w:rsid w:val="002D5A60"/>
    <w:rsid w:val="002E077D"/>
    <w:rsid w:val="002E3BB7"/>
    <w:rsid w:val="002E529B"/>
    <w:rsid w:val="002F0154"/>
    <w:rsid w:val="002F13FB"/>
    <w:rsid w:val="002F3EE1"/>
    <w:rsid w:val="00303D18"/>
    <w:rsid w:val="0030738A"/>
    <w:rsid w:val="003128DF"/>
    <w:rsid w:val="00313166"/>
    <w:rsid w:val="00316296"/>
    <w:rsid w:val="00321A91"/>
    <w:rsid w:val="00327914"/>
    <w:rsid w:val="003446C0"/>
    <w:rsid w:val="00347731"/>
    <w:rsid w:val="00350968"/>
    <w:rsid w:val="00365E31"/>
    <w:rsid w:val="0037032F"/>
    <w:rsid w:val="00372D49"/>
    <w:rsid w:val="003739F0"/>
    <w:rsid w:val="0037453F"/>
    <w:rsid w:val="003753D4"/>
    <w:rsid w:val="00390616"/>
    <w:rsid w:val="0039062F"/>
    <w:rsid w:val="003909F8"/>
    <w:rsid w:val="0039321B"/>
    <w:rsid w:val="00395C4B"/>
    <w:rsid w:val="00396650"/>
    <w:rsid w:val="003A3E0A"/>
    <w:rsid w:val="003C4474"/>
    <w:rsid w:val="003C6A5E"/>
    <w:rsid w:val="003D018D"/>
    <w:rsid w:val="003D081E"/>
    <w:rsid w:val="003D1B62"/>
    <w:rsid w:val="003D32E9"/>
    <w:rsid w:val="003D3EC0"/>
    <w:rsid w:val="003D3FDC"/>
    <w:rsid w:val="003D6CC6"/>
    <w:rsid w:val="003E4FC9"/>
    <w:rsid w:val="003E50E0"/>
    <w:rsid w:val="003E6550"/>
    <w:rsid w:val="003E68EF"/>
    <w:rsid w:val="003F01C8"/>
    <w:rsid w:val="003F1077"/>
    <w:rsid w:val="003F3D0C"/>
    <w:rsid w:val="003F4614"/>
    <w:rsid w:val="003F5981"/>
    <w:rsid w:val="003F5E98"/>
    <w:rsid w:val="00400153"/>
    <w:rsid w:val="00403709"/>
    <w:rsid w:val="00403C9C"/>
    <w:rsid w:val="004049AD"/>
    <w:rsid w:val="00411745"/>
    <w:rsid w:val="00413630"/>
    <w:rsid w:val="00416186"/>
    <w:rsid w:val="00426408"/>
    <w:rsid w:val="00427108"/>
    <w:rsid w:val="00431340"/>
    <w:rsid w:val="0043481B"/>
    <w:rsid w:val="00441241"/>
    <w:rsid w:val="004451ED"/>
    <w:rsid w:val="004452D2"/>
    <w:rsid w:val="00445D5A"/>
    <w:rsid w:val="004470BC"/>
    <w:rsid w:val="0045446C"/>
    <w:rsid w:val="004577A2"/>
    <w:rsid w:val="004604FA"/>
    <w:rsid w:val="00460D78"/>
    <w:rsid w:val="00464FB2"/>
    <w:rsid w:val="004661B4"/>
    <w:rsid w:val="0047637E"/>
    <w:rsid w:val="0047651B"/>
    <w:rsid w:val="00480E87"/>
    <w:rsid w:val="004821BD"/>
    <w:rsid w:val="00490A4A"/>
    <w:rsid w:val="00495CD0"/>
    <w:rsid w:val="004974E9"/>
    <w:rsid w:val="004A0C2B"/>
    <w:rsid w:val="004A0CB9"/>
    <w:rsid w:val="004A5146"/>
    <w:rsid w:val="004A6323"/>
    <w:rsid w:val="004B021F"/>
    <w:rsid w:val="004B4AFF"/>
    <w:rsid w:val="004C05F3"/>
    <w:rsid w:val="004C12EB"/>
    <w:rsid w:val="004D10A9"/>
    <w:rsid w:val="004D24AD"/>
    <w:rsid w:val="004D478C"/>
    <w:rsid w:val="004D7B73"/>
    <w:rsid w:val="004E0857"/>
    <w:rsid w:val="004E445D"/>
    <w:rsid w:val="004E4D7F"/>
    <w:rsid w:val="004F264C"/>
    <w:rsid w:val="004F2D01"/>
    <w:rsid w:val="004F7CAB"/>
    <w:rsid w:val="0050119E"/>
    <w:rsid w:val="00507656"/>
    <w:rsid w:val="005174C1"/>
    <w:rsid w:val="00520CEF"/>
    <w:rsid w:val="005243A2"/>
    <w:rsid w:val="0052748F"/>
    <w:rsid w:val="00531B30"/>
    <w:rsid w:val="00533C1A"/>
    <w:rsid w:val="00534FA3"/>
    <w:rsid w:val="00535C27"/>
    <w:rsid w:val="0054260B"/>
    <w:rsid w:val="00543133"/>
    <w:rsid w:val="005446B4"/>
    <w:rsid w:val="00546307"/>
    <w:rsid w:val="00552013"/>
    <w:rsid w:val="005532F4"/>
    <w:rsid w:val="005537D7"/>
    <w:rsid w:val="00554921"/>
    <w:rsid w:val="005556A5"/>
    <w:rsid w:val="005574BD"/>
    <w:rsid w:val="00564AF4"/>
    <w:rsid w:val="005677DA"/>
    <w:rsid w:val="00573DEA"/>
    <w:rsid w:val="00575933"/>
    <w:rsid w:val="00583264"/>
    <w:rsid w:val="00584D2D"/>
    <w:rsid w:val="00591578"/>
    <w:rsid w:val="00596894"/>
    <w:rsid w:val="005A01BB"/>
    <w:rsid w:val="005A1B69"/>
    <w:rsid w:val="005A1D01"/>
    <w:rsid w:val="005A2384"/>
    <w:rsid w:val="005A763D"/>
    <w:rsid w:val="005B5626"/>
    <w:rsid w:val="005C101F"/>
    <w:rsid w:val="005C4DF5"/>
    <w:rsid w:val="005D0F82"/>
    <w:rsid w:val="005D5B20"/>
    <w:rsid w:val="005D5EF5"/>
    <w:rsid w:val="005E0B7E"/>
    <w:rsid w:val="005E20C8"/>
    <w:rsid w:val="005E3563"/>
    <w:rsid w:val="005F027F"/>
    <w:rsid w:val="005F3769"/>
    <w:rsid w:val="005F7056"/>
    <w:rsid w:val="006031D2"/>
    <w:rsid w:val="006064D5"/>
    <w:rsid w:val="00607459"/>
    <w:rsid w:val="006105E5"/>
    <w:rsid w:val="006244D3"/>
    <w:rsid w:val="00625DD5"/>
    <w:rsid w:val="00626555"/>
    <w:rsid w:val="00632172"/>
    <w:rsid w:val="006324E5"/>
    <w:rsid w:val="00635045"/>
    <w:rsid w:val="00640D0A"/>
    <w:rsid w:val="0064704B"/>
    <w:rsid w:val="00650F0C"/>
    <w:rsid w:val="00652700"/>
    <w:rsid w:val="006553A0"/>
    <w:rsid w:val="006558C8"/>
    <w:rsid w:val="00656428"/>
    <w:rsid w:val="00660272"/>
    <w:rsid w:val="00660EB4"/>
    <w:rsid w:val="00662FBC"/>
    <w:rsid w:val="00667E74"/>
    <w:rsid w:val="00672819"/>
    <w:rsid w:val="006741AA"/>
    <w:rsid w:val="006859F9"/>
    <w:rsid w:val="00686EF0"/>
    <w:rsid w:val="00690306"/>
    <w:rsid w:val="00693981"/>
    <w:rsid w:val="006945F7"/>
    <w:rsid w:val="00694C2F"/>
    <w:rsid w:val="006A06B2"/>
    <w:rsid w:val="006A0D20"/>
    <w:rsid w:val="006B01EF"/>
    <w:rsid w:val="006C22B8"/>
    <w:rsid w:val="006D1159"/>
    <w:rsid w:val="006E2AC5"/>
    <w:rsid w:val="006E3194"/>
    <w:rsid w:val="006E3A27"/>
    <w:rsid w:val="006F76A9"/>
    <w:rsid w:val="00700F0A"/>
    <w:rsid w:val="00701E07"/>
    <w:rsid w:val="00703FFA"/>
    <w:rsid w:val="00704144"/>
    <w:rsid w:val="007074D0"/>
    <w:rsid w:val="007124BB"/>
    <w:rsid w:val="00713743"/>
    <w:rsid w:val="007233C7"/>
    <w:rsid w:val="00730973"/>
    <w:rsid w:val="007337E8"/>
    <w:rsid w:val="00735D0C"/>
    <w:rsid w:val="00737C33"/>
    <w:rsid w:val="00740ADB"/>
    <w:rsid w:val="00745B2C"/>
    <w:rsid w:val="007505C1"/>
    <w:rsid w:val="00755727"/>
    <w:rsid w:val="007648A4"/>
    <w:rsid w:val="00767FF3"/>
    <w:rsid w:val="00771426"/>
    <w:rsid w:val="007760C7"/>
    <w:rsid w:val="0079564F"/>
    <w:rsid w:val="00797D34"/>
    <w:rsid w:val="007A2858"/>
    <w:rsid w:val="007B76B8"/>
    <w:rsid w:val="007C0A21"/>
    <w:rsid w:val="007C2E55"/>
    <w:rsid w:val="007D2DE6"/>
    <w:rsid w:val="007D5700"/>
    <w:rsid w:val="007E23D9"/>
    <w:rsid w:val="007E40C4"/>
    <w:rsid w:val="007E6110"/>
    <w:rsid w:val="007F1CAB"/>
    <w:rsid w:val="007F20FC"/>
    <w:rsid w:val="007F34C8"/>
    <w:rsid w:val="00807042"/>
    <w:rsid w:val="008167B0"/>
    <w:rsid w:val="00820ABD"/>
    <w:rsid w:val="00824BDD"/>
    <w:rsid w:val="00833F88"/>
    <w:rsid w:val="008429E7"/>
    <w:rsid w:val="008460B1"/>
    <w:rsid w:val="00846A30"/>
    <w:rsid w:val="00847F79"/>
    <w:rsid w:val="0085196E"/>
    <w:rsid w:val="008555AA"/>
    <w:rsid w:val="0085673C"/>
    <w:rsid w:val="00860558"/>
    <w:rsid w:val="008614D2"/>
    <w:rsid w:val="00861741"/>
    <w:rsid w:val="00862179"/>
    <w:rsid w:val="008628F4"/>
    <w:rsid w:val="00866640"/>
    <w:rsid w:val="00867084"/>
    <w:rsid w:val="00880298"/>
    <w:rsid w:val="00881D04"/>
    <w:rsid w:val="0088613E"/>
    <w:rsid w:val="00891799"/>
    <w:rsid w:val="0089264F"/>
    <w:rsid w:val="00893077"/>
    <w:rsid w:val="008937FD"/>
    <w:rsid w:val="00893D20"/>
    <w:rsid w:val="008940B6"/>
    <w:rsid w:val="00895F4C"/>
    <w:rsid w:val="00897907"/>
    <w:rsid w:val="008A08BF"/>
    <w:rsid w:val="008A2CCF"/>
    <w:rsid w:val="008A62DB"/>
    <w:rsid w:val="008B2189"/>
    <w:rsid w:val="008B6C44"/>
    <w:rsid w:val="008C76E8"/>
    <w:rsid w:val="008D0B9E"/>
    <w:rsid w:val="008D544A"/>
    <w:rsid w:val="008D7FDA"/>
    <w:rsid w:val="008E3422"/>
    <w:rsid w:val="008E5BD6"/>
    <w:rsid w:val="008E669B"/>
    <w:rsid w:val="008F2C6D"/>
    <w:rsid w:val="008F483E"/>
    <w:rsid w:val="00900456"/>
    <w:rsid w:val="009175AE"/>
    <w:rsid w:val="0092000D"/>
    <w:rsid w:val="009204F8"/>
    <w:rsid w:val="00922174"/>
    <w:rsid w:val="009225DD"/>
    <w:rsid w:val="00922698"/>
    <w:rsid w:val="009226D9"/>
    <w:rsid w:val="00924DCA"/>
    <w:rsid w:val="00935AAB"/>
    <w:rsid w:val="00936692"/>
    <w:rsid w:val="009366DA"/>
    <w:rsid w:val="0095116F"/>
    <w:rsid w:val="0096178A"/>
    <w:rsid w:val="00961BA2"/>
    <w:rsid w:val="009647F5"/>
    <w:rsid w:val="00967385"/>
    <w:rsid w:val="009707EA"/>
    <w:rsid w:val="00975DA0"/>
    <w:rsid w:val="009800A4"/>
    <w:rsid w:val="00982BD6"/>
    <w:rsid w:val="009842B2"/>
    <w:rsid w:val="00985FCF"/>
    <w:rsid w:val="00991104"/>
    <w:rsid w:val="009A5307"/>
    <w:rsid w:val="009B7629"/>
    <w:rsid w:val="009C2CB7"/>
    <w:rsid w:val="009C5AD9"/>
    <w:rsid w:val="009C5FB0"/>
    <w:rsid w:val="009C624C"/>
    <w:rsid w:val="009E1336"/>
    <w:rsid w:val="009E36CB"/>
    <w:rsid w:val="009E3D46"/>
    <w:rsid w:val="009E555C"/>
    <w:rsid w:val="009F189F"/>
    <w:rsid w:val="009F1D6F"/>
    <w:rsid w:val="00A02FFF"/>
    <w:rsid w:val="00A04C51"/>
    <w:rsid w:val="00A04CDE"/>
    <w:rsid w:val="00A079C2"/>
    <w:rsid w:val="00A1277C"/>
    <w:rsid w:val="00A138F9"/>
    <w:rsid w:val="00A13E12"/>
    <w:rsid w:val="00A15724"/>
    <w:rsid w:val="00A17552"/>
    <w:rsid w:val="00A2164B"/>
    <w:rsid w:val="00A30DFB"/>
    <w:rsid w:val="00A369FC"/>
    <w:rsid w:val="00A36FAF"/>
    <w:rsid w:val="00A375BA"/>
    <w:rsid w:val="00A449F4"/>
    <w:rsid w:val="00A657C0"/>
    <w:rsid w:val="00A71EEE"/>
    <w:rsid w:val="00A82FCC"/>
    <w:rsid w:val="00A8571B"/>
    <w:rsid w:val="00A87FB1"/>
    <w:rsid w:val="00A93DF6"/>
    <w:rsid w:val="00A95140"/>
    <w:rsid w:val="00A97FA7"/>
    <w:rsid w:val="00AA0896"/>
    <w:rsid w:val="00AA3247"/>
    <w:rsid w:val="00AA5358"/>
    <w:rsid w:val="00AB0ADF"/>
    <w:rsid w:val="00AB16B8"/>
    <w:rsid w:val="00AB2729"/>
    <w:rsid w:val="00AB40FE"/>
    <w:rsid w:val="00AB71CD"/>
    <w:rsid w:val="00AC19BA"/>
    <w:rsid w:val="00AC2333"/>
    <w:rsid w:val="00AC249C"/>
    <w:rsid w:val="00AD28CD"/>
    <w:rsid w:val="00AD4BBA"/>
    <w:rsid w:val="00AE05C2"/>
    <w:rsid w:val="00AE7634"/>
    <w:rsid w:val="00AE76EB"/>
    <w:rsid w:val="00AF6769"/>
    <w:rsid w:val="00B12D3C"/>
    <w:rsid w:val="00B33AC6"/>
    <w:rsid w:val="00B33CA9"/>
    <w:rsid w:val="00B36637"/>
    <w:rsid w:val="00B400CA"/>
    <w:rsid w:val="00B41A64"/>
    <w:rsid w:val="00B44DDF"/>
    <w:rsid w:val="00B46998"/>
    <w:rsid w:val="00B51712"/>
    <w:rsid w:val="00B55009"/>
    <w:rsid w:val="00B770FA"/>
    <w:rsid w:val="00B862A3"/>
    <w:rsid w:val="00B862DD"/>
    <w:rsid w:val="00B90B9F"/>
    <w:rsid w:val="00B93688"/>
    <w:rsid w:val="00B939C0"/>
    <w:rsid w:val="00B9652E"/>
    <w:rsid w:val="00B9773B"/>
    <w:rsid w:val="00B97E9C"/>
    <w:rsid w:val="00BA17FD"/>
    <w:rsid w:val="00BA49EC"/>
    <w:rsid w:val="00BA6369"/>
    <w:rsid w:val="00BB0DA9"/>
    <w:rsid w:val="00BB1121"/>
    <w:rsid w:val="00BB409A"/>
    <w:rsid w:val="00BB6296"/>
    <w:rsid w:val="00BC2C4D"/>
    <w:rsid w:val="00BC2F40"/>
    <w:rsid w:val="00BC69BC"/>
    <w:rsid w:val="00BC7446"/>
    <w:rsid w:val="00BD0EBB"/>
    <w:rsid w:val="00BD12B5"/>
    <w:rsid w:val="00BD13E9"/>
    <w:rsid w:val="00BD1959"/>
    <w:rsid w:val="00BD350D"/>
    <w:rsid w:val="00BD3BD8"/>
    <w:rsid w:val="00BE1262"/>
    <w:rsid w:val="00BE13C2"/>
    <w:rsid w:val="00BF0F88"/>
    <w:rsid w:val="00BF5F04"/>
    <w:rsid w:val="00C018DC"/>
    <w:rsid w:val="00C15B73"/>
    <w:rsid w:val="00C25C28"/>
    <w:rsid w:val="00C31198"/>
    <w:rsid w:val="00C33835"/>
    <w:rsid w:val="00C44624"/>
    <w:rsid w:val="00C514EB"/>
    <w:rsid w:val="00C52C17"/>
    <w:rsid w:val="00C53145"/>
    <w:rsid w:val="00C564B7"/>
    <w:rsid w:val="00C6205D"/>
    <w:rsid w:val="00C73001"/>
    <w:rsid w:val="00C75A13"/>
    <w:rsid w:val="00C76D68"/>
    <w:rsid w:val="00C7770E"/>
    <w:rsid w:val="00C9011F"/>
    <w:rsid w:val="00C91DB2"/>
    <w:rsid w:val="00CB1220"/>
    <w:rsid w:val="00CB3D07"/>
    <w:rsid w:val="00CB3D6F"/>
    <w:rsid w:val="00CB75E3"/>
    <w:rsid w:val="00CC275A"/>
    <w:rsid w:val="00CC4AB2"/>
    <w:rsid w:val="00CD311B"/>
    <w:rsid w:val="00CD5DB2"/>
    <w:rsid w:val="00CE3623"/>
    <w:rsid w:val="00CE3FF8"/>
    <w:rsid w:val="00CF5EE4"/>
    <w:rsid w:val="00CF7126"/>
    <w:rsid w:val="00CF752C"/>
    <w:rsid w:val="00D002F5"/>
    <w:rsid w:val="00D035A6"/>
    <w:rsid w:val="00D047BA"/>
    <w:rsid w:val="00D04941"/>
    <w:rsid w:val="00D13F20"/>
    <w:rsid w:val="00D1440B"/>
    <w:rsid w:val="00D20519"/>
    <w:rsid w:val="00D21981"/>
    <w:rsid w:val="00D21D93"/>
    <w:rsid w:val="00D22028"/>
    <w:rsid w:val="00D243BE"/>
    <w:rsid w:val="00D268F8"/>
    <w:rsid w:val="00D27FA3"/>
    <w:rsid w:val="00D37743"/>
    <w:rsid w:val="00D509A0"/>
    <w:rsid w:val="00D566BF"/>
    <w:rsid w:val="00D619C5"/>
    <w:rsid w:val="00D665C5"/>
    <w:rsid w:val="00D73164"/>
    <w:rsid w:val="00D74BDC"/>
    <w:rsid w:val="00D8007D"/>
    <w:rsid w:val="00D81E5C"/>
    <w:rsid w:val="00D84537"/>
    <w:rsid w:val="00D85839"/>
    <w:rsid w:val="00D97F1B"/>
    <w:rsid w:val="00DA4D74"/>
    <w:rsid w:val="00DB2865"/>
    <w:rsid w:val="00DB6C9B"/>
    <w:rsid w:val="00DC17D1"/>
    <w:rsid w:val="00DC25B8"/>
    <w:rsid w:val="00DD1665"/>
    <w:rsid w:val="00DD1888"/>
    <w:rsid w:val="00DD2E63"/>
    <w:rsid w:val="00DD30DF"/>
    <w:rsid w:val="00DD4124"/>
    <w:rsid w:val="00DD505B"/>
    <w:rsid w:val="00DD5CBF"/>
    <w:rsid w:val="00DE7010"/>
    <w:rsid w:val="00DE7FFA"/>
    <w:rsid w:val="00DF13B4"/>
    <w:rsid w:val="00DF1D86"/>
    <w:rsid w:val="00E04DBB"/>
    <w:rsid w:val="00E07EBC"/>
    <w:rsid w:val="00E16DDB"/>
    <w:rsid w:val="00E3171E"/>
    <w:rsid w:val="00E36CAD"/>
    <w:rsid w:val="00E37CD0"/>
    <w:rsid w:val="00E46208"/>
    <w:rsid w:val="00E46802"/>
    <w:rsid w:val="00E51710"/>
    <w:rsid w:val="00E51C45"/>
    <w:rsid w:val="00E55A3A"/>
    <w:rsid w:val="00E55A4D"/>
    <w:rsid w:val="00E56DDB"/>
    <w:rsid w:val="00E57E88"/>
    <w:rsid w:val="00E652C3"/>
    <w:rsid w:val="00E657B4"/>
    <w:rsid w:val="00E6613F"/>
    <w:rsid w:val="00E66B10"/>
    <w:rsid w:val="00E703C2"/>
    <w:rsid w:val="00E704E1"/>
    <w:rsid w:val="00E71A0B"/>
    <w:rsid w:val="00E737C7"/>
    <w:rsid w:val="00E83BE4"/>
    <w:rsid w:val="00E857F8"/>
    <w:rsid w:val="00E85ECE"/>
    <w:rsid w:val="00E86BBE"/>
    <w:rsid w:val="00E9720E"/>
    <w:rsid w:val="00EA31A3"/>
    <w:rsid w:val="00EA473F"/>
    <w:rsid w:val="00EB1EB1"/>
    <w:rsid w:val="00EB3C13"/>
    <w:rsid w:val="00EB3CB2"/>
    <w:rsid w:val="00EB477B"/>
    <w:rsid w:val="00EC1FF8"/>
    <w:rsid w:val="00EC22F7"/>
    <w:rsid w:val="00EC62DC"/>
    <w:rsid w:val="00EF25E8"/>
    <w:rsid w:val="00EF32F9"/>
    <w:rsid w:val="00EF42B7"/>
    <w:rsid w:val="00EF42F0"/>
    <w:rsid w:val="00EF66FC"/>
    <w:rsid w:val="00EF74BB"/>
    <w:rsid w:val="00F02106"/>
    <w:rsid w:val="00F03DAB"/>
    <w:rsid w:val="00F05013"/>
    <w:rsid w:val="00F06D9A"/>
    <w:rsid w:val="00F2391A"/>
    <w:rsid w:val="00F27423"/>
    <w:rsid w:val="00F43A4B"/>
    <w:rsid w:val="00F462D2"/>
    <w:rsid w:val="00F515E4"/>
    <w:rsid w:val="00F53AA9"/>
    <w:rsid w:val="00F57403"/>
    <w:rsid w:val="00F640A8"/>
    <w:rsid w:val="00F664C3"/>
    <w:rsid w:val="00F70FAB"/>
    <w:rsid w:val="00F7204E"/>
    <w:rsid w:val="00F732C0"/>
    <w:rsid w:val="00F7350E"/>
    <w:rsid w:val="00F82679"/>
    <w:rsid w:val="00F83C7F"/>
    <w:rsid w:val="00F90F1D"/>
    <w:rsid w:val="00F95019"/>
    <w:rsid w:val="00FB2B87"/>
    <w:rsid w:val="00FB3CD9"/>
    <w:rsid w:val="00FB47D2"/>
    <w:rsid w:val="00FC005C"/>
    <w:rsid w:val="00FC125C"/>
    <w:rsid w:val="00FC278C"/>
    <w:rsid w:val="00FC2DAA"/>
    <w:rsid w:val="00FC5ADC"/>
    <w:rsid w:val="00FD21E1"/>
    <w:rsid w:val="00FD355F"/>
    <w:rsid w:val="00FD644E"/>
    <w:rsid w:val="00FD7973"/>
    <w:rsid w:val="00FE4AE9"/>
    <w:rsid w:val="00FE77D0"/>
    <w:rsid w:val="00FF7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125C"/>
  <w15:chartTrackingRefBased/>
  <w15:docId w15:val="{BB409C93-C514-43F1-B582-62C3AF14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3105"/>
    <w:pPr>
      <w:spacing w:after="320" w:line="300" w:lineRule="auto"/>
    </w:pPr>
    <w:rPr>
      <w:rFonts w:eastAsiaTheme="minorEastAsia"/>
      <w:color w:val="44546A" w:themeColor="text2"/>
      <w:kern w:val="0"/>
      <w:sz w:val="20"/>
      <w:szCs w:val="20"/>
      <w:lang w:val="en-US" w:eastAsia="ja-JP"/>
      <w14:ligatures w14:val="none"/>
    </w:rPr>
  </w:style>
  <w:style w:type="paragraph" w:styleId="Virsraksts1">
    <w:name w:val="heading 1"/>
    <w:basedOn w:val="Parasts"/>
    <w:next w:val="Parasts"/>
    <w:link w:val="Virsraksts1Rakstz"/>
    <w:uiPriority w:val="9"/>
    <w:qFormat/>
    <w:rsid w:val="00D74BDC"/>
    <w:pPr>
      <w:keepNext/>
      <w:keepLines/>
      <w:pBdr>
        <w:bottom w:val="single" w:sz="8" w:space="0" w:color="D9E2F3" w:themeColor="accent1" w:themeTint="33"/>
      </w:pBdr>
      <w:spacing w:after="200"/>
      <w:outlineLvl w:val="0"/>
    </w:pPr>
    <w:rPr>
      <w:rFonts w:asciiTheme="majorHAnsi" w:eastAsiaTheme="majorEastAsia" w:hAnsiTheme="majorHAnsi" w:cstheme="majorBidi"/>
      <w:color w:val="4472C4" w:themeColor="accent1"/>
      <w:sz w:val="36"/>
      <w:szCs w:val="36"/>
    </w:rPr>
  </w:style>
  <w:style w:type="paragraph" w:styleId="Virsraksts2">
    <w:name w:val="heading 2"/>
    <w:basedOn w:val="Parasts"/>
    <w:next w:val="Parasts"/>
    <w:link w:val="Virsraksts2Rakstz"/>
    <w:uiPriority w:val="9"/>
    <w:unhideWhenUsed/>
    <w:qFormat/>
    <w:rsid w:val="00D74B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4BDC"/>
    <w:rPr>
      <w:rFonts w:asciiTheme="majorHAnsi" w:eastAsiaTheme="majorEastAsia" w:hAnsiTheme="majorHAnsi" w:cstheme="majorBidi"/>
      <w:color w:val="4472C4" w:themeColor="accent1"/>
      <w:kern w:val="0"/>
      <w:sz w:val="36"/>
      <w:szCs w:val="36"/>
      <w:lang w:val="en-US" w:eastAsia="ja-JP"/>
      <w14:ligatures w14:val="none"/>
    </w:rPr>
  </w:style>
  <w:style w:type="character" w:customStyle="1" w:styleId="Virsraksts2Rakstz">
    <w:name w:val="Virsraksts 2 Rakstz."/>
    <w:basedOn w:val="Noklusjumarindkopasfonts"/>
    <w:link w:val="Virsraksts2"/>
    <w:uiPriority w:val="9"/>
    <w:rsid w:val="00D74BDC"/>
    <w:rPr>
      <w:rFonts w:asciiTheme="majorHAnsi" w:eastAsiaTheme="majorEastAsia" w:hAnsiTheme="majorHAnsi" w:cstheme="majorBidi"/>
      <w:color w:val="2F5496" w:themeColor="accent1" w:themeShade="BF"/>
      <w:kern w:val="0"/>
      <w:sz w:val="26"/>
      <w:szCs w:val="26"/>
      <w:lang w:val="en-US" w:eastAsia="ja-JP"/>
      <w14:ligatures w14:val="none"/>
    </w:rPr>
  </w:style>
  <w:style w:type="table" w:styleId="Reatabula">
    <w:name w:val="Table Grid"/>
    <w:basedOn w:val="Parastatabula"/>
    <w:uiPriority w:val="59"/>
    <w:rsid w:val="00D74BDC"/>
    <w:pPr>
      <w:spacing w:after="0" w:line="240" w:lineRule="auto"/>
    </w:pPr>
    <w:rPr>
      <w:rFonts w:eastAsiaTheme="minorEastAsia"/>
      <w:color w:val="44546A" w:themeColor="text2"/>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D74BDC"/>
    <w:pPr>
      <w:spacing w:after="0" w:line="240" w:lineRule="auto"/>
      <w:ind w:left="720"/>
      <w:contextualSpacing/>
    </w:pPr>
    <w:rPr>
      <w:rFonts w:ascii="Times New Roman" w:eastAsia="Times New Roman" w:hAnsi="Times New Roman" w:cs="Times New Roman"/>
      <w:color w:val="auto"/>
      <w:sz w:val="24"/>
      <w:szCs w:val="24"/>
      <w:lang w:val="lv-LV" w:eastAsia="en-US"/>
    </w:rPr>
  </w:style>
  <w:style w:type="paragraph" w:styleId="Galvene">
    <w:name w:val="header"/>
    <w:basedOn w:val="Parasts"/>
    <w:link w:val="GalveneRakstz"/>
    <w:uiPriority w:val="99"/>
    <w:unhideWhenUsed/>
    <w:rsid w:val="00D74BDC"/>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D74BDC"/>
    <w:rPr>
      <w:rFonts w:eastAsiaTheme="minorEastAsia"/>
      <w:color w:val="44546A" w:themeColor="text2"/>
      <w:kern w:val="0"/>
      <w:sz w:val="20"/>
      <w:szCs w:val="20"/>
      <w:lang w:val="en-US" w:eastAsia="ja-JP"/>
      <w14:ligatures w14:val="none"/>
    </w:rPr>
  </w:style>
  <w:style w:type="character" w:styleId="Hipersaite">
    <w:name w:val="Hyperlink"/>
    <w:basedOn w:val="Noklusjumarindkopasfonts"/>
    <w:uiPriority w:val="99"/>
    <w:unhideWhenUsed/>
    <w:rsid w:val="00D74BDC"/>
    <w:rPr>
      <w:color w:val="0563C1" w:themeColor="hyperlink"/>
      <w:u w:val="single"/>
    </w:rPr>
  </w:style>
  <w:style w:type="character" w:customStyle="1" w:styleId="VrestekstsRakstz">
    <w:name w:val="Vēres teksts Rakstz."/>
    <w:basedOn w:val="Noklusjumarindkopasfonts"/>
    <w:link w:val="Vresteksts"/>
    <w:uiPriority w:val="99"/>
    <w:rsid w:val="00D74BDC"/>
    <w:rPr>
      <w:rFonts w:eastAsia="Calibri"/>
      <w:sz w:val="24"/>
      <w:szCs w:val="24"/>
      <w:lang w:eastAsia="lv-LV"/>
    </w:rPr>
  </w:style>
  <w:style w:type="paragraph" w:styleId="Vresteksts">
    <w:name w:val="footnote text"/>
    <w:basedOn w:val="Parasts"/>
    <w:link w:val="VrestekstsRakstz"/>
    <w:uiPriority w:val="99"/>
    <w:rsid w:val="00D74BDC"/>
    <w:pPr>
      <w:spacing w:after="0" w:line="240" w:lineRule="auto"/>
    </w:pPr>
    <w:rPr>
      <w:rFonts w:eastAsia="Calibri"/>
      <w:color w:val="auto"/>
      <w:kern w:val="2"/>
      <w:sz w:val="24"/>
      <w:szCs w:val="24"/>
      <w:lang w:val="lv-LV" w:eastAsia="lv-LV"/>
      <w14:ligatures w14:val="standardContextual"/>
    </w:rPr>
  </w:style>
  <w:style w:type="character" w:customStyle="1" w:styleId="FootnoteTextChar1">
    <w:name w:val="Footnote Text Char1"/>
    <w:basedOn w:val="Noklusjumarindkopasfonts"/>
    <w:uiPriority w:val="99"/>
    <w:semiHidden/>
    <w:rsid w:val="00D74BDC"/>
    <w:rPr>
      <w:rFonts w:eastAsiaTheme="minorEastAsia"/>
      <w:color w:val="44546A" w:themeColor="text2"/>
      <w:kern w:val="0"/>
      <w:sz w:val="20"/>
      <w:szCs w:val="20"/>
      <w:lang w:val="en-US" w:eastAsia="ja-JP"/>
      <w14:ligatures w14:val="none"/>
    </w:rPr>
  </w:style>
  <w:style w:type="character" w:styleId="Vresatsauce">
    <w:name w:val="footnote reference"/>
    <w:basedOn w:val="Noklusjumarindkopasfonts"/>
    <w:uiPriority w:val="99"/>
    <w:semiHidden/>
    <w:unhideWhenUsed/>
    <w:rsid w:val="00D74BDC"/>
    <w:rPr>
      <w:vertAlign w:val="superscript"/>
    </w:rPr>
  </w:style>
  <w:style w:type="paragraph" w:styleId="Pamatteksts">
    <w:name w:val="Body Text"/>
    <w:basedOn w:val="Parasts"/>
    <w:link w:val="PamattekstsRakstz"/>
    <w:semiHidden/>
    <w:rsid w:val="00D74BDC"/>
    <w:pPr>
      <w:spacing w:after="120" w:line="240" w:lineRule="auto"/>
    </w:pPr>
    <w:rPr>
      <w:rFonts w:ascii="Times New Roman" w:eastAsia="Times New Roman" w:hAnsi="Times New Roman" w:cs="Times New Roman"/>
      <w:color w:val="auto"/>
      <w:sz w:val="24"/>
      <w:szCs w:val="24"/>
      <w:lang w:val="lv-LV" w:eastAsia="lv-LV"/>
    </w:rPr>
  </w:style>
  <w:style w:type="character" w:customStyle="1" w:styleId="PamattekstsRakstz">
    <w:name w:val="Pamatteksts Rakstz."/>
    <w:basedOn w:val="Noklusjumarindkopasfonts"/>
    <w:link w:val="Pamatteksts"/>
    <w:semiHidden/>
    <w:rsid w:val="00D74BDC"/>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uiPriority w:val="99"/>
    <w:semiHidden/>
    <w:unhideWhenUsed/>
    <w:rsid w:val="00D74BDC"/>
    <w:pPr>
      <w:spacing w:after="120"/>
    </w:pPr>
    <w:rPr>
      <w:sz w:val="16"/>
      <w:szCs w:val="16"/>
    </w:rPr>
  </w:style>
  <w:style w:type="character" w:customStyle="1" w:styleId="Pamatteksts3Rakstz">
    <w:name w:val="Pamatteksts 3 Rakstz."/>
    <w:basedOn w:val="Noklusjumarindkopasfonts"/>
    <w:link w:val="Pamatteksts3"/>
    <w:uiPriority w:val="99"/>
    <w:semiHidden/>
    <w:rsid w:val="00D74BDC"/>
    <w:rPr>
      <w:rFonts w:eastAsiaTheme="minorEastAsia"/>
      <w:color w:val="44546A" w:themeColor="text2"/>
      <w:kern w:val="0"/>
      <w:sz w:val="16"/>
      <w:szCs w:val="16"/>
      <w:lang w:val="en-US" w:eastAsia="ja-JP"/>
      <w14:ligatures w14:val="none"/>
    </w:rPr>
  </w:style>
  <w:style w:type="paragraph" w:styleId="Paraststmeklis">
    <w:name w:val="Normal (Web)"/>
    <w:basedOn w:val="Parasts"/>
    <w:uiPriority w:val="99"/>
    <w:rsid w:val="00D74BDC"/>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Parasts"/>
    <w:rsid w:val="00D74BDC"/>
    <w:pPr>
      <w:spacing w:before="100" w:beforeAutospacing="1" w:after="100" w:afterAutospacing="1" w:line="240" w:lineRule="auto"/>
      <w:jc w:val="both"/>
    </w:pPr>
    <w:rPr>
      <w:rFonts w:ascii="Times New Roman" w:eastAsia="Times New Roman" w:hAnsi="Times New Roman" w:cs="Times New Roman"/>
      <w:color w:val="auto"/>
      <w:sz w:val="24"/>
      <w:szCs w:val="24"/>
      <w:lang w:val="lv-LV" w:eastAsia="en-US"/>
    </w:rPr>
  </w:style>
  <w:style w:type="paragraph" w:customStyle="1" w:styleId="naisc">
    <w:name w:val="naisc"/>
    <w:basedOn w:val="Parasts"/>
    <w:rsid w:val="00D74BDC"/>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D74BDC"/>
  </w:style>
  <w:style w:type="paragraph" w:customStyle="1" w:styleId="BodyTextIndent1">
    <w:name w:val="Body Text Indent1"/>
    <w:basedOn w:val="Parasts"/>
    <w:link w:val="BodyTextIndentChar"/>
    <w:rsid w:val="00D74BDC"/>
    <w:pPr>
      <w:spacing w:after="80" w:line="240" w:lineRule="auto"/>
      <w:ind w:firstLine="720"/>
      <w:jc w:val="both"/>
    </w:pPr>
    <w:rPr>
      <w:rFonts w:eastAsiaTheme="minorHAnsi"/>
      <w:color w:val="auto"/>
      <w:kern w:val="2"/>
      <w:sz w:val="22"/>
      <w:szCs w:val="22"/>
      <w:lang w:val="lv-LV" w:eastAsia="en-US"/>
      <w14:ligatures w14:val="standardContextual"/>
    </w:rPr>
  </w:style>
  <w:style w:type="paragraph" w:styleId="Kjene">
    <w:name w:val="footer"/>
    <w:basedOn w:val="Parasts"/>
    <w:link w:val="KjeneRakstz"/>
    <w:uiPriority w:val="99"/>
    <w:unhideWhenUsed/>
    <w:rsid w:val="00D74B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74BDC"/>
    <w:rPr>
      <w:rFonts w:eastAsiaTheme="minorEastAsia"/>
      <w:color w:val="44546A" w:themeColor="text2"/>
      <w:kern w:val="0"/>
      <w:sz w:val="20"/>
      <w:szCs w:val="20"/>
      <w:lang w:val="en-US" w:eastAsia="ja-JP"/>
      <w14:ligatures w14:val="none"/>
    </w:rPr>
  </w:style>
  <w:style w:type="character" w:styleId="Izteiksmgs">
    <w:name w:val="Strong"/>
    <w:basedOn w:val="Noklusjumarindkopasfonts"/>
    <w:uiPriority w:val="22"/>
    <w:qFormat/>
    <w:rsid w:val="00D74BDC"/>
    <w:rPr>
      <w:b/>
      <w:bCs/>
      <w:color w:val="000000" w:themeColor="text1"/>
    </w:rPr>
  </w:style>
  <w:style w:type="character" w:customStyle="1" w:styleId="Neatrisintapieminana1">
    <w:name w:val="Neatrisināta pieminēšana1"/>
    <w:basedOn w:val="Noklusjumarindkopasfonts"/>
    <w:uiPriority w:val="99"/>
    <w:semiHidden/>
    <w:unhideWhenUsed/>
    <w:rsid w:val="00D74BDC"/>
    <w:rPr>
      <w:color w:val="605E5C"/>
      <w:shd w:val="clear" w:color="auto" w:fill="E1DFDD"/>
    </w:rPr>
  </w:style>
  <w:style w:type="character" w:styleId="Izclums">
    <w:name w:val="Emphasis"/>
    <w:basedOn w:val="Noklusjumarindkopasfonts"/>
    <w:uiPriority w:val="20"/>
    <w:qFormat/>
    <w:rsid w:val="00D74BDC"/>
    <w:rPr>
      <w:i/>
      <w:iCs/>
      <w:color w:val="auto"/>
    </w:rPr>
  </w:style>
  <w:style w:type="paragraph" w:customStyle="1" w:styleId="StyleBodyText14ptJustifiedFirstline127cm">
    <w:name w:val="Style Body Text + 14 pt Justified First line:  127 cm"/>
    <w:basedOn w:val="Pamatteksts"/>
    <w:rsid w:val="00D74BDC"/>
    <w:pPr>
      <w:ind w:firstLine="720"/>
      <w:jc w:val="both"/>
    </w:pPr>
    <w:rPr>
      <w:sz w:val="28"/>
      <w:szCs w:val="20"/>
    </w:rPr>
  </w:style>
  <w:style w:type="paragraph" w:customStyle="1" w:styleId="stylebodytext14ptjustifiedfirstline127cm0">
    <w:name w:val="stylebodytext14ptjustifiedfirstline127cm"/>
    <w:basedOn w:val="Parasts"/>
    <w:rsid w:val="00D74BDC"/>
    <w:pPr>
      <w:spacing w:after="120" w:line="240" w:lineRule="auto"/>
      <w:ind w:firstLine="720"/>
      <w:jc w:val="both"/>
    </w:pPr>
    <w:rPr>
      <w:rFonts w:ascii="Times New Roman" w:eastAsia="Times New Roman" w:hAnsi="Times New Roman" w:cs="Times New Roman"/>
      <w:color w:val="auto"/>
      <w:sz w:val="28"/>
      <w:szCs w:val="28"/>
      <w:lang w:val="lv-LV" w:eastAsia="lv-LV"/>
    </w:rPr>
  </w:style>
  <w:style w:type="character" w:customStyle="1" w:styleId="t35">
    <w:name w:val="t35"/>
    <w:basedOn w:val="Noklusjumarindkopasfonts"/>
    <w:rsid w:val="00D74BDC"/>
  </w:style>
  <w:style w:type="paragraph" w:styleId="Pamattekstsaratkpi">
    <w:name w:val="Body Text Indent"/>
    <w:basedOn w:val="Parasts"/>
    <w:link w:val="PamattekstsaratkpiRakstz"/>
    <w:uiPriority w:val="99"/>
    <w:semiHidden/>
    <w:unhideWhenUsed/>
    <w:rsid w:val="00D74BDC"/>
    <w:pPr>
      <w:spacing w:after="120"/>
      <w:ind w:left="283"/>
    </w:pPr>
  </w:style>
  <w:style w:type="character" w:customStyle="1" w:styleId="PamattekstsaratkpiRakstz">
    <w:name w:val="Pamatteksts ar atkāpi Rakstz."/>
    <w:basedOn w:val="Noklusjumarindkopasfonts"/>
    <w:link w:val="Pamattekstsaratkpi"/>
    <w:uiPriority w:val="99"/>
    <w:semiHidden/>
    <w:rsid w:val="00D74BDC"/>
    <w:rPr>
      <w:rFonts w:eastAsiaTheme="minorEastAsia"/>
      <w:color w:val="44546A" w:themeColor="text2"/>
      <w:kern w:val="0"/>
      <w:sz w:val="20"/>
      <w:szCs w:val="20"/>
      <w:lang w:val="en-US" w:eastAsia="ja-JP"/>
      <w14:ligatures w14:val="none"/>
    </w:rPr>
  </w:style>
  <w:style w:type="paragraph" w:customStyle="1" w:styleId="Logo">
    <w:name w:val="Logo"/>
    <w:basedOn w:val="Parasts"/>
    <w:uiPriority w:val="99"/>
    <w:unhideWhenUsed/>
    <w:rsid w:val="00D74BDC"/>
    <w:pPr>
      <w:spacing w:before="600"/>
    </w:pPr>
  </w:style>
  <w:style w:type="paragraph" w:styleId="Nosaukums">
    <w:name w:val="Title"/>
    <w:basedOn w:val="Parasts"/>
    <w:next w:val="Parasts"/>
    <w:link w:val="NosaukumsRakstz"/>
    <w:uiPriority w:val="10"/>
    <w:qFormat/>
    <w:rsid w:val="00D74BDC"/>
    <w:pPr>
      <w:spacing w:after="600" w:line="240" w:lineRule="auto"/>
      <w:contextualSpacing/>
    </w:pPr>
    <w:rPr>
      <w:rFonts w:asciiTheme="majorHAnsi" w:eastAsiaTheme="majorEastAsia" w:hAnsiTheme="majorHAnsi" w:cstheme="majorBidi"/>
      <w:color w:val="4472C4" w:themeColor="accent1"/>
      <w:kern w:val="28"/>
      <w:sz w:val="96"/>
      <w:szCs w:val="96"/>
    </w:rPr>
  </w:style>
  <w:style w:type="character" w:customStyle="1" w:styleId="NosaukumsRakstz">
    <w:name w:val="Nosaukums Rakstz."/>
    <w:basedOn w:val="Noklusjumarindkopasfonts"/>
    <w:link w:val="Nosaukums"/>
    <w:uiPriority w:val="10"/>
    <w:rsid w:val="00D74BDC"/>
    <w:rPr>
      <w:rFonts w:asciiTheme="majorHAnsi" w:eastAsiaTheme="majorEastAsia" w:hAnsiTheme="majorHAnsi" w:cstheme="majorBidi"/>
      <w:color w:val="4472C4" w:themeColor="accent1"/>
      <w:kern w:val="28"/>
      <w:sz w:val="96"/>
      <w:szCs w:val="96"/>
      <w:lang w:val="en-US" w:eastAsia="ja-JP"/>
      <w14:ligatures w14:val="none"/>
    </w:rPr>
  </w:style>
  <w:style w:type="paragraph" w:styleId="Apakvirsraksts">
    <w:name w:val="Subtitle"/>
    <w:basedOn w:val="Parasts"/>
    <w:next w:val="Parasts"/>
    <w:link w:val="ApakvirsrakstsRakstz"/>
    <w:uiPriority w:val="11"/>
    <w:qFormat/>
    <w:rsid w:val="00D74BDC"/>
    <w:pPr>
      <w:numPr>
        <w:ilvl w:val="1"/>
      </w:numPr>
      <w:spacing w:after="0" w:line="240" w:lineRule="auto"/>
    </w:pPr>
    <w:rPr>
      <w:sz w:val="32"/>
      <w:szCs w:val="32"/>
    </w:rPr>
  </w:style>
  <w:style w:type="character" w:customStyle="1" w:styleId="ApakvirsrakstsRakstz">
    <w:name w:val="Apakšvirsraksts Rakstz."/>
    <w:basedOn w:val="Noklusjumarindkopasfonts"/>
    <w:link w:val="Apakvirsraksts"/>
    <w:uiPriority w:val="11"/>
    <w:rsid w:val="00D74BDC"/>
    <w:rPr>
      <w:rFonts w:eastAsiaTheme="minorEastAsia"/>
      <w:color w:val="44546A" w:themeColor="text2"/>
      <w:kern w:val="0"/>
      <w:sz w:val="32"/>
      <w:szCs w:val="32"/>
      <w:lang w:val="en-US" w:eastAsia="ja-JP"/>
      <w14:ligatures w14:val="none"/>
    </w:rPr>
  </w:style>
  <w:style w:type="paragraph" w:customStyle="1" w:styleId="TableSpace">
    <w:name w:val="Table Space"/>
    <w:basedOn w:val="Bezatstarpm"/>
    <w:uiPriority w:val="99"/>
    <w:rsid w:val="00D74BDC"/>
    <w:pPr>
      <w:spacing w:line="14" w:lineRule="exact"/>
    </w:pPr>
  </w:style>
  <w:style w:type="paragraph" w:styleId="Saturs1">
    <w:name w:val="toc 1"/>
    <w:basedOn w:val="Parasts"/>
    <w:next w:val="Parasts"/>
    <w:autoRedefine/>
    <w:uiPriority w:val="39"/>
    <w:unhideWhenUsed/>
    <w:rsid w:val="00B36637"/>
    <w:pPr>
      <w:tabs>
        <w:tab w:val="left" w:pos="567"/>
        <w:tab w:val="right" w:leader="dot" w:pos="9350"/>
      </w:tabs>
      <w:spacing w:after="140" w:line="240" w:lineRule="auto"/>
      <w:ind w:left="133" w:right="2697" w:firstLine="9"/>
    </w:pPr>
    <w:rPr>
      <w:rFonts w:cstheme="minorHAnsi"/>
      <w:bCs/>
      <w:noProof/>
      <w:color w:val="auto"/>
      <w:sz w:val="22"/>
      <w:szCs w:val="24"/>
      <w:lang w:val="lv-LV"/>
    </w:rPr>
  </w:style>
  <w:style w:type="paragraph" w:styleId="Bezatstarpm">
    <w:name w:val="No Spacing"/>
    <w:uiPriority w:val="1"/>
    <w:qFormat/>
    <w:rsid w:val="00D74BDC"/>
    <w:pPr>
      <w:spacing w:after="0" w:line="240" w:lineRule="auto"/>
    </w:pPr>
    <w:rPr>
      <w:rFonts w:eastAsiaTheme="minorEastAsia"/>
      <w:color w:val="44546A" w:themeColor="text2"/>
      <w:kern w:val="0"/>
      <w:sz w:val="20"/>
      <w:szCs w:val="20"/>
      <w:lang w:val="en-US" w:eastAsia="ja-JP"/>
      <w14:ligatures w14:val="none"/>
    </w:rPr>
  </w:style>
  <w:style w:type="paragraph" w:styleId="Saturs2">
    <w:name w:val="toc 2"/>
    <w:basedOn w:val="Parasts"/>
    <w:next w:val="Parasts"/>
    <w:autoRedefine/>
    <w:uiPriority w:val="39"/>
    <w:unhideWhenUsed/>
    <w:rsid w:val="00D047BA"/>
    <w:pPr>
      <w:tabs>
        <w:tab w:val="right" w:leader="dot" w:pos="9350"/>
      </w:tabs>
      <w:spacing w:after="100"/>
      <w:ind w:left="200" w:firstLine="226"/>
    </w:pPr>
    <w:rPr>
      <w:rFonts w:cstheme="minorHAnsi"/>
      <w:bCs/>
      <w:noProof/>
      <w:color w:val="auto"/>
      <w:sz w:val="22"/>
      <w:szCs w:val="22"/>
    </w:rPr>
  </w:style>
  <w:style w:type="paragraph" w:styleId="Saturardtjavirsraksts">
    <w:name w:val="TOC Heading"/>
    <w:basedOn w:val="Virsraksts1"/>
    <w:next w:val="Parasts"/>
    <w:uiPriority w:val="39"/>
    <w:unhideWhenUsed/>
    <w:qFormat/>
    <w:rsid w:val="00D74BDC"/>
    <w:pPr>
      <w:pBdr>
        <w:bottom w:val="none" w:sz="0" w:space="0" w:color="auto"/>
      </w:pBdr>
      <w:spacing w:before="240" w:after="0" w:line="259" w:lineRule="auto"/>
      <w:outlineLvl w:val="9"/>
    </w:pPr>
    <w:rPr>
      <w:color w:val="2F5496" w:themeColor="accent1" w:themeShade="BF"/>
      <w:sz w:val="32"/>
      <w:szCs w:val="32"/>
      <w:lang w:eastAsia="en-US"/>
    </w:rPr>
  </w:style>
  <w:style w:type="character" w:styleId="Izmantotahipersaite">
    <w:name w:val="FollowedHyperlink"/>
    <w:basedOn w:val="Noklusjumarindkopasfonts"/>
    <w:uiPriority w:val="99"/>
    <w:semiHidden/>
    <w:unhideWhenUsed/>
    <w:rsid w:val="00D74BDC"/>
    <w:rPr>
      <w:color w:val="954F72" w:themeColor="followedHyperlink"/>
      <w:u w:val="single"/>
    </w:rPr>
  </w:style>
  <w:style w:type="character" w:customStyle="1" w:styleId="sentence">
    <w:name w:val="sentence"/>
    <w:basedOn w:val="Noklusjumarindkopasfonts"/>
    <w:uiPriority w:val="99"/>
    <w:rsid w:val="00D74BDC"/>
  </w:style>
  <w:style w:type="character" w:customStyle="1" w:styleId="Neatrisintapieminana2">
    <w:name w:val="Neatrisināta pieminēšana2"/>
    <w:basedOn w:val="Noklusjumarindkopasfonts"/>
    <w:uiPriority w:val="99"/>
    <w:semiHidden/>
    <w:unhideWhenUsed/>
    <w:rsid w:val="00D74BDC"/>
    <w:rPr>
      <w:color w:val="605E5C"/>
      <w:shd w:val="clear" w:color="auto" w:fill="E1DFDD"/>
    </w:rPr>
  </w:style>
  <w:style w:type="character" w:styleId="Komentraatsauce">
    <w:name w:val="annotation reference"/>
    <w:basedOn w:val="Noklusjumarindkopasfonts"/>
    <w:uiPriority w:val="99"/>
    <w:semiHidden/>
    <w:unhideWhenUsed/>
    <w:rsid w:val="00D74BDC"/>
    <w:rPr>
      <w:sz w:val="16"/>
      <w:szCs w:val="16"/>
    </w:rPr>
  </w:style>
  <w:style w:type="paragraph" w:styleId="Komentrateksts">
    <w:name w:val="annotation text"/>
    <w:basedOn w:val="Parasts"/>
    <w:link w:val="KomentratekstsRakstz"/>
    <w:uiPriority w:val="99"/>
    <w:semiHidden/>
    <w:unhideWhenUsed/>
    <w:rsid w:val="00D74BDC"/>
    <w:pPr>
      <w:spacing w:line="240" w:lineRule="auto"/>
    </w:pPr>
  </w:style>
  <w:style w:type="character" w:customStyle="1" w:styleId="KomentratekstsRakstz">
    <w:name w:val="Komentāra teksts Rakstz."/>
    <w:basedOn w:val="Noklusjumarindkopasfonts"/>
    <w:link w:val="Komentrateksts"/>
    <w:uiPriority w:val="99"/>
    <w:semiHidden/>
    <w:rsid w:val="00D74BDC"/>
    <w:rPr>
      <w:rFonts w:eastAsiaTheme="minorEastAsia"/>
      <w:color w:val="44546A" w:themeColor="text2"/>
      <w:kern w:val="0"/>
      <w:sz w:val="20"/>
      <w:szCs w:val="20"/>
      <w:lang w:val="en-US" w:eastAsia="ja-JP"/>
      <w14:ligatures w14:val="none"/>
    </w:rPr>
  </w:style>
  <w:style w:type="paragraph" w:styleId="Komentratma">
    <w:name w:val="annotation subject"/>
    <w:basedOn w:val="Komentrateksts"/>
    <w:next w:val="Komentrateksts"/>
    <w:link w:val="KomentratmaRakstz"/>
    <w:uiPriority w:val="99"/>
    <w:semiHidden/>
    <w:unhideWhenUsed/>
    <w:rsid w:val="00D74BDC"/>
    <w:rPr>
      <w:b/>
      <w:bCs/>
    </w:rPr>
  </w:style>
  <w:style w:type="character" w:customStyle="1" w:styleId="KomentratmaRakstz">
    <w:name w:val="Komentāra tēma Rakstz."/>
    <w:basedOn w:val="KomentratekstsRakstz"/>
    <w:link w:val="Komentratma"/>
    <w:uiPriority w:val="99"/>
    <w:semiHidden/>
    <w:rsid w:val="00D74BDC"/>
    <w:rPr>
      <w:rFonts w:eastAsiaTheme="minorEastAsia"/>
      <w:b/>
      <w:bCs/>
      <w:color w:val="44546A" w:themeColor="text2"/>
      <w:kern w:val="0"/>
      <w:sz w:val="20"/>
      <w:szCs w:val="20"/>
      <w:lang w:val="en-US" w:eastAsia="ja-JP"/>
      <w14:ligatures w14:val="none"/>
    </w:rPr>
  </w:style>
  <w:style w:type="character" w:customStyle="1" w:styleId="UnresolvedMention1">
    <w:name w:val="Unresolved Mention1"/>
    <w:basedOn w:val="Noklusjumarindkopasfonts"/>
    <w:uiPriority w:val="99"/>
    <w:semiHidden/>
    <w:unhideWhenUsed/>
    <w:rsid w:val="00D74BDC"/>
    <w:rPr>
      <w:color w:val="605E5C"/>
      <w:shd w:val="clear" w:color="auto" w:fill="E1DFDD"/>
    </w:rPr>
  </w:style>
  <w:style w:type="table" w:customStyle="1" w:styleId="TableGrid1">
    <w:name w:val="Table Grid1"/>
    <w:basedOn w:val="Parastatabula"/>
    <w:next w:val="Reatabula"/>
    <w:uiPriority w:val="59"/>
    <w:rsid w:val="00A04CDE"/>
    <w:pPr>
      <w:spacing w:after="0" w:line="240" w:lineRule="auto"/>
    </w:pPr>
    <w:rPr>
      <w:rFonts w:ascii="Calibri" w:eastAsia="Calibri" w:hAnsi="Calibri" w:cs="Calibri"/>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D1440B"/>
    <w:rPr>
      <w:color w:val="605E5C"/>
      <w:shd w:val="clear" w:color="auto" w:fill="E1DFDD"/>
    </w:rPr>
  </w:style>
  <w:style w:type="table" w:customStyle="1" w:styleId="TableGrid2">
    <w:name w:val="Table Grid2"/>
    <w:basedOn w:val="Parastatabula"/>
    <w:next w:val="Reatabula"/>
    <w:uiPriority w:val="59"/>
    <w:rsid w:val="00BB409A"/>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90B9F"/>
    <w:pPr>
      <w:spacing w:after="0" w:line="240" w:lineRule="auto"/>
    </w:pPr>
    <w:rPr>
      <w:rFonts w:ascii="Segoe UI" w:eastAsiaTheme="minorHAnsi" w:hAnsi="Segoe UI" w:cs="Segoe UI"/>
      <w:color w:val="auto"/>
      <w:sz w:val="18"/>
      <w:szCs w:val="18"/>
      <w:lang w:val="lv-LV" w:eastAsia="en-US"/>
    </w:rPr>
  </w:style>
  <w:style w:type="character" w:customStyle="1" w:styleId="BalontekstsRakstz">
    <w:name w:val="Balonteksts Rakstz."/>
    <w:basedOn w:val="Noklusjumarindkopasfonts"/>
    <w:link w:val="Balonteksts"/>
    <w:uiPriority w:val="99"/>
    <w:semiHidden/>
    <w:rsid w:val="00B90B9F"/>
    <w:rPr>
      <w:rFonts w:ascii="Segoe UI" w:hAnsi="Segoe UI" w:cs="Segoe UI"/>
      <w:kern w:val="0"/>
      <w:sz w:val="18"/>
      <w:szCs w:val="18"/>
      <w14:ligatures w14:val="none"/>
    </w:rPr>
  </w:style>
  <w:style w:type="table" w:customStyle="1" w:styleId="TableGrid3">
    <w:name w:val="Table Grid3"/>
    <w:basedOn w:val="Parastatabula"/>
    <w:next w:val="Reatabula"/>
    <w:uiPriority w:val="59"/>
    <w:rsid w:val="00667E74"/>
    <w:pPr>
      <w:spacing w:after="0" w:line="240" w:lineRule="auto"/>
    </w:pPr>
    <w:rPr>
      <w:rFonts w:eastAsiaTheme="minorEastAsia"/>
      <w:color w:val="44546A" w:themeColor="text2"/>
      <w:kern w:val="0"/>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755727"/>
    <w:pPr>
      <w:spacing w:after="0" w:line="240" w:lineRule="auto"/>
    </w:pPr>
    <w:rPr>
      <w:rFonts w:eastAsiaTheme="minorEastAsia"/>
      <w:color w:val="44546A" w:themeColor="text2"/>
      <w:kern w:val="0"/>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441241"/>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8365">
      <w:bodyDiv w:val="1"/>
      <w:marLeft w:val="0"/>
      <w:marRight w:val="0"/>
      <w:marTop w:val="0"/>
      <w:marBottom w:val="0"/>
      <w:divBdr>
        <w:top w:val="none" w:sz="0" w:space="0" w:color="auto"/>
        <w:left w:val="none" w:sz="0" w:space="0" w:color="auto"/>
        <w:bottom w:val="none" w:sz="0" w:space="0" w:color="auto"/>
        <w:right w:val="none" w:sz="0" w:space="0" w:color="auto"/>
      </w:divBdr>
    </w:div>
    <w:div w:id="268902410">
      <w:bodyDiv w:val="1"/>
      <w:marLeft w:val="0"/>
      <w:marRight w:val="0"/>
      <w:marTop w:val="0"/>
      <w:marBottom w:val="0"/>
      <w:divBdr>
        <w:top w:val="none" w:sz="0" w:space="0" w:color="auto"/>
        <w:left w:val="none" w:sz="0" w:space="0" w:color="auto"/>
        <w:bottom w:val="none" w:sz="0" w:space="0" w:color="auto"/>
        <w:right w:val="none" w:sz="0" w:space="0" w:color="auto"/>
      </w:divBdr>
    </w:div>
    <w:div w:id="294527979">
      <w:bodyDiv w:val="1"/>
      <w:marLeft w:val="0"/>
      <w:marRight w:val="0"/>
      <w:marTop w:val="0"/>
      <w:marBottom w:val="0"/>
      <w:divBdr>
        <w:top w:val="none" w:sz="0" w:space="0" w:color="auto"/>
        <w:left w:val="none" w:sz="0" w:space="0" w:color="auto"/>
        <w:bottom w:val="none" w:sz="0" w:space="0" w:color="auto"/>
        <w:right w:val="none" w:sz="0" w:space="0" w:color="auto"/>
      </w:divBdr>
    </w:div>
    <w:div w:id="310182224">
      <w:bodyDiv w:val="1"/>
      <w:marLeft w:val="0"/>
      <w:marRight w:val="0"/>
      <w:marTop w:val="0"/>
      <w:marBottom w:val="0"/>
      <w:divBdr>
        <w:top w:val="none" w:sz="0" w:space="0" w:color="auto"/>
        <w:left w:val="none" w:sz="0" w:space="0" w:color="auto"/>
        <w:bottom w:val="none" w:sz="0" w:space="0" w:color="auto"/>
        <w:right w:val="none" w:sz="0" w:space="0" w:color="auto"/>
      </w:divBdr>
    </w:div>
    <w:div w:id="558057555">
      <w:bodyDiv w:val="1"/>
      <w:marLeft w:val="0"/>
      <w:marRight w:val="0"/>
      <w:marTop w:val="0"/>
      <w:marBottom w:val="0"/>
      <w:divBdr>
        <w:top w:val="none" w:sz="0" w:space="0" w:color="auto"/>
        <w:left w:val="none" w:sz="0" w:space="0" w:color="auto"/>
        <w:bottom w:val="none" w:sz="0" w:space="0" w:color="auto"/>
        <w:right w:val="none" w:sz="0" w:space="0" w:color="auto"/>
      </w:divBdr>
    </w:div>
    <w:div w:id="1121338827">
      <w:bodyDiv w:val="1"/>
      <w:marLeft w:val="0"/>
      <w:marRight w:val="0"/>
      <w:marTop w:val="0"/>
      <w:marBottom w:val="0"/>
      <w:divBdr>
        <w:top w:val="none" w:sz="0" w:space="0" w:color="auto"/>
        <w:left w:val="none" w:sz="0" w:space="0" w:color="auto"/>
        <w:bottom w:val="none" w:sz="0" w:space="0" w:color="auto"/>
        <w:right w:val="none" w:sz="0" w:space="0" w:color="auto"/>
      </w:divBdr>
    </w:div>
    <w:div w:id="1124614329">
      <w:bodyDiv w:val="1"/>
      <w:marLeft w:val="0"/>
      <w:marRight w:val="0"/>
      <w:marTop w:val="0"/>
      <w:marBottom w:val="0"/>
      <w:divBdr>
        <w:top w:val="none" w:sz="0" w:space="0" w:color="auto"/>
        <w:left w:val="none" w:sz="0" w:space="0" w:color="auto"/>
        <w:bottom w:val="none" w:sz="0" w:space="0" w:color="auto"/>
        <w:right w:val="none" w:sz="0" w:space="0" w:color="auto"/>
      </w:divBdr>
    </w:div>
    <w:div w:id="1278217150">
      <w:bodyDiv w:val="1"/>
      <w:marLeft w:val="0"/>
      <w:marRight w:val="0"/>
      <w:marTop w:val="0"/>
      <w:marBottom w:val="0"/>
      <w:divBdr>
        <w:top w:val="none" w:sz="0" w:space="0" w:color="auto"/>
        <w:left w:val="none" w:sz="0" w:space="0" w:color="auto"/>
        <w:bottom w:val="none" w:sz="0" w:space="0" w:color="auto"/>
        <w:right w:val="none" w:sz="0" w:space="0" w:color="auto"/>
      </w:divBdr>
    </w:div>
    <w:div w:id="1358853071">
      <w:bodyDiv w:val="1"/>
      <w:marLeft w:val="0"/>
      <w:marRight w:val="0"/>
      <w:marTop w:val="0"/>
      <w:marBottom w:val="0"/>
      <w:divBdr>
        <w:top w:val="none" w:sz="0" w:space="0" w:color="auto"/>
        <w:left w:val="none" w:sz="0" w:space="0" w:color="auto"/>
        <w:bottom w:val="none" w:sz="0" w:space="0" w:color="auto"/>
        <w:right w:val="none" w:sz="0" w:space="0" w:color="auto"/>
      </w:divBdr>
    </w:div>
    <w:div w:id="1515614639">
      <w:bodyDiv w:val="1"/>
      <w:marLeft w:val="0"/>
      <w:marRight w:val="0"/>
      <w:marTop w:val="0"/>
      <w:marBottom w:val="0"/>
      <w:divBdr>
        <w:top w:val="none" w:sz="0" w:space="0" w:color="auto"/>
        <w:left w:val="none" w:sz="0" w:space="0" w:color="auto"/>
        <w:bottom w:val="none" w:sz="0" w:space="0" w:color="auto"/>
        <w:right w:val="none" w:sz="0" w:space="0" w:color="auto"/>
      </w:divBdr>
    </w:div>
    <w:div w:id="1542671641">
      <w:bodyDiv w:val="1"/>
      <w:marLeft w:val="0"/>
      <w:marRight w:val="0"/>
      <w:marTop w:val="0"/>
      <w:marBottom w:val="0"/>
      <w:divBdr>
        <w:top w:val="none" w:sz="0" w:space="0" w:color="auto"/>
        <w:left w:val="none" w:sz="0" w:space="0" w:color="auto"/>
        <w:bottom w:val="none" w:sz="0" w:space="0" w:color="auto"/>
        <w:right w:val="none" w:sz="0" w:space="0" w:color="auto"/>
      </w:divBdr>
    </w:div>
    <w:div w:id="1766653989">
      <w:bodyDiv w:val="1"/>
      <w:marLeft w:val="0"/>
      <w:marRight w:val="0"/>
      <w:marTop w:val="0"/>
      <w:marBottom w:val="0"/>
      <w:divBdr>
        <w:top w:val="none" w:sz="0" w:space="0" w:color="auto"/>
        <w:left w:val="none" w:sz="0" w:space="0" w:color="auto"/>
        <w:bottom w:val="none" w:sz="0" w:space="0" w:color="auto"/>
        <w:right w:val="none" w:sz="0" w:space="0" w:color="auto"/>
      </w:divBdr>
    </w:div>
    <w:div w:id="20814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vdzti.gov.lv" TargetMode="External"/><Relationship Id="rId26" Type="http://schemas.openxmlformats.org/officeDocument/2006/relationships/hyperlink" Target="http://www.likumi.lv/doc.php?id=219230" TargetMode="External"/><Relationship Id="rId39" Type="http://schemas.openxmlformats.org/officeDocument/2006/relationships/image" Target="media/image8.png"/><Relationship Id="rId3" Type="http://schemas.openxmlformats.org/officeDocument/2006/relationships/styles" Target="styles.xml"/><Relationship Id="rId21" Type="http://schemas.openxmlformats.org/officeDocument/2006/relationships/chart" Target="charts/chart1.xml"/><Relationship Id="rId42" Type="http://schemas.openxmlformats.org/officeDocument/2006/relationships/image" Target="media/image9.png"/><Relationship Id="rId47"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www.vdzti.gov.lv" TargetMode="External"/><Relationship Id="rId17" Type="http://schemas.openxmlformats.org/officeDocument/2006/relationships/hyperlink" Target="https://www.vdzti.gov.lv/lv/jaunums/izmainas-dzelzcela-likuma" TargetMode="External"/><Relationship Id="rId25" Type="http://schemas.openxmlformats.org/officeDocument/2006/relationships/hyperlink" Target="http://www.likumi.lv/doc.php?id=132340" TargetMode="External"/><Relationship Id="rId33" Type="http://schemas.openxmlformats.org/officeDocument/2006/relationships/customXml" Target="ink/ink1.xml"/><Relationship Id="rId38" Type="http://schemas.openxmlformats.org/officeDocument/2006/relationships/customXml" Target="ink/ink3.xml"/><Relationship Id="rId46"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hyperlink" Target="http://www.vdzti.gov.lv" TargetMode="External"/><Relationship Id="rId41"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dzti.gov.lv" TargetMode="External"/><Relationship Id="rId24" Type="http://schemas.openxmlformats.org/officeDocument/2006/relationships/hyperlink" Target="http://likumi.lv/doc.php?id=269165" TargetMode="External"/><Relationship Id="rId32" Type="http://schemas.openxmlformats.org/officeDocument/2006/relationships/hyperlink" Target="https://www.vdzti.gov.lv/lv/struktura-5" TargetMode="External"/><Relationship Id="rId37" Type="http://schemas.openxmlformats.org/officeDocument/2006/relationships/image" Target="media/image7.png"/><Relationship Id="rId40" Type="http://schemas.openxmlformats.org/officeDocument/2006/relationships/customXml" Target="ink/ink4.xml"/><Relationship Id="rId45"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likumi.lv/doc.php?id=220516" TargetMode="External"/><Relationship Id="rId23" Type="http://schemas.openxmlformats.org/officeDocument/2006/relationships/hyperlink" Target="https://likumi.lv/ta/id/315322-dzelzcela-drosibas-noteikumi" TargetMode="External"/><Relationship Id="rId28" Type="http://schemas.openxmlformats.org/officeDocument/2006/relationships/hyperlink" Target="http://www.vdzti.gov.lv" TargetMode="External"/><Relationship Id="rId36" Type="http://schemas.openxmlformats.org/officeDocument/2006/relationships/customXml" Target="ink/ink2.xml"/><Relationship Id="rId49" Type="http://schemas.openxmlformats.org/officeDocument/2006/relationships/theme" Target="theme/theme1.xml"/><Relationship Id="rId10" Type="http://schemas.openxmlformats.org/officeDocument/2006/relationships/hyperlink" Target="http://www.vdzti.gov.lv" TargetMode="External"/><Relationship Id="rId19" Type="http://schemas.openxmlformats.org/officeDocument/2006/relationships/image" Target="media/image2.png"/><Relationship Id="rId31" Type="http://schemas.openxmlformats.org/officeDocument/2006/relationships/image" Target="media/image5.png"/><Relationship Id="rId44" Type="http://schemas.openxmlformats.org/officeDocument/2006/relationships/customXml" Target="ink/ink7.xml"/><Relationship Id="rId4" Type="http://schemas.openxmlformats.org/officeDocument/2006/relationships/settings" Target="settings.xml"/><Relationship Id="rId9" Type="http://schemas.openxmlformats.org/officeDocument/2006/relationships/hyperlink" Target="mailto:pasts@vdzti.gov.lv" TargetMode="External"/><Relationship Id="rId14" Type="http://schemas.openxmlformats.org/officeDocument/2006/relationships/hyperlink" Target="https://likumi.lv/ta/id/47774" TargetMode="External"/><Relationship Id="rId22" Type="http://schemas.openxmlformats.org/officeDocument/2006/relationships/hyperlink" Target="https://likumi.lv/ta/id/315321-dzelzcela-savstarpejas-izmantojamibas-noteikumi" TargetMode="External"/><Relationship Id="rId27" Type="http://schemas.openxmlformats.org/officeDocument/2006/relationships/hyperlink" Target="http://www.likumi.lv/mknoteikumi.php?mk_numurs=156" TargetMode="External"/><Relationship Id="rId30" Type="http://schemas.openxmlformats.org/officeDocument/2006/relationships/image" Target="media/image4.png"/><Relationship Id="rId35" Type="http://schemas.openxmlformats.org/officeDocument/2006/relationships/image" Target="media/image6.png"/><Relationship Id="rId43" Type="http://schemas.openxmlformats.org/officeDocument/2006/relationships/customXml" Target="ink/ink6.xml"/><Relationship Id="rId48"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radis.era.europa.eu/safety_docs/scert/default.aspx" TargetMode="External"/><Relationship Id="rId3" Type="http://schemas.openxmlformats.org/officeDocument/2006/relationships/hyperlink" Target="https://oss.era.europa.eu/logon.html" TargetMode="External"/><Relationship Id="rId7" Type="http://schemas.openxmlformats.org/officeDocument/2006/relationships/hyperlink" Target="https://www.vdzti.gov.lv/lv/inspekcijas-drosibas-parskati" TargetMode="External"/><Relationship Id="rId2" Type="http://schemas.openxmlformats.org/officeDocument/2006/relationships/hyperlink" Target="https://www.vdzti.gov.lv/lv/inspekcijas-drosibas-parskati" TargetMode="External"/><Relationship Id="rId1" Type="http://schemas.openxmlformats.org/officeDocument/2006/relationships/hyperlink" Target="https://likumi.lv/ta/id/327053-par-transporta-attistibas-pamatnostadnem-2021-2027-gadam" TargetMode="External"/><Relationship Id="rId6" Type="http://schemas.openxmlformats.org/officeDocument/2006/relationships/hyperlink" Target="https://www.vdzti.gov.lv/lv/pakalpojumi-0" TargetMode="External"/><Relationship Id="rId5" Type="http://schemas.openxmlformats.org/officeDocument/2006/relationships/hyperlink" Target="https://viss.gov.lv/lv/Informacijai/Produkti/Pakalpojumu-katalogs" TargetMode="External"/><Relationship Id="rId4" Type="http://schemas.openxmlformats.org/officeDocument/2006/relationships/hyperlink" Target="https://www.bis.gov.l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saulite\Desktop\Gada%20p&#257;rskats_2022\pak_izpilde-20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506408960272283E-2"/>
          <c:y val="2.5695998526499977E-2"/>
          <c:w val="0.8808694259810963"/>
          <c:h val="0.73299000782796886"/>
        </c:manualLayout>
      </c:layout>
      <c:barChart>
        <c:barDir val="col"/>
        <c:grouping val="clustered"/>
        <c:varyColors val="0"/>
        <c:ser>
          <c:idx val="0"/>
          <c:order val="0"/>
          <c:tx>
            <c:strRef>
              <c:f>Sheet1!$B$3</c:f>
              <c:strCache>
                <c:ptCount val="1"/>
                <c:pt idx="0">
                  <c:v>2021.</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klātienē</c:v>
                </c:pt>
                <c:pt idx="1">
                  <c:v>pa pastu</c:v>
                </c:pt>
                <c:pt idx="2">
                  <c:v>e-pakalpojums</c:v>
                </c:pt>
                <c:pt idx="3">
                  <c:v>e-adrese</c:v>
                </c:pt>
                <c:pt idx="4">
                  <c:v>e-pasts</c:v>
                </c:pt>
              </c:strCache>
            </c:strRef>
          </c:cat>
          <c:val>
            <c:numRef>
              <c:f>Sheet1!$B$4:$B$8</c:f>
              <c:numCache>
                <c:formatCode>General</c:formatCode>
                <c:ptCount val="5"/>
                <c:pt idx="0">
                  <c:v>53</c:v>
                </c:pt>
                <c:pt idx="1">
                  <c:v>98</c:v>
                </c:pt>
                <c:pt idx="2">
                  <c:v>314</c:v>
                </c:pt>
                <c:pt idx="3">
                  <c:v>15</c:v>
                </c:pt>
                <c:pt idx="4">
                  <c:v>332</c:v>
                </c:pt>
              </c:numCache>
            </c:numRef>
          </c:val>
          <c:extLst>
            <c:ext xmlns:c16="http://schemas.microsoft.com/office/drawing/2014/chart" uri="{C3380CC4-5D6E-409C-BE32-E72D297353CC}">
              <c16:uniqueId val="{00000000-4506-45DC-9B73-F529377E9B02}"/>
            </c:ext>
          </c:extLst>
        </c:ser>
        <c:ser>
          <c:idx val="2"/>
          <c:order val="2"/>
          <c:tx>
            <c:strRef>
              <c:f>Sheet1!$D$3</c:f>
              <c:strCache>
                <c:ptCount val="1"/>
                <c:pt idx="0">
                  <c:v>2022.</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klātienē</c:v>
                </c:pt>
                <c:pt idx="1">
                  <c:v>pa pastu</c:v>
                </c:pt>
                <c:pt idx="2">
                  <c:v>e-pakalpojums</c:v>
                </c:pt>
                <c:pt idx="3">
                  <c:v>e-adrese</c:v>
                </c:pt>
                <c:pt idx="4">
                  <c:v>e-pasts</c:v>
                </c:pt>
              </c:strCache>
            </c:strRef>
          </c:cat>
          <c:val>
            <c:numRef>
              <c:f>Sheet1!$D$4:$D$8</c:f>
              <c:numCache>
                <c:formatCode>General</c:formatCode>
                <c:ptCount val="5"/>
                <c:pt idx="0">
                  <c:v>88</c:v>
                </c:pt>
                <c:pt idx="1">
                  <c:v>78</c:v>
                </c:pt>
                <c:pt idx="2">
                  <c:v>427</c:v>
                </c:pt>
                <c:pt idx="3">
                  <c:v>33</c:v>
                </c:pt>
                <c:pt idx="4">
                  <c:v>352</c:v>
                </c:pt>
              </c:numCache>
            </c:numRef>
          </c:val>
          <c:extLst>
            <c:ext xmlns:c16="http://schemas.microsoft.com/office/drawing/2014/chart" uri="{C3380CC4-5D6E-409C-BE32-E72D297353CC}">
              <c16:uniqueId val="{00000001-4506-45DC-9B73-F529377E9B02}"/>
            </c:ext>
          </c:extLst>
        </c:ser>
        <c:dLbls>
          <c:dLblPos val="outEnd"/>
          <c:showLegendKey val="0"/>
          <c:showVal val="1"/>
          <c:showCatName val="0"/>
          <c:showSerName val="0"/>
          <c:showPercent val="0"/>
          <c:showBubbleSize val="0"/>
        </c:dLbls>
        <c:gapWidth val="80"/>
        <c:overlap val="25"/>
        <c:axId val="1501276176"/>
        <c:axId val="1501273456"/>
        <c:extLst>
          <c:ext xmlns:c15="http://schemas.microsoft.com/office/drawing/2012/chart" uri="{02D57815-91ED-43cb-92C2-25804820EDAC}">
            <c15:filteredBarSeries>
              <c15:ser>
                <c:idx val="1"/>
                <c:order val="1"/>
                <c:tx>
                  <c:strRef>
                    <c:extLst>
                      <c:ext uri="{02D57815-91ED-43cb-92C2-25804820EDAC}">
                        <c15:formulaRef>
                          <c15:sqref>Sheet1!$C$3</c15:sqref>
                        </c15:formulaRef>
                      </c:ext>
                    </c:extLst>
                    <c:strCache>
                      <c:ptCount val="1"/>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Sheet1!$A$4:$A$8</c15:sqref>
                        </c15:formulaRef>
                      </c:ext>
                    </c:extLst>
                    <c:strCache>
                      <c:ptCount val="5"/>
                      <c:pt idx="0">
                        <c:v>klātienē</c:v>
                      </c:pt>
                      <c:pt idx="1">
                        <c:v>pa pastu</c:v>
                      </c:pt>
                      <c:pt idx="2">
                        <c:v>e-pakalpojums</c:v>
                      </c:pt>
                      <c:pt idx="3">
                        <c:v>e-adrese</c:v>
                      </c:pt>
                      <c:pt idx="4">
                        <c:v>e-pasts</c:v>
                      </c:pt>
                    </c:strCache>
                  </c:strRef>
                </c:cat>
                <c:val>
                  <c:numRef>
                    <c:extLst>
                      <c:ext uri="{02D57815-91ED-43cb-92C2-25804820EDAC}">
                        <c15:formulaRef>
                          <c15:sqref>Sheet1!$C$4:$C$8</c15:sqref>
                        </c15:formulaRef>
                      </c:ext>
                    </c:extLst>
                    <c:numCache>
                      <c:formatCode>General</c:formatCode>
                      <c:ptCount val="5"/>
                    </c:numCache>
                  </c:numRef>
                </c:val>
                <c:extLst>
                  <c:ext xmlns:c16="http://schemas.microsoft.com/office/drawing/2014/chart" uri="{C3380CC4-5D6E-409C-BE32-E72D297353CC}">
                    <c16:uniqueId val="{00000002-4506-45DC-9B73-F529377E9B02}"/>
                  </c:ext>
                </c:extLst>
              </c15:ser>
            </c15:filteredBarSeries>
          </c:ext>
        </c:extLst>
      </c:barChart>
      <c:catAx>
        <c:axId val="150127617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lv-LV"/>
          </a:p>
        </c:txPr>
        <c:crossAx val="1501273456"/>
        <c:crosses val="autoZero"/>
        <c:auto val="1"/>
        <c:lblAlgn val="ctr"/>
        <c:lblOffset val="100"/>
        <c:noMultiLvlLbl val="0"/>
      </c:catAx>
      <c:valAx>
        <c:axId val="150127345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lv-LV"/>
          </a:p>
        </c:txPr>
        <c:crossAx val="150127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8:47:50.410"/>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48 1,'0'0</inkml:trace>
  <inkml:trace contextRef="#ctx0" brushRef="#br0" timeOffset="1960.03">60 1,'0'0</inkml:trace>
  <inkml:trace contextRef="#ctx0" brushRef="#br0" timeOffset="2981.01">1 5,'0'0</inkml:trace>
  <inkml:trace contextRef="#ctx0" brushRef="#br0" timeOffset="3667.97">57 5,'0'0</inkml:trace>
  <inkml:trace contextRef="#ctx0" brushRef="#br0" timeOffset="4224.91">19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8:47:46.899"/>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8:47:35.676"/>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0 6,'0'0</inkml:trace>
  <inkml:trace contextRef="#ctx0" brushRef="#br0" timeOffset="1055.96">100 0,'0'0</inkml:trace>
  <inkml:trace contextRef="#ctx0" brushRef="#br0" timeOffset="1480.99">89 0,'0'0</inkml:trace>
  <inkml:trace contextRef="#ctx0" brushRef="#br0" timeOffset="1816.86">89 0,'0'0</inkml:trace>
  <inkml:trace contextRef="#ctx0" brushRef="#br0" timeOffset="2074.93">89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8:47:18.385"/>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8:47:12.318"/>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1 1,'0'0</inkml:trace>
  <inkml:trace contextRef="#ctx0" brushRef="#br0" timeOffset="2053.01">7 5,'0'0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8:46:36.746"/>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0 0,'1'0,"1"1,-1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8:43:15.725"/>
    </inkml:context>
    <inkml:brush xml:id="br0">
      <inkml:brushProperty name="width" value="0.025" units="cm"/>
      <inkml:brushProperty name="height" value="0.15" units="cm"/>
      <inkml:brushProperty name="color" value="#FFFFFF"/>
      <inkml:brushProperty name="ignorePressure" value="1"/>
      <inkml:brushProperty name="inkEffects" value="pencil"/>
    </inkml:brush>
  </inkml:definitions>
  <inkml:trace contextRef="#ctx0" brushRef="#br0">1 0,'0'1,"1"1,0 0,1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8:42:56.439"/>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49A0-522A-49C9-BC58-E5990973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4858</TotalTime>
  <Pages>28</Pages>
  <Words>39096</Words>
  <Characters>22286</Characters>
  <Application>Microsoft Office Word</Application>
  <DocSecurity>8</DocSecurity>
  <Lines>185</Lines>
  <Paragraphs>122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Publiskais pārskats 2022.gads</dc:subject>
  <dc:creator>Inese Saulīte</dc:creator>
  <cp:keywords/>
  <dc:description/>
  <cp:lastModifiedBy>Linda Gailīte</cp:lastModifiedBy>
  <cp:revision>313</cp:revision>
  <dcterms:created xsi:type="dcterms:W3CDTF">2023-05-25T10:35:00Z</dcterms:created>
  <dcterms:modified xsi:type="dcterms:W3CDTF">2023-06-30T04:40:00Z</dcterms:modified>
</cp:coreProperties>
</file>