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1751" w14:textId="5FCBD8A3" w:rsidR="006C01D7" w:rsidRDefault="00D12D0F" w:rsidP="006C01D7">
      <w:pPr>
        <w:pStyle w:val="Galvene"/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091C6C" wp14:editId="0440EF9F">
            <wp:simplePos x="0" y="0"/>
            <wp:positionH relativeFrom="margin">
              <wp:posOffset>125730</wp:posOffset>
            </wp:positionH>
            <wp:positionV relativeFrom="page">
              <wp:posOffset>838200</wp:posOffset>
            </wp:positionV>
            <wp:extent cx="5671820" cy="1033145"/>
            <wp:effectExtent l="0" t="0" r="5080" b="0"/>
            <wp:wrapNone/>
            <wp:docPr id="5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93007" w14:textId="77777777" w:rsidR="006C01D7" w:rsidRDefault="006C01D7" w:rsidP="006C01D7">
      <w:pPr>
        <w:pStyle w:val="Galvene"/>
        <w:jc w:val="center"/>
        <w:rPr>
          <w:rFonts w:asciiTheme="minorHAnsi" w:hAnsiTheme="minorHAnsi"/>
        </w:rPr>
      </w:pPr>
    </w:p>
    <w:p w14:paraId="1CD45FD3" w14:textId="77777777" w:rsidR="006C01D7" w:rsidRDefault="006C01D7" w:rsidP="006C01D7">
      <w:pPr>
        <w:pStyle w:val="Galvene"/>
        <w:jc w:val="center"/>
        <w:rPr>
          <w:rFonts w:asciiTheme="minorHAnsi" w:hAnsiTheme="minorHAnsi"/>
        </w:rPr>
      </w:pPr>
    </w:p>
    <w:p w14:paraId="1A6CEF0E" w14:textId="77777777" w:rsidR="006C01D7" w:rsidRDefault="006C01D7" w:rsidP="006C01D7">
      <w:pPr>
        <w:pStyle w:val="Galvene"/>
        <w:jc w:val="center"/>
        <w:rPr>
          <w:rFonts w:asciiTheme="minorHAnsi" w:hAnsiTheme="minorHAnsi"/>
        </w:rPr>
      </w:pPr>
    </w:p>
    <w:p w14:paraId="601BB7E9" w14:textId="77777777" w:rsidR="006C01D7" w:rsidRDefault="006C01D7" w:rsidP="006C01D7">
      <w:pPr>
        <w:pStyle w:val="Galvene"/>
        <w:jc w:val="center"/>
        <w:rPr>
          <w:rFonts w:asciiTheme="minorHAnsi" w:hAnsiTheme="minorHAnsi"/>
        </w:rPr>
      </w:pPr>
    </w:p>
    <w:p w14:paraId="226B5EF5" w14:textId="1044B9AA" w:rsidR="006C01D7" w:rsidRDefault="006C01D7" w:rsidP="006C01D7">
      <w:pPr>
        <w:pStyle w:val="Galvene"/>
        <w:jc w:val="center"/>
        <w:rPr>
          <w:rFonts w:asciiTheme="minorHAnsi" w:hAnsi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2CDC72" wp14:editId="10308478">
                <wp:simplePos x="0" y="0"/>
                <wp:positionH relativeFrom="page">
                  <wp:posOffset>1688465</wp:posOffset>
                </wp:positionH>
                <wp:positionV relativeFrom="page">
                  <wp:posOffset>1836420</wp:posOffset>
                </wp:positionV>
                <wp:extent cx="4397375" cy="1270"/>
                <wp:effectExtent l="0" t="0" r="22225" b="17780"/>
                <wp:wrapNone/>
                <wp:docPr id="5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F1055" id="Group 41" o:spid="_x0000_s1026" style="position:absolute;margin-left:132.95pt;margin-top:144.6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mO9gIAANo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0C269368" w14:textId="37937544" w:rsidR="006C01D7" w:rsidRDefault="00532C5B" w:rsidP="006C01D7">
      <w:pPr>
        <w:pStyle w:val="Galvene"/>
        <w:jc w:val="center"/>
        <w:rPr>
          <w:rFonts w:asciiTheme="minorHAnsi" w:hAnsiTheme="minorHAnsi"/>
        </w:rPr>
      </w:pPr>
      <w:r w:rsidRPr="00D72384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808A7A" wp14:editId="46634FFB">
                <wp:simplePos x="0" y="0"/>
                <wp:positionH relativeFrom="margin">
                  <wp:posOffset>120650</wp:posOffset>
                </wp:positionH>
                <wp:positionV relativeFrom="page">
                  <wp:posOffset>1889125</wp:posOffset>
                </wp:positionV>
                <wp:extent cx="5838825" cy="314325"/>
                <wp:effectExtent l="0" t="0" r="9525" b="9525"/>
                <wp:wrapNone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597F3" w14:textId="52984942" w:rsidR="006C01D7" w:rsidRDefault="006C01D7" w:rsidP="006C01D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1C2C62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Riepnieku iela 2, Rīga, LV-1050, </w:t>
                            </w:r>
                            <w:r w:rsidR="00C132C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tālr. </w:t>
                            </w:r>
                            <w:r w:rsidRPr="001C2C62">
                              <w:rPr>
                                <w:color w:val="231F20"/>
                                <w:sz w:val="17"/>
                                <w:szCs w:val="17"/>
                              </w:rPr>
                              <w:t>67234335, e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-</w:t>
                            </w:r>
                            <w:r w:rsidRPr="001C2C62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pasts </w:t>
                            </w:r>
                            <w:r w:rsidR="00532C5B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</w:t>
                            </w:r>
                            <w:r w:rsidRPr="001C2C62">
                              <w:rPr>
                                <w:color w:val="231F20"/>
                                <w:sz w:val="17"/>
                                <w:szCs w:val="17"/>
                              </w:rPr>
                              <w:t>@vdzti.gov.lv, www.vdzti.gov.lv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8A7A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9.5pt;margin-top:148.75pt;width:459.75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B1&#10;rmAK4AAAAAoBAAAPAAAAAAAAAAAAAAAAAC8EAABkcnMvZG93bnJldi54bWxQSwUGAAAAAAQABADz&#10;AAAAPAUAAAAA&#10;" filled="f" stroked="f">
                <v:textbox inset="0,0,0,0">
                  <w:txbxContent>
                    <w:p w14:paraId="6F4597F3" w14:textId="52984942" w:rsidR="006C01D7" w:rsidRDefault="006C01D7" w:rsidP="006C01D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 w:rsidRPr="001C2C62">
                        <w:rPr>
                          <w:color w:val="231F20"/>
                          <w:sz w:val="17"/>
                          <w:szCs w:val="17"/>
                        </w:rPr>
                        <w:t xml:space="preserve">Riepnieku iela 2, Rīga, LV-1050, </w:t>
                      </w:r>
                      <w:r w:rsidR="00C132C9">
                        <w:rPr>
                          <w:color w:val="231F20"/>
                          <w:sz w:val="17"/>
                          <w:szCs w:val="17"/>
                        </w:rPr>
                        <w:t xml:space="preserve">tālr. </w:t>
                      </w:r>
                      <w:r w:rsidRPr="001C2C62">
                        <w:rPr>
                          <w:color w:val="231F20"/>
                          <w:sz w:val="17"/>
                          <w:szCs w:val="17"/>
                        </w:rPr>
                        <w:t>67234335, e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-</w:t>
                      </w:r>
                      <w:r w:rsidRPr="001C2C62">
                        <w:rPr>
                          <w:color w:val="231F20"/>
                          <w:sz w:val="17"/>
                          <w:szCs w:val="17"/>
                        </w:rPr>
                        <w:t xml:space="preserve">pasts </w:t>
                      </w:r>
                      <w:r w:rsidR="00532C5B">
                        <w:rPr>
                          <w:color w:val="231F20"/>
                          <w:sz w:val="17"/>
                          <w:szCs w:val="17"/>
                        </w:rPr>
                        <w:t>pasts</w:t>
                      </w:r>
                      <w:r w:rsidRPr="001C2C62">
                        <w:rPr>
                          <w:color w:val="231F20"/>
                          <w:sz w:val="17"/>
                          <w:szCs w:val="17"/>
                        </w:rPr>
                        <w:t>@vdzti.gov.lv, www.vdzti.gov.lv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F1AB50" w14:textId="77777777" w:rsidR="006C01D7" w:rsidRDefault="006C01D7" w:rsidP="006C01D7">
      <w:pPr>
        <w:pStyle w:val="Galvene"/>
        <w:jc w:val="center"/>
        <w:rPr>
          <w:rFonts w:asciiTheme="minorHAnsi" w:hAnsiTheme="minorHAnsi"/>
        </w:rPr>
      </w:pPr>
    </w:p>
    <w:p w14:paraId="34D42BAB" w14:textId="180976B6" w:rsidR="00403708" w:rsidRPr="00CA2EE6" w:rsidRDefault="006C01D7" w:rsidP="008E2491">
      <w:pPr>
        <w:pStyle w:val="Galvene"/>
        <w:tabs>
          <w:tab w:val="clear" w:pos="4153"/>
          <w:tab w:val="center" w:pos="3544"/>
        </w:tabs>
        <w:jc w:val="center"/>
        <w:rPr>
          <w:b/>
          <w:bCs/>
          <w:sz w:val="32"/>
          <w:szCs w:val="32"/>
        </w:rPr>
      </w:pPr>
      <w:r w:rsidRPr="00CA2EE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5784FA" wp14:editId="0E955838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9525" b="9525"/>
                <wp:wrapNone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92F10" w14:textId="77777777" w:rsidR="006C01D7" w:rsidRDefault="006C01D7" w:rsidP="006C01D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84FA" id="_x0000_s1027" type="#_x0000_t202" style="position:absolute;left:0;text-align:left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" filled="f" stroked="f">
                <v:textbox inset="0,0,0,0">
                  <w:txbxContent>
                    <w:p w14:paraId="60792F10" w14:textId="77777777" w:rsidR="006C01D7" w:rsidRDefault="006C01D7" w:rsidP="006C01D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3BD3" w:rsidRPr="00CA2EE6">
        <w:rPr>
          <w:b/>
          <w:bCs/>
        </w:rPr>
        <w:t>REGLAMENTS</w:t>
      </w:r>
    </w:p>
    <w:p w14:paraId="4A9C1883" w14:textId="77777777" w:rsidR="00403708" w:rsidRPr="00881133" w:rsidRDefault="00403708" w:rsidP="00403708">
      <w:pPr>
        <w:jc w:val="center"/>
      </w:pPr>
      <w:r w:rsidRPr="00881133">
        <w:t>Rīgā</w:t>
      </w:r>
    </w:p>
    <w:p w14:paraId="616527D0" w14:textId="77777777" w:rsidR="00403708" w:rsidRPr="00881133" w:rsidRDefault="00403708" w:rsidP="00403708">
      <w:pPr>
        <w:jc w:val="center"/>
      </w:pPr>
    </w:p>
    <w:p w14:paraId="67B4838F" w14:textId="77777777" w:rsidR="00416AE1" w:rsidRDefault="00416AE1" w:rsidP="00416AE1">
      <w:pPr>
        <w:jc w:val="both"/>
      </w:pPr>
    </w:p>
    <w:p w14:paraId="45B20730" w14:textId="3BC01327" w:rsidR="00403708" w:rsidRPr="00881133" w:rsidRDefault="00476FD0" w:rsidP="00416AE1">
      <w:pPr>
        <w:jc w:val="both"/>
      </w:pPr>
      <w:r w:rsidRPr="00476FD0">
        <w:t>25.03.2025.</w:t>
      </w:r>
      <w:r w:rsidRPr="00476FD0">
        <w:tab/>
      </w:r>
      <w:r w:rsidRPr="00476FD0">
        <w:tab/>
      </w:r>
      <w:r w:rsidR="00403708" w:rsidRPr="00476FD0">
        <w:tab/>
      </w:r>
      <w:r w:rsidR="00403708" w:rsidRPr="00476FD0">
        <w:tab/>
      </w:r>
      <w:r w:rsidR="00403708" w:rsidRPr="00476FD0">
        <w:tab/>
      </w:r>
      <w:r w:rsidR="00403708" w:rsidRPr="00476FD0">
        <w:tab/>
      </w:r>
      <w:r w:rsidR="00427493" w:rsidRPr="00476FD0">
        <w:tab/>
      </w:r>
      <w:r w:rsidR="00CA27FB" w:rsidRPr="00476FD0">
        <w:tab/>
      </w:r>
      <w:r w:rsidR="00CA27FB" w:rsidRPr="00476FD0">
        <w:tab/>
      </w:r>
      <w:r w:rsidR="00416AE1" w:rsidRPr="00476FD0">
        <w:tab/>
      </w:r>
      <w:r w:rsidR="00403708" w:rsidRPr="00476FD0">
        <w:t>Nr.</w:t>
      </w:r>
      <w:r w:rsidR="009B5C3D" w:rsidRPr="00476FD0">
        <w:t>1-1/1-</w:t>
      </w:r>
      <w:r w:rsidRPr="00476FD0">
        <w:t>4</w:t>
      </w:r>
    </w:p>
    <w:p w14:paraId="59CA9D52" w14:textId="77777777" w:rsidR="00403708" w:rsidRPr="00881133" w:rsidRDefault="00403708" w:rsidP="00403708">
      <w:pPr>
        <w:jc w:val="both"/>
      </w:pPr>
    </w:p>
    <w:p w14:paraId="4D0232C6" w14:textId="2E087842" w:rsidR="00403708" w:rsidRPr="00881133" w:rsidRDefault="000740B3" w:rsidP="00403708">
      <w:pPr>
        <w:jc w:val="center"/>
        <w:rPr>
          <w:b/>
        </w:rPr>
      </w:pPr>
      <w:r w:rsidRPr="00881133">
        <w:rPr>
          <w:b/>
        </w:rPr>
        <w:t xml:space="preserve">Valsts dzelzceļa tehniskās inspekcijas </w:t>
      </w:r>
      <w:r w:rsidR="00403708" w:rsidRPr="00881133">
        <w:rPr>
          <w:b/>
        </w:rPr>
        <w:t>reglaments</w:t>
      </w:r>
    </w:p>
    <w:p w14:paraId="6862A38E" w14:textId="77777777" w:rsidR="00403708" w:rsidRPr="00881133" w:rsidRDefault="00403708" w:rsidP="00403708">
      <w:pPr>
        <w:jc w:val="right"/>
      </w:pPr>
    </w:p>
    <w:p w14:paraId="2B295F52" w14:textId="77777777" w:rsidR="00403708" w:rsidRPr="00881133" w:rsidRDefault="00403708" w:rsidP="00403708">
      <w:pPr>
        <w:ind w:firstLine="720"/>
        <w:jc w:val="right"/>
      </w:pPr>
      <w:r w:rsidRPr="00881133">
        <w:t>Izdots saskaņā ar</w:t>
      </w:r>
    </w:p>
    <w:p w14:paraId="6D3A935E" w14:textId="77777777" w:rsidR="00403708" w:rsidRPr="00881133" w:rsidRDefault="00403708" w:rsidP="00403708">
      <w:pPr>
        <w:ind w:firstLine="720"/>
        <w:jc w:val="right"/>
      </w:pPr>
      <w:r w:rsidRPr="00881133">
        <w:t>Valsts pārvaldes iekārtas likuma</w:t>
      </w:r>
    </w:p>
    <w:p w14:paraId="7B348165" w14:textId="6CD1E013" w:rsidR="00403708" w:rsidRDefault="00403708" w:rsidP="00403708">
      <w:pPr>
        <w:ind w:firstLine="720"/>
        <w:jc w:val="right"/>
      </w:pPr>
      <w:r w:rsidRPr="00881133">
        <w:t>7</w:t>
      </w:r>
      <w:r w:rsidR="00E80480" w:rsidRPr="00881133">
        <w:t>5</w:t>
      </w:r>
      <w:r w:rsidRPr="00881133">
        <w:t>.panta pirm</w:t>
      </w:r>
      <w:r w:rsidR="00163833" w:rsidRPr="00881133">
        <w:t>o</w:t>
      </w:r>
      <w:r w:rsidR="005E2964" w:rsidRPr="00881133">
        <w:t xml:space="preserve"> daļ</w:t>
      </w:r>
      <w:r w:rsidR="00163833" w:rsidRPr="00881133">
        <w:t>u</w:t>
      </w:r>
    </w:p>
    <w:p w14:paraId="4A8E18F6" w14:textId="77777777" w:rsidR="00631073" w:rsidRPr="00881133" w:rsidRDefault="00631073" w:rsidP="00403708">
      <w:pPr>
        <w:ind w:firstLine="720"/>
        <w:jc w:val="right"/>
      </w:pPr>
    </w:p>
    <w:p w14:paraId="2854F076" w14:textId="77777777" w:rsidR="00403708" w:rsidRPr="00881133" w:rsidRDefault="00403708" w:rsidP="00403708">
      <w:pPr>
        <w:ind w:firstLine="720"/>
        <w:jc w:val="right"/>
      </w:pPr>
    </w:p>
    <w:p w14:paraId="5D99A094" w14:textId="6D61CBF6" w:rsidR="00403708" w:rsidRPr="00881133" w:rsidRDefault="00403708" w:rsidP="00403708">
      <w:pPr>
        <w:ind w:firstLine="720"/>
        <w:jc w:val="center"/>
        <w:rPr>
          <w:b/>
        </w:rPr>
      </w:pPr>
      <w:r w:rsidRPr="00881133">
        <w:rPr>
          <w:b/>
        </w:rPr>
        <w:t>I. Vispārīgi</w:t>
      </w:r>
      <w:r w:rsidR="00912E70" w:rsidRPr="00881133">
        <w:rPr>
          <w:b/>
        </w:rPr>
        <w:t>e</w:t>
      </w:r>
      <w:r w:rsidRPr="00881133">
        <w:rPr>
          <w:b/>
        </w:rPr>
        <w:t xml:space="preserve"> jautājumi</w:t>
      </w:r>
    </w:p>
    <w:p w14:paraId="69B23311" w14:textId="77777777" w:rsidR="00403708" w:rsidRPr="00881133" w:rsidRDefault="00403708" w:rsidP="00CA27FB">
      <w:pPr>
        <w:tabs>
          <w:tab w:val="left" w:pos="993"/>
        </w:tabs>
        <w:ind w:firstLine="720"/>
        <w:jc w:val="center"/>
      </w:pPr>
    </w:p>
    <w:p w14:paraId="745E0331" w14:textId="50CFE42C" w:rsidR="00403708" w:rsidRPr="00881133" w:rsidRDefault="00912E70" w:rsidP="00CA27FB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</w:pPr>
      <w:r w:rsidRPr="00881133">
        <w:t xml:space="preserve">Reglaments nosaka Valsts dzelzceļa tehniskās inspekcijas (turpmāk – inspekcija) </w:t>
      </w:r>
      <w:r w:rsidR="00403708" w:rsidRPr="00881133">
        <w:t>organizatorisko struktūru</w:t>
      </w:r>
      <w:r w:rsidR="005E2964" w:rsidRPr="00881133">
        <w:t xml:space="preserve"> un darba organizāciju.</w:t>
      </w:r>
    </w:p>
    <w:p w14:paraId="55AD5DD8" w14:textId="77777777" w:rsidR="00403708" w:rsidRPr="00881133" w:rsidRDefault="00403708" w:rsidP="00CA27FB">
      <w:pPr>
        <w:tabs>
          <w:tab w:val="left" w:pos="993"/>
          <w:tab w:val="left" w:pos="1260"/>
        </w:tabs>
        <w:ind w:firstLine="720"/>
        <w:jc w:val="both"/>
      </w:pPr>
    </w:p>
    <w:p w14:paraId="76F608CC" w14:textId="7A3EA6C9" w:rsidR="00403708" w:rsidRPr="00881133" w:rsidRDefault="00403708" w:rsidP="00CA27FB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</w:pPr>
      <w:r w:rsidRPr="00881133">
        <w:t>Reglaments neaizstāj ārējos normatīvajos aktos</w:t>
      </w:r>
      <w:r w:rsidR="002767BB" w:rsidRPr="00881133">
        <w:t xml:space="preserve"> (tai skaitā </w:t>
      </w:r>
      <w:r w:rsidR="00E452D8" w:rsidRPr="00881133">
        <w:t>Eiropas Savienības</w:t>
      </w:r>
      <w:r w:rsidR="00DF784B" w:rsidRPr="00881133">
        <w:t xml:space="preserve"> </w:t>
      </w:r>
      <w:r w:rsidR="006C01D7">
        <w:t>tieši piemērojamos tiesību aktos</w:t>
      </w:r>
      <w:r w:rsidR="002767BB" w:rsidRPr="00881133">
        <w:t>)</w:t>
      </w:r>
      <w:r w:rsidRPr="00881133">
        <w:t xml:space="preserve"> noteikto un ir piemērojams, ciktāl tas nav pretrunā ar ārējiem normatīvajiem</w:t>
      </w:r>
      <w:r w:rsidR="002767BB" w:rsidRPr="00881133">
        <w:t xml:space="preserve"> </w:t>
      </w:r>
      <w:r w:rsidR="00DF784B" w:rsidRPr="00881133">
        <w:t xml:space="preserve">aktiem </w:t>
      </w:r>
      <w:r w:rsidR="002767BB" w:rsidRPr="00881133">
        <w:t>(</w:t>
      </w:r>
      <w:r w:rsidR="00DF784B" w:rsidRPr="00881133">
        <w:t xml:space="preserve">tai skaitā Eiropas Savienības </w:t>
      </w:r>
      <w:r w:rsidR="006C01D7">
        <w:t>tieši piemērojamiem tiesību aktiem</w:t>
      </w:r>
      <w:r w:rsidR="002767BB" w:rsidRPr="00881133">
        <w:t>)</w:t>
      </w:r>
      <w:r w:rsidRPr="00881133">
        <w:t>.</w:t>
      </w:r>
    </w:p>
    <w:p w14:paraId="57BC7870" w14:textId="636F18E5" w:rsidR="00403708" w:rsidRPr="00881133" w:rsidRDefault="00403708" w:rsidP="00403708">
      <w:pPr>
        <w:tabs>
          <w:tab w:val="left" w:pos="1260"/>
        </w:tabs>
        <w:jc w:val="both"/>
      </w:pPr>
    </w:p>
    <w:p w14:paraId="35D39EB9" w14:textId="77777777" w:rsidR="00631073" w:rsidRDefault="00631073" w:rsidP="00403708">
      <w:pPr>
        <w:ind w:firstLine="720"/>
        <w:jc w:val="center"/>
        <w:rPr>
          <w:b/>
        </w:rPr>
      </w:pPr>
    </w:p>
    <w:p w14:paraId="7465441D" w14:textId="48606A1C" w:rsidR="00403708" w:rsidRPr="00881133" w:rsidRDefault="00403708" w:rsidP="00403708">
      <w:pPr>
        <w:ind w:firstLine="720"/>
        <w:jc w:val="center"/>
        <w:rPr>
          <w:b/>
        </w:rPr>
      </w:pPr>
      <w:r w:rsidRPr="00881133">
        <w:rPr>
          <w:b/>
        </w:rPr>
        <w:t>II. </w:t>
      </w:r>
      <w:r w:rsidR="00470E2C" w:rsidRPr="00881133">
        <w:rPr>
          <w:b/>
        </w:rPr>
        <w:t>Inspekcijas</w:t>
      </w:r>
      <w:r w:rsidRPr="00881133">
        <w:rPr>
          <w:b/>
        </w:rPr>
        <w:t xml:space="preserve"> organizatoriskā struktūra</w:t>
      </w:r>
      <w:r w:rsidR="004F0A19">
        <w:rPr>
          <w:b/>
        </w:rPr>
        <w:t xml:space="preserve"> un nodarbināto kompetence</w:t>
      </w:r>
    </w:p>
    <w:p w14:paraId="6BF30E29" w14:textId="77777777" w:rsidR="00403708" w:rsidRPr="00881133" w:rsidRDefault="00403708" w:rsidP="00403708">
      <w:pPr>
        <w:ind w:firstLine="720"/>
        <w:jc w:val="both"/>
      </w:pPr>
    </w:p>
    <w:p w14:paraId="66731E06" w14:textId="77777777" w:rsidR="00403708" w:rsidRPr="00881133" w:rsidRDefault="00346F66" w:rsidP="00912E70">
      <w:pPr>
        <w:numPr>
          <w:ilvl w:val="0"/>
          <w:numId w:val="1"/>
        </w:numPr>
        <w:tabs>
          <w:tab w:val="num" w:pos="1260"/>
        </w:tabs>
        <w:ind w:left="0" w:firstLine="720"/>
        <w:jc w:val="both"/>
      </w:pPr>
      <w:r w:rsidRPr="00881133">
        <w:t>Inspekcijai ir šāda struktūra</w:t>
      </w:r>
      <w:r w:rsidR="00403708" w:rsidRPr="00881133">
        <w:t>:</w:t>
      </w:r>
    </w:p>
    <w:p w14:paraId="6953B201" w14:textId="77777777" w:rsidR="00403708" w:rsidRPr="00881133" w:rsidRDefault="006C1F35" w:rsidP="00C80799">
      <w:pPr>
        <w:numPr>
          <w:ilvl w:val="1"/>
          <w:numId w:val="1"/>
        </w:numPr>
        <w:tabs>
          <w:tab w:val="num" w:pos="1260"/>
        </w:tabs>
        <w:ind w:left="0" w:firstLine="851"/>
        <w:jc w:val="both"/>
      </w:pPr>
      <w:r w:rsidRPr="00881133">
        <w:t>d</w:t>
      </w:r>
      <w:r w:rsidR="00403708" w:rsidRPr="00881133">
        <w:t>irektors;</w:t>
      </w:r>
    </w:p>
    <w:p w14:paraId="4AE0CACC" w14:textId="028A8A43" w:rsidR="00403708" w:rsidRPr="00881133" w:rsidRDefault="007F2188" w:rsidP="00C80799">
      <w:pPr>
        <w:numPr>
          <w:ilvl w:val="1"/>
          <w:numId w:val="1"/>
        </w:numPr>
        <w:tabs>
          <w:tab w:val="num" w:pos="1260"/>
        </w:tabs>
        <w:ind w:left="0" w:firstLine="851"/>
        <w:jc w:val="both"/>
      </w:pPr>
      <w:r>
        <w:t>Kustības drošības daļa (</w:t>
      </w:r>
      <w:r w:rsidR="00DA6038">
        <w:t>uzraudzības</w:t>
      </w:r>
      <w:r w:rsidR="00DA6038" w:rsidRPr="00881133">
        <w:t xml:space="preserve"> </w:t>
      </w:r>
      <w:r w:rsidR="00346F66" w:rsidRPr="00881133">
        <w:t>struktūrvienība</w:t>
      </w:r>
      <w:r>
        <w:t>)</w:t>
      </w:r>
      <w:r w:rsidR="00B32DF2">
        <w:t>;</w:t>
      </w:r>
    </w:p>
    <w:p w14:paraId="2CD0C64F" w14:textId="6A54DE7B" w:rsidR="0031737B" w:rsidRPr="00881133" w:rsidRDefault="007F2188" w:rsidP="00C80799">
      <w:pPr>
        <w:numPr>
          <w:ilvl w:val="1"/>
          <w:numId w:val="1"/>
        </w:numPr>
        <w:tabs>
          <w:tab w:val="num" w:pos="1260"/>
        </w:tabs>
        <w:ind w:left="0" w:firstLine="851"/>
        <w:jc w:val="both"/>
      </w:pPr>
      <w:r w:rsidRPr="00881133">
        <w:t>Būvniecības daļa</w:t>
      </w:r>
      <w:r>
        <w:t xml:space="preserve"> (</w:t>
      </w:r>
      <w:r w:rsidR="00DA6038">
        <w:t xml:space="preserve">specializētās </w:t>
      </w:r>
      <w:r w:rsidR="00265586">
        <w:t>būvvaldes</w:t>
      </w:r>
      <w:r w:rsidR="00DA6038">
        <w:t xml:space="preserve"> funkciju veikšanas</w:t>
      </w:r>
      <w:r w:rsidR="00265586" w:rsidRPr="00881133">
        <w:t xml:space="preserve"> </w:t>
      </w:r>
      <w:r w:rsidR="0031737B" w:rsidRPr="00881133">
        <w:t>struktūrvienība</w:t>
      </w:r>
      <w:r w:rsidR="002C2897" w:rsidRPr="00881133">
        <w:t>)</w:t>
      </w:r>
      <w:r w:rsidR="00DB503F" w:rsidRPr="00881133">
        <w:t>;</w:t>
      </w:r>
    </w:p>
    <w:p w14:paraId="251176D2" w14:textId="2125B5CD" w:rsidR="00086A50" w:rsidRPr="00881133" w:rsidRDefault="007F2188" w:rsidP="00C132C9">
      <w:pPr>
        <w:numPr>
          <w:ilvl w:val="1"/>
          <w:numId w:val="1"/>
        </w:numPr>
        <w:tabs>
          <w:tab w:val="num" w:pos="1260"/>
        </w:tabs>
        <w:ind w:left="0" w:firstLine="851"/>
        <w:jc w:val="both"/>
      </w:pPr>
      <w:r w:rsidRPr="00881133">
        <w:t xml:space="preserve">Attīstības daļa </w:t>
      </w:r>
      <w:r>
        <w:t>(</w:t>
      </w:r>
      <w:r w:rsidR="00265586">
        <w:t>sertificēšanas</w:t>
      </w:r>
      <w:r w:rsidR="00B32DF2">
        <w:t xml:space="preserve">, politikas plānošanas un attīstības </w:t>
      </w:r>
      <w:r w:rsidR="00154EC3" w:rsidRPr="00881133">
        <w:t>struktūrvienība</w:t>
      </w:r>
      <w:r w:rsidR="00C132C9">
        <w:t>)</w:t>
      </w:r>
      <w:r w:rsidR="00DB503F" w:rsidRPr="00881133">
        <w:t>.</w:t>
      </w:r>
    </w:p>
    <w:p w14:paraId="2A0824AA" w14:textId="77777777" w:rsidR="004A6F0B" w:rsidRPr="00881133" w:rsidRDefault="004A6F0B" w:rsidP="00912E70">
      <w:pPr>
        <w:tabs>
          <w:tab w:val="num" w:pos="1260"/>
        </w:tabs>
        <w:ind w:firstLine="720"/>
        <w:jc w:val="both"/>
      </w:pPr>
    </w:p>
    <w:p w14:paraId="1E0FE87A" w14:textId="6AE9FA6D" w:rsidR="004C62A9" w:rsidRPr="0006235E" w:rsidRDefault="004C62A9" w:rsidP="004C62A9">
      <w:pPr>
        <w:pStyle w:val="Sarakstarindkopa"/>
        <w:keepNext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06235E">
        <w:t>Direktors ir inspekcijas administratīvais vadītājs un viņa kompetencē ir arī:</w:t>
      </w:r>
    </w:p>
    <w:p w14:paraId="48423239" w14:textId="410A6374" w:rsidR="009A22D3" w:rsidRDefault="009A22D3" w:rsidP="009A22D3">
      <w:pPr>
        <w:pStyle w:val="Sarakstarindkopa"/>
        <w:numPr>
          <w:ilvl w:val="1"/>
          <w:numId w:val="1"/>
        </w:numPr>
        <w:tabs>
          <w:tab w:val="num" w:pos="1418"/>
        </w:tabs>
        <w:ind w:left="567" w:firstLine="426"/>
        <w:jc w:val="both"/>
      </w:pPr>
      <w:r>
        <w:t>nodrošināt inspekcijas sadarbību un komunikāciju ar Eiropas Savienības Dzelzceļu aģentūru, tostarp pārstāvot inspekciju Eiropas Savienības Dzelzceļu aģentūras struktūrvienībās, darba grupās un organizācijās;</w:t>
      </w:r>
    </w:p>
    <w:p w14:paraId="7EE4183F" w14:textId="719EDEDE" w:rsidR="004C62A9" w:rsidRDefault="004C62A9" w:rsidP="00C80799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 w:rsidRPr="0006235E">
        <w:t>nodrošināt paziņošanu Eiropas Savienības</w:t>
      </w:r>
      <w:r w:rsidR="00282A4E">
        <w:t xml:space="preserve"> </w:t>
      </w:r>
      <w:r w:rsidRPr="0006235E">
        <w:t>Dzelzceļu aģentūrai</w:t>
      </w:r>
      <w:r w:rsidRPr="0006235E" w:rsidDel="00C35D69">
        <w:rPr>
          <w:i/>
        </w:rPr>
        <w:t xml:space="preserve"> </w:t>
      </w:r>
      <w:r w:rsidRPr="0006235E">
        <w:t xml:space="preserve">par </w:t>
      </w:r>
      <w:r>
        <w:t xml:space="preserve">inspekcijas pieņemtiem lēmumiem, kā to nosaka </w:t>
      </w:r>
      <w:r w:rsidR="00EB4724">
        <w:t xml:space="preserve">tieši piemērojamie </w:t>
      </w:r>
      <w:r>
        <w:t>E</w:t>
      </w:r>
      <w:r w:rsidR="006E1ECE">
        <w:t xml:space="preserve">iropas </w:t>
      </w:r>
      <w:r>
        <w:t>S</w:t>
      </w:r>
      <w:r w:rsidR="006E1ECE">
        <w:t>avienības</w:t>
      </w:r>
      <w:r>
        <w:t xml:space="preserve"> tiesību akti</w:t>
      </w:r>
      <w:r w:rsidRPr="0006235E">
        <w:t>;</w:t>
      </w:r>
    </w:p>
    <w:p w14:paraId="06169DB0" w14:textId="6BF98875" w:rsidR="00C132C9" w:rsidRPr="00282A4E" w:rsidRDefault="00C132C9" w:rsidP="001364CA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 w:rsidRPr="00282A4E">
        <w:t xml:space="preserve">nodrošināt </w:t>
      </w:r>
      <w:r w:rsidR="00282A4E" w:rsidRPr="00282A4E">
        <w:t xml:space="preserve">komunikācijas koordināciju starp </w:t>
      </w:r>
      <w:r w:rsidRPr="00282A4E">
        <w:t xml:space="preserve">Eiropas Savienības Dzelzceļu aģentūru un </w:t>
      </w:r>
      <w:r w:rsidR="00282A4E" w:rsidRPr="00282A4E">
        <w:t>dzelzceļa sistēmas dalībniekiem</w:t>
      </w:r>
      <w:r w:rsidRPr="00282A4E">
        <w:t xml:space="preserve"> par drošības un savstarpējas </w:t>
      </w:r>
      <w:proofErr w:type="spellStart"/>
      <w:r w:rsidRPr="00282A4E">
        <w:t>izmantojamības</w:t>
      </w:r>
      <w:proofErr w:type="spellEnd"/>
      <w:r w:rsidRPr="00282A4E">
        <w:t xml:space="preserve"> jautājumiem;</w:t>
      </w:r>
    </w:p>
    <w:p w14:paraId="0F832DD0" w14:textId="77777777" w:rsidR="004C62A9" w:rsidRPr="00881133" w:rsidRDefault="004C62A9" w:rsidP="00C80799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>
        <w:t xml:space="preserve">nodrošināt  </w:t>
      </w:r>
      <w:r w:rsidRPr="00881133">
        <w:t>pēc Eiropas</w:t>
      </w:r>
      <w:r>
        <w:t xml:space="preserve"> Savienības </w:t>
      </w:r>
      <w:r w:rsidRPr="00881133">
        <w:t>Dzelzceļ</w:t>
      </w:r>
      <w:r>
        <w:t>u</w:t>
      </w:r>
      <w:r w:rsidRPr="00881133">
        <w:t xml:space="preserve"> aģentūras</w:t>
      </w:r>
      <w:r w:rsidRPr="00881133" w:rsidDel="005414A2">
        <w:rPr>
          <w:i/>
        </w:rPr>
        <w:t xml:space="preserve"> </w:t>
      </w:r>
      <w:r w:rsidRPr="00881133">
        <w:t>vai citas E</w:t>
      </w:r>
      <w:r>
        <w:t xml:space="preserve">iropas </w:t>
      </w:r>
      <w:r w:rsidRPr="00881133">
        <w:t>S</w:t>
      </w:r>
      <w:r>
        <w:t>avienības</w:t>
      </w:r>
      <w:r w:rsidRPr="00881133">
        <w:t xml:space="preserve"> iestādes pieprasījuma  informācij</w:t>
      </w:r>
      <w:r>
        <w:t>as</w:t>
      </w:r>
      <w:r w:rsidRPr="00881133">
        <w:t xml:space="preserve"> </w:t>
      </w:r>
      <w:r>
        <w:t xml:space="preserve">sniegšanu </w:t>
      </w:r>
      <w:r w:rsidRPr="00881133">
        <w:t>par vilces līdzekļu vadītāju apliecību statusu;</w:t>
      </w:r>
    </w:p>
    <w:p w14:paraId="36814108" w14:textId="2DE3D5B2" w:rsidR="004C62A9" w:rsidRPr="00B437C5" w:rsidRDefault="004C62A9" w:rsidP="00C80799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 w:rsidRPr="0068561D">
        <w:t>nodrošināt ne</w:t>
      </w:r>
      <w:r>
        <w:t>p</w:t>
      </w:r>
      <w:r w:rsidRPr="0068561D">
        <w:t>ieciešam</w:t>
      </w:r>
      <w:r>
        <w:t>ās</w:t>
      </w:r>
      <w:r w:rsidRPr="0068561D">
        <w:t xml:space="preserve"> informācij</w:t>
      </w:r>
      <w:r>
        <w:t>as</w:t>
      </w:r>
      <w:r w:rsidRPr="0068561D">
        <w:t xml:space="preserve"> </w:t>
      </w:r>
      <w:r>
        <w:t xml:space="preserve">iesniegšanu </w:t>
      </w:r>
      <w:r w:rsidRPr="0068561D">
        <w:t xml:space="preserve">Eiropas Komisijas un Eiropas </w:t>
      </w:r>
      <w:r>
        <w:t xml:space="preserve">Savienības </w:t>
      </w:r>
      <w:r w:rsidRPr="0068561D">
        <w:t>Dzelzceļ</w:t>
      </w:r>
      <w:r>
        <w:t>u</w:t>
      </w:r>
      <w:r w:rsidRPr="0068561D">
        <w:t xml:space="preserve"> aģentūras attiecīgajās elektroniskajās </w:t>
      </w:r>
      <w:r w:rsidRPr="0085122F">
        <w:t>sistēmās</w:t>
      </w:r>
      <w:r w:rsidRPr="00B437C5">
        <w:t xml:space="preserve">; </w:t>
      </w:r>
    </w:p>
    <w:p w14:paraId="17A899CA" w14:textId="77777777" w:rsidR="004C62A9" w:rsidRPr="00C35D69" w:rsidRDefault="004C62A9" w:rsidP="00C80799">
      <w:pPr>
        <w:pStyle w:val="Sarakstarindkopa"/>
        <w:numPr>
          <w:ilvl w:val="1"/>
          <w:numId w:val="1"/>
        </w:numPr>
        <w:shd w:val="clear" w:color="auto" w:fill="FFFFFF"/>
        <w:tabs>
          <w:tab w:val="num" w:pos="1276"/>
        </w:tabs>
        <w:ind w:left="567" w:firstLine="284"/>
        <w:jc w:val="both"/>
      </w:pPr>
      <w:r>
        <w:lastRenderedPageBreak/>
        <w:t xml:space="preserve">attiecīgajos gadījumos nodrošināt priekšlikumu sagatavošanu un iesniegšanu </w:t>
      </w:r>
      <w:r w:rsidRPr="00C35D69">
        <w:t xml:space="preserve">Satiksmes ministrijai par pozīcijām un instrukcijām Eiropas Savienības </w:t>
      </w:r>
      <w:r>
        <w:t xml:space="preserve">tiesību </w:t>
      </w:r>
      <w:r w:rsidRPr="00C35D69">
        <w:t>aktu izstrādes laikā;</w:t>
      </w:r>
    </w:p>
    <w:p w14:paraId="3A20919B" w14:textId="56A5793E" w:rsidR="004C62A9" w:rsidRDefault="00C40906" w:rsidP="005C74FE">
      <w:pPr>
        <w:pStyle w:val="Sarakstarindkopa"/>
        <w:numPr>
          <w:ilvl w:val="1"/>
          <w:numId w:val="1"/>
        </w:numPr>
        <w:shd w:val="clear" w:color="auto" w:fill="FFFFFF"/>
        <w:tabs>
          <w:tab w:val="num" w:pos="1276"/>
        </w:tabs>
        <w:ind w:left="567" w:firstLine="284"/>
        <w:jc w:val="both"/>
      </w:pPr>
      <w:r>
        <w:t xml:space="preserve">pārstāvēt </w:t>
      </w:r>
      <w:r w:rsidR="009A30D0">
        <w:t>inspekciju</w:t>
      </w:r>
      <w:r w:rsidR="004C62A9">
        <w:t xml:space="preserve"> Eiropas Savienības </w:t>
      </w:r>
      <w:r w:rsidR="00512141">
        <w:t>un citās starptautiskās i</w:t>
      </w:r>
      <w:r w:rsidR="004C62A9">
        <w:t>nstitūcijās un organizācijās</w:t>
      </w:r>
      <w:r w:rsidR="00AC56EE">
        <w:t xml:space="preserve"> vai darba grupās</w:t>
      </w:r>
      <w:r w:rsidR="004C62A9">
        <w:t>;</w:t>
      </w:r>
    </w:p>
    <w:p w14:paraId="41C8FD2D" w14:textId="0D5194F0" w:rsidR="009A30D0" w:rsidRDefault="009A30D0" w:rsidP="009A30D0">
      <w:pPr>
        <w:pStyle w:val="Sarakstarindkopa"/>
        <w:numPr>
          <w:ilvl w:val="1"/>
          <w:numId w:val="1"/>
        </w:numPr>
        <w:shd w:val="clear" w:color="auto" w:fill="FFFFFF"/>
        <w:tabs>
          <w:tab w:val="num" w:pos="1276"/>
        </w:tabs>
        <w:ind w:left="567" w:firstLine="284"/>
        <w:jc w:val="both"/>
      </w:pPr>
      <w:r>
        <w:t>Satiksmes ministrijas pilnvarojuma ietvaros pārstāvēt valsti Eiropas Savienības un citās starptautiskās institūcijās un organizācijās vai darba grupās;</w:t>
      </w:r>
    </w:p>
    <w:p w14:paraId="2F040925" w14:textId="2BEA7818" w:rsidR="004C62A9" w:rsidRPr="00881133" w:rsidRDefault="00004C8C" w:rsidP="005C74FE">
      <w:pPr>
        <w:pStyle w:val="Sarakstarindkopa"/>
        <w:numPr>
          <w:ilvl w:val="1"/>
          <w:numId w:val="1"/>
        </w:numPr>
        <w:shd w:val="clear" w:color="auto" w:fill="FFFFFF"/>
        <w:tabs>
          <w:tab w:val="left" w:pos="1276"/>
          <w:tab w:val="num" w:pos="1418"/>
          <w:tab w:val="left" w:pos="1701"/>
        </w:tabs>
        <w:ind w:left="567" w:firstLine="284"/>
        <w:jc w:val="both"/>
      </w:pPr>
      <w:r>
        <w:t xml:space="preserve">izveidot </w:t>
      </w:r>
      <w:r w:rsidR="004C62A9">
        <w:t>darba grupas un komisijas patstāvīgai darbībai vai atsevišķu uzdevumu izpildei, tai skaitā, ja to nosaka nepieciešamība iesaistīt citu institūciju pārstāvjus, to saskaņojot ar attiecīgās institūcijas vadītāju;</w:t>
      </w:r>
    </w:p>
    <w:p w14:paraId="48DF8B09" w14:textId="1D2E73EF" w:rsidR="004C62A9" w:rsidRPr="00881133" w:rsidRDefault="00E812FF" w:rsidP="005C74FE">
      <w:pPr>
        <w:pStyle w:val="Sarakstarindkopa"/>
        <w:numPr>
          <w:ilvl w:val="1"/>
          <w:numId w:val="1"/>
        </w:numPr>
        <w:shd w:val="clear" w:color="auto" w:fill="FFFFFF"/>
        <w:tabs>
          <w:tab w:val="left" w:pos="1276"/>
          <w:tab w:val="num" w:pos="1418"/>
        </w:tabs>
        <w:ind w:left="567" w:firstLine="284"/>
        <w:jc w:val="both"/>
      </w:pPr>
      <w:r>
        <w:t xml:space="preserve">sniegt </w:t>
      </w:r>
      <w:r w:rsidR="004C62A9" w:rsidRPr="00881133">
        <w:t>priekšlikumu</w:t>
      </w:r>
      <w:r>
        <w:t>s</w:t>
      </w:r>
      <w:r w:rsidR="004C62A9" w:rsidRPr="00881133">
        <w:t xml:space="preserve"> </w:t>
      </w:r>
      <w:r w:rsidR="004C62A9">
        <w:t xml:space="preserve">Satiksmes </w:t>
      </w:r>
      <w:r w:rsidR="004C62A9" w:rsidRPr="00881133">
        <w:t xml:space="preserve">ministrijai par </w:t>
      </w:r>
      <w:r w:rsidR="004C62A9">
        <w:t>Eiropas Savienības</w:t>
      </w:r>
      <w:r w:rsidR="004C62A9" w:rsidRPr="00881133">
        <w:t xml:space="preserve"> regulu, direktīvu un lēmumu prasību </w:t>
      </w:r>
      <w:r w:rsidR="004C62A9">
        <w:t>pārņemšanu</w:t>
      </w:r>
      <w:r w:rsidR="004C62A9" w:rsidRPr="00881133">
        <w:t xml:space="preserve"> </w:t>
      </w:r>
      <w:r w:rsidR="004C62A9">
        <w:t>vai</w:t>
      </w:r>
      <w:r w:rsidR="004C62A9" w:rsidRPr="00881133">
        <w:t xml:space="preserve"> ieviešanu</w:t>
      </w:r>
      <w:r w:rsidR="004C62A9">
        <w:t>, tajā skaitā iespējamo atbilžu iesniegšan</w:t>
      </w:r>
      <w:r w:rsidR="00E0189A">
        <w:t>u</w:t>
      </w:r>
      <w:r w:rsidR="004C62A9">
        <w:t xml:space="preserve"> uz Eiropas Komisijas informācijas pieprasījumu lietās un pārkāpuma procedūrās</w:t>
      </w:r>
      <w:r w:rsidR="004C62A9" w:rsidRPr="00881133">
        <w:t>;</w:t>
      </w:r>
    </w:p>
    <w:p w14:paraId="42E5B3C2" w14:textId="215480C1" w:rsidR="004C62A9" w:rsidRDefault="004C62A9" w:rsidP="005C74FE">
      <w:pPr>
        <w:pStyle w:val="Sarakstarindkopa"/>
        <w:numPr>
          <w:ilvl w:val="1"/>
          <w:numId w:val="1"/>
        </w:numPr>
        <w:tabs>
          <w:tab w:val="left" w:pos="1134"/>
          <w:tab w:val="left" w:pos="1276"/>
          <w:tab w:val="num" w:pos="1418"/>
        </w:tabs>
        <w:ind w:left="567" w:firstLine="284"/>
        <w:jc w:val="both"/>
      </w:pPr>
      <w:r w:rsidRPr="00881133">
        <w:t xml:space="preserve">nodrošināt konsultācijas </w:t>
      </w:r>
      <w:r>
        <w:t>starp inspekciju</w:t>
      </w:r>
      <w:r w:rsidR="0033747E">
        <w:t>, dzelzceļa sistēmas dalībniekiem</w:t>
      </w:r>
      <w:r>
        <w:t xml:space="preserve"> un </w:t>
      </w:r>
      <w:r w:rsidR="0033747E">
        <w:t xml:space="preserve">citām </w:t>
      </w:r>
      <w:r w:rsidRPr="00881133">
        <w:t>ieinteresēt</w:t>
      </w:r>
      <w:r w:rsidR="0033747E">
        <w:t>ā</w:t>
      </w:r>
      <w:r w:rsidRPr="00881133">
        <w:t>m personām normatīvo aktu izstrādāšanas procesā</w:t>
      </w:r>
      <w:r w:rsidR="00D843A3">
        <w:t>;</w:t>
      </w:r>
    </w:p>
    <w:p w14:paraId="1444150F" w14:textId="4D946776" w:rsidR="00253585" w:rsidRDefault="00253585" w:rsidP="006B1272">
      <w:pPr>
        <w:pStyle w:val="Sarakstarindkopa"/>
        <w:numPr>
          <w:ilvl w:val="1"/>
          <w:numId w:val="1"/>
        </w:numPr>
        <w:tabs>
          <w:tab w:val="left" w:pos="1134"/>
          <w:tab w:val="num" w:pos="1418"/>
        </w:tabs>
        <w:ind w:left="567" w:firstLine="284"/>
        <w:jc w:val="both"/>
      </w:pPr>
      <w:r>
        <w:t xml:space="preserve">pieņemt lēmumu par </w:t>
      </w:r>
      <w:r w:rsidR="0072422D">
        <w:t>pagaidu drošības pasākumu piemērošanu ieskaitot</w:t>
      </w:r>
      <w:r w:rsidR="00C80799">
        <w:t xml:space="preserve"> </w:t>
      </w:r>
      <w:r>
        <w:t>dzelzceļa infrastruktūras vai ritošā sastāva darbības apturēšanu, tostarp, ja tiek liegta iespēja veikt savus pienākumus dzelzceļa infrastruktūras objektā vai ritošajā sastāvā;</w:t>
      </w:r>
    </w:p>
    <w:p w14:paraId="181B5BDD" w14:textId="77777777" w:rsidR="008F5F08" w:rsidRDefault="00253585" w:rsidP="006B1272">
      <w:pPr>
        <w:pStyle w:val="Sarakstarindkopa"/>
        <w:numPr>
          <w:ilvl w:val="1"/>
          <w:numId w:val="1"/>
        </w:numPr>
        <w:tabs>
          <w:tab w:val="left" w:pos="1134"/>
          <w:tab w:val="num" w:pos="1418"/>
        </w:tabs>
        <w:ind w:left="567" w:firstLine="284"/>
        <w:jc w:val="both"/>
      </w:pPr>
      <w:r>
        <w:t>pieņemt lēmumus administratīvā procesa lietās</w:t>
      </w:r>
      <w:r w:rsidR="008F5F08">
        <w:t>;</w:t>
      </w:r>
    </w:p>
    <w:p w14:paraId="12E8931B" w14:textId="0C599470" w:rsidR="00253585" w:rsidRDefault="008F5F08" w:rsidP="006B1272">
      <w:pPr>
        <w:pStyle w:val="Sarakstarindkopa"/>
        <w:numPr>
          <w:ilvl w:val="1"/>
          <w:numId w:val="1"/>
        </w:numPr>
        <w:tabs>
          <w:tab w:val="left" w:pos="1134"/>
          <w:tab w:val="num" w:pos="1418"/>
        </w:tabs>
        <w:ind w:left="567" w:firstLine="284"/>
        <w:jc w:val="both"/>
      </w:pPr>
      <w:r>
        <w:t xml:space="preserve">pieņemt lēmumus </w:t>
      </w:r>
      <w:r w:rsidR="00127956">
        <w:t xml:space="preserve">par </w:t>
      </w:r>
      <w:r w:rsidRPr="008F5F08">
        <w:t>personāla vadību, finanšu un citu resursu pārvaldību</w:t>
      </w:r>
      <w:r w:rsidR="00253585">
        <w:t>.</w:t>
      </w:r>
    </w:p>
    <w:p w14:paraId="6CC1484F" w14:textId="77777777" w:rsidR="00CF1846" w:rsidRPr="00881133" w:rsidRDefault="00CF1846" w:rsidP="00253585">
      <w:pPr>
        <w:tabs>
          <w:tab w:val="left" w:pos="1134"/>
          <w:tab w:val="left" w:pos="1276"/>
        </w:tabs>
        <w:ind w:left="567"/>
        <w:jc w:val="both"/>
      </w:pPr>
    </w:p>
    <w:p w14:paraId="5DDD15BB" w14:textId="77777777" w:rsidR="00347D70" w:rsidRDefault="00347D70" w:rsidP="000E0002">
      <w:pPr>
        <w:pStyle w:val="Sarakstarindkopa"/>
        <w:numPr>
          <w:ilvl w:val="0"/>
          <w:numId w:val="1"/>
        </w:numPr>
        <w:tabs>
          <w:tab w:val="clear" w:pos="1211"/>
          <w:tab w:val="left" w:pos="993"/>
        </w:tabs>
        <w:ind w:left="0" w:firstLine="709"/>
        <w:jc w:val="both"/>
      </w:pPr>
      <w:r w:rsidRPr="00881133">
        <w:t xml:space="preserve">Direktors ir tiesīgs pieņemt lēmumu par jebkura inspekcijā nodarbinātā aizvietošanu. </w:t>
      </w:r>
    </w:p>
    <w:p w14:paraId="1E3B23E7" w14:textId="77777777" w:rsidR="00347D70" w:rsidRDefault="00347D70" w:rsidP="00347D70">
      <w:pPr>
        <w:pStyle w:val="Sarakstarindkopa"/>
        <w:ind w:left="709"/>
        <w:jc w:val="both"/>
      </w:pPr>
    </w:p>
    <w:p w14:paraId="14DB4330" w14:textId="77777777" w:rsidR="008E056A" w:rsidRDefault="0072422D" w:rsidP="00DF1E9B">
      <w:pPr>
        <w:pStyle w:val="Sarakstarindkopa"/>
        <w:numPr>
          <w:ilvl w:val="0"/>
          <w:numId w:val="1"/>
        </w:numPr>
        <w:tabs>
          <w:tab w:val="clear" w:pos="1211"/>
          <w:tab w:val="num" w:pos="993"/>
        </w:tabs>
        <w:ind w:left="0" w:firstLine="709"/>
        <w:jc w:val="both"/>
      </w:pPr>
      <w:r>
        <w:t xml:space="preserve">Kustības drošības un Attīstības daļas vadītāji </w:t>
      </w:r>
      <w:r w:rsidR="00971464" w:rsidRPr="00881133">
        <w:t xml:space="preserve">ir </w:t>
      </w:r>
      <w:r w:rsidR="007E473C">
        <w:t>arī</w:t>
      </w:r>
      <w:r w:rsidR="007E473C" w:rsidRPr="00881133">
        <w:t xml:space="preserve"> </w:t>
      </w:r>
      <w:r w:rsidR="00971464" w:rsidRPr="00881133">
        <w:t>inspekcijas direktora vietniek</w:t>
      </w:r>
      <w:r w:rsidR="00512141">
        <w:t>i</w:t>
      </w:r>
      <w:r w:rsidR="0003616F">
        <w:t xml:space="preserve">. </w:t>
      </w:r>
    </w:p>
    <w:p w14:paraId="3AAD4CFF" w14:textId="77777777" w:rsidR="008E056A" w:rsidRDefault="008E056A" w:rsidP="008E056A">
      <w:pPr>
        <w:pStyle w:val="Sarakstarindkopa"/>
      </w:pPr>
    </w:p>
    <w:p w14:paraId="07546A84" w14:textId="2C09F3D0" w:rsidR="00971464" w:rsidRDefault="008E056A" w:rsidP="00DF1E9B">
      <w:pPr>
        <w:pStyle w:val="Sarakstarindkopa"/>
        <w:numPr>
          <w:ilvl w:val="0"/>
          <w:numId w:val="1"/>
        </w:numPr>
        <w:tabs>
          <w:tab w:val="clear" w:pos="1211"/>
          <w:tab w:val="num" w:pos="993"/>
        </w:tabs>
        <w:ind w:left="0" w:firstLine="709"/>
        <w:jc w:val="both"/>
      </w:pPr>
      <w:r>
        <w:t xml:space="preserve">Direktora pienākumu izpildītāju tā prombūtnes laikā nosaka inspekcijas direktors ar rīkojumu. </w:t>
      </w:r>
    </w:p>
    <w:p w14:paraId="6B50DAC9" w14:textId="77777777" w:rsidR="0003616F" w:rsidRDefault="0003616F" w:rsidP="0003616F">
      <w:pPr>
        <w:pStyle w:val="Sarakstarindkopa"/>
      </w:pPr>
    </w:p>
    <w:p w14:paraId="57F53982" w14:textId="0630769B" w:rsidR="00DF1E9B" w:rsidRDefault="00DF1E9B" w:rsidP="000E0002">
      <w:pPr>
        <w:pStyle w:val="Sarakstarindkopa"/>
        <w:numPr>
          <w:ilvl w:val="0"/>
          <w:numId w:val="1"/>
        </w:numPr>
        <w:tabs>
          <w:tab w:val="clear" w:pos="1211"/>
          <w:tab w:val="left" w:pos="993"/>
        </w:tabs>
        <w:ind w:left="709" w:firstLine="0"/>
        <w:jc w:val="both"/>
      </w:pPr>
      <w:r>
        <w:t>Direktora vietniek</w:t>
      </w:r>
      <w:r w:rsidR="000A6858">
        <w:t xml:space="preserve">a, </w:t>
      </w:r>
      <w:r w:rsidR="0072422D">
        <w:t>Kustības drošības daļas</w:t>
      </w:r>
      <w:r w:rsidR="000A6858">
        <w:t xml:space="preserve"> vadītāja</w:t>
      </w:r>
      <w:r>
        <w:t xml:space="preserve"> kompetencē ir: </w:t>
      </w:r>
    </w:p>
    <w:p w14:paraId="75AC0DCF" w14:textId="5558BB94" w:rsidR="00DF1E9B" w:rsidRDefault="00DF1E9B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>
        <w:t>plānot, organizēt un koordinēt struktūrvienības darbu;</w:t>
      </w:r>
    </w:p>
    <w:p w14:paraId="7D17E1D4" w14:textId="1A224815" w:rsidR="00EB4724" w:rsidRDefault="00EB4724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>
        <w:t>izstrādāt uzraudzības plānošanas dokumentus (stratēģijas, plānus, u.c.)</w:t>
      </w:r>
      <w:r w:rsidR="00E0189A">
        <w:t>;</w:t>
      </w:r>
    </w:p>
    <w:p w14:paraId="350F54AB" w14:textId="0AFFBF73" w:rsidR="00E4586B" w:rsidRDefault="00512141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>
        <w:t xml:space="preserve">uzraudzīt </w:t>
      </w:r>
      <w:r w:rsidR="00AC56EE">
        <w:t xml:space="preserve">dzelzceļa </w:t>
      </w:r>
      <w:r w:rsidR="0072422D">
        <w:t xml:space="preserve"> </w:t>
      </w:r>
      <w:r w:rsidR="00EB4724">
        <w:t>sistēmas dalībniekus</w:t>
      </w:r>
      <w:r w:rsidR="00875FC2">
        <w:t xml:space="preserve">, </w:t>
      </w:r>
      <w:r w:rsidR="00EB4724">
        <w:t xml:space="preserve">novērtēt to </w:t>
      </w:r>
      <w:proofErr w:type="spellStart"/>
      <w:r w:rsidR="0072422D">
        <w:t>veikstpēju</w:t>
      </w:r>
      <w:proofErr w:type="spellEnd"/>
      <w:r w:rsidR="00875FC2" w:rsidRPr="00EB4724">
        <w:t xml:space="preserve"> droši darboties dzelzceļa sistēmā</w:t>
      </w:r>
      <w:r w:rsidR="00E4586B">
        <w:t>;</w:t>
      </w:r>
    </w:p>
    <w:p w14:paraId="5820A333" w14:textId="408DB2FC" w:rsidR="00E0189A" w:rsidRPr="00875FC2" w:rsidRDefault="00E0189A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 w:rsidRPr="00875FC2">
        <w:t>izvērtēt drošības riskus</w:t>
      </w:r>
      <w:r w:rsidR="00875FC2" w:rsidRPr="00875FC2">
        <w:t xml:space="preserve"> dzelzceļa sistēmā</w:t>
      </w:r>
      <w:r w:rsidRPr="00875FC2">
        <w:t>;</w:t>
      </w:r>
    </w:p>
    <w:p w14:paraId="1EC6AFC2" w14:textId="6FE8485A" w:rsidR="00DF1E9B" w:rsidRDefault="00DF1E9B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>
        <w:t>atbilstoši savai kom</w:t>
      </w:r>
      <w:r w:rsidR="00512141">
        <w:t>petencei pārstāvēt inspekciju citās valsts un pašvaldību iestādēs</w:t>
      </w:r>
      <w:r>
        <w:t xml:space="preserve">, Eiropas Savienības </w:t>
      </w:r>
      <w:r w:rsidR="00512141">
        <w:t>un citās starptautiskās institūcijās un organizācijās</w:t>
      </w:r>
      <w:r w:rsidR="00AC56EE">
        <w:t xml:space="preserve"> vai darba grupās</w:t>
      </w:r>
      <w:r>
        <w:t>;</w:t>
      </w:r>
    </w:p>
    <w:p w14:paraId="48EF57A1" w14:textId="261E171F" w:rsidR="00720B13" w:rsidRDefault="00DF1E9B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>
        <w:t xml:space="preserve">uzraudzīt un koordinēt </w:t>
      </w:r>
      <w:r w:rsidR="00AC56EE">
        <w:t>normatīvo dokumentu projektu izstrādi</w:t>
      </w:r>
      <w:r w:rsidR="00720B13">
        <w:t>;</w:t>
      </w:r>
    </w:p>
    <w:p w14:paraId="1BDC4C0E" w14:textId="571BDF5E" w:rsidR="00253585" w:rsidRDefault="00253585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>
        <w:t xml:space="preserve">pieņemt lēmumus </w:t>
      </w:r>
      <w:r w:rsidR="00FC2E44">
        <w:t>uzraudzības lietās</w:t>
      </w:r>
      <w:r>
        <w:t>;</w:t>
      </w:r>
    </w:p>
    <w:p w14:paraId="79142C08" w14:textId="75A918A5" w:rsidR="00266FB1" w:rsidRDefault="00266FB1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 w:rsidRPr="00875FC2">
        <w:t>pieņemt lēmumu par pagaidu drošības pasākumu piemērošanu ieskaitot dzelzceļa infrastruktūras vai ritošā sastāva darbības apturēšanu, tostarp, ja tiek liegta iespēja veikt savus pienākumus dzelzceļa infrastruktūras objektā vai ritošajā sastāvā;</w:t>
      </w:r>
    </w:p>
    <w:p w14:paraId="5A34B322" w14:textId="013CAA77" w:rsidR="002F24CA" w:rsidRPr="00875FC2" w:rsidRDefault="002F24CA" w:rsidP="000E0002">
      <w:pPr>
        <w:pStyle w:val="Sarakstarindkopa"/>
        <w:numPr>
          <w:ilvl w:val="1"/>
          <w:numId w:val="1"/>
        </w:numPr>
        <w:tabs>
          <w:tab w:val="num" w:pos="1276"/>
        </w:tabs>
        <w:ind w:left="567" w:firstLine="284"/>
        <w:jc w:val="both"/>
      </w:pPr>
      <w:r>
        <w:t>pieņemt lēmumus par drošības apliecībām un ar 1520mm sliežu ceļu platuma ritošā sastāva saistītās lietās;</w:t>
      </w:r>
    </w:p>
    <w:p w14:paraId="7D1ECE9E" w14:textId="7C4D897A" w:rsidR="00253585" w:rsidRDefault="00253585" w:rsidP="002F24CA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567" w:firstLine="284"/>
        <w:jc w:val="both"/>
      </w:pPr>
      <w:r>
        <w:t>pieņemt lēmumus administratīvā procesa lietās;</w:t>
      </w:r>
    </w:p>
    <w:p w14:paraId="5BD4D13C" w14:textId="77777777" w:rsidR="00875FC2" w:rsidRDefault="00ED5B43" w:rsidP="00875FC2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567" w:firstLine="284"/>
        <w:jc w:val="both"/>
      </w:pPr>
      <w:r>
        <w:t xml:space="preserve">koordinēt administratīvā pārkāpuma </w:t>
      </w:r>
      <w:r w:rsidR="00266FB1">
        <w:t>lietas</w:t>
      </w:r>
      <w:r w:rsidR="00875FC2">
        <w:t>;</w:t>
      </w:r>
    </w:p>
    <w:p w14:paraId="6D3F7A65" w14:textId="13D50078" w:rsidR="00DB4DC2" w:rsidRDefault="008E056A" w:rsidP="00DA2D7D">
      <w:pPr>
        <w:pStyle w:val="Sarakstarindkopa"/>
        <w:numPr>
          <w:ilvl w:val="1"/>
          <w:numId w:val="1"/>
        </w:numPr>
        <w:tabs>
          <w:tab w:val="clear" w:pos="1855"/>
          <w:tab w:val="num" w:pos="1276"/>
        </w:tabs>
        <w:ind w:left="567" w:firstLine="284"/>
        <w:jc w:val="both"/>
      </w:pPr>
      <w:r>
        <w:t xml:space="preserve">atbilstoši pilnvarojumam, </w:t>
      </w:r>
      <w:r w:rsidR="00875FC2">
        <w:t>pildīt direktora pienākumus, tā prombūtnes laikā.</w:t>
      </w:r>
    </w:p>
    <w:p w14:paraId="3200BF7D" w14:textId="77777777" w:rsidR="00720B13" w:rsidRDefault="00720B13" w:rsidP="00720B13">
      <w:pPr>
        <w:ind w:left="567"/>
        <w:jc w:val="both"/>
      </w:pPr>
    </w:p>
    <w:p w14:paraId="7BE0EFE2" w14:textId="7863CCAE" w:rsidR="000A6858" w:rsidRDefault="000A6858" w:rsidP="00CF1846">
      <w:pPr>
        <w:pStyle w:val="Sarakstarindkopa"/>
        <w:numPr>
          <w:ilvl w:val="0"/>
          <w:numId w:val="1"/>
        </w:numPr>
        <w:tabs>
          <w:tab w:val="clear" w:pos="1211"/>
          <w:tab w:val="num" w:pos="1134"/>
        </w:tabs>
        <w:ind w:left="567" w:firstLine="142"/>
        <w:jc w:val="both"/>
      </w:pPr>
      <w:r>
        <w:t xml:space="preserve">Direktora vietnieka, </w:t>
      </w:r>
      <w:r w:rsidR="007E4832">
        <w:t>Attīstības daļas</w:t>
      </w:r>
      <w:r>
        <w:t xml:space="preserve"> vadītāja kompetencē ir: </w:t>
      </w:r>
    </w:p>
    <w:p w14:paraId="7F5FB4F9" w14:textId="2005EA61" w:rsidR="000A6858" w:rsidRDefault="000A6858" w:rsidP="00764013">
      <w:pPr>
        <w:pStyle w:val="Sarakstarindkopa"/>
        <w:numPr>
          <w:ilvl w:val="1"/>
          <w:numId w:val="1"/>
        </w:numPr>
        <w:tabs>
          <w:tab w:val="num" w:pos="1134"/>
          <w:tab w:val="num" w:pos="1276"/>
        </w:tabs>
        <w:ind w:left="567" w:firstLine="284"/>
        <w:jc w:val="both"/>
      </w:pPr>
      <w:r>
        <w:t>plānot, organizēt un koordinēt struktūrvienības darbu;</w:t>
      </w:r>
    </w:p>
    <w:p w14:paraId="15AEA8AC" w14:textId="5A2242AE" w:rsidR="000A6858" w:rsidRDefault="000A6858" w:rsidP="00764013">
      <w:pPr>
        <w:pStyle w:val="Sarakstarindkopa"/>
        <w:numPr>
          <w:ilvl w:val="1"/>
          <w:numId w:val="1"/>
        </w:numPr>
        <w:tabs>
          <w:tab w:val="num" w:pos="1134"/>
          <w:tab w:val="num" w:pos="1276"/>
        </w:tabs>
        <w:ind w:left="567" w:firstLine="284"/>
        <w:jc w:val="both"/>
      </w:pPr>
      <w:r>
        <w:t>plānot, organizēt un koordinēt funkcionālo struktūrvienību darbu;</w:t>
      </w:r>
    </w:p>
    <w:p w14:paraId="68899DD5" w14:textId="5ECD011E" w:rsidR="000A6858" w:rsidRDefault="000A6858" w:rsidP="00764013">
      <w:pPr>
        <w:pStyle w:val="Sarakstarindkopa"/>
        <w:numPr>
          <w:ilvl w:val="1"/>
          <w:numId w:val="1"/>
        </w:numPr>
        <w:tabs>
          <w:tab w:val="num" w:pos="1134"/>
          <w:tab w:val="num" w:pos="1276"/>
        </w:tabs>
        <w:ind w:left="567" w:firstLine="284"/>
        <w:jc w:val="both"/>
      </w:pPr>
      <w:r>
        <w:lastRenderedPageBreak/>
        <w:t>atbilstoši savai komp</w:t>
      </w:r>
      <w:r w:rsidR="00AC56EE">
        <w:t>etencei pārstāvēt inspekciju citās valsts un pašvaldību iestādēs</w:t>
      </w:r>
      <w:r>
        <w:t>, Eiropa</w:t>
      </w:r>
      <w:r w:rsidR="00AC56EE">
        <w:t>s Savienības un citās starptautiskās institūcijās un organizācijās vai darba grupās</w:t>
      </w:r>
      <w:r>
        <w:t>;</w:t>
      </w:r>
    </w:p>
    <w:p w14:paraId="57FAD371" w14:textId="10D93A76" w:rsidR="002F24CA" w:rsidRDefault="002F24CA" w:rsidP="00764013">
      <w:pPr>
        <w:pStyle w:val="Sarakstarindkopa"/>
        <w:numPr>
          <w:ilvl w:val="1"/>
          <w:numId w:val="1"/>
        </w:numPr>
        <w:tabs>
          <w:tab w:val="num" w:pos="1134"/>
          <w:tab w:val="num" w:pos="1276"/>
        </w:tabs>
        <w:ind w:left="567" w:firstLine="284"/>
        <w:jc w:val="both"/>
      </w:pPr>
      <w:r>
        <w:t xml:space="preserve">koordinēt </w:t>
      </w:r>
      <w:r w:rsidR="008E056A">
        <w:t xml:space="preserve"> un uzraudzīt </w:t>
      </w:r>
      <w:r>
        <w:t xml:space="preserve">sertificēšanas, </w:t>
      </w:r>
      <w:r w:rsidR="008E056A">
        <w:t xml:space="preserve">dzelzceļa </w:t>
      </w:r>
      <w:r>
        <w:t>politikas plānošanas un attīstības jautājumus;</w:t>
      </w:r>
    </w:p>
    <w:p w14:paraId="651973E2" w14:textId="77777777" w:rsidR="008E056A" w:rsidRDefault="008E056A" w:rsidP="008E056A">
      <w:pPr>
        <w:pStyle w:val="Sarakstarindkopa"/>
        <w:numPr>
          <w:ilvl w:val="1"/>
          <w:numId w:val="1"/>
        </w:numPr>
        <w:tabs>
          <w:tab w:val="num" w:pos="1134"/>
          <w:tab w:val="num" w:pos="1276"/>
        </w:tabs>
        <w:ind w:left="567" w:firstLine="284"/>
        <w:jc w:val="both"/>
      </w:pPr>
      <w:r>
        <w:t>pieņemt lēmumus sertificēšanas un atļauju izsniegšanas lietās;</w:t>
      </w:r>
    </w:p>
    <w:p w14:paraId="1C7F8EFA" w14:textId="77777777" w:rsidR="008E056A" w:rsidRDefault="008E056A" w:rsidP="008E056A">
      <w:pPr>
        <w:pStyle w:val="Sarakstarindkopa"/>
        <w:numPr>
          <w:ilvl w:val="1"/>
          <w:numId w:val="1"/>
        </w:numPr>
        <w:tabs>
          <w:tab w:val="num" w:pos="1134"/>
          <w:tab w:val="num" w:pos="1276"/>
        </w:tabs>
        <w:ind w:left="567" w:firstLine="284"/>
        <w:jc w:val="both"/>
      </w:pPr>
      <w:r>
        <w:t>pieņemt lēmumus administratīvā procesa lietās;</w:t>
      </w:r>
    </w:p>
    <w:p w14:paraId="5EBF8968" w14:textId="6839EF5E" w:rsidR="00E4586B" w:rsidRDefault="00AC56EE" w:rsidP="00764013">
      <w:pPr>
        <w:pStyle w:val="Sarakstarindkopa"/>
        <w:numPr>
          <w:ilvl w:val="1"/>
          <w:numId w:val="1"/>
        </w:numPr>
        <w:tabs>
          <w:tab w:val="num" w:pos="1134"/>
          <w:tab w:val="num" w:pos="1276"/>
        </w:tabs>
        <w:ind w:left="567" w:firstLine="284"/>
        <w:jc w:val="both"/>
      </w:pPr>
      <w:r>
        <w:t xml:space="preserve">nodrošināt </w:t>
      </w:r>
      <w:r w:rsidR="006E1ECE">
        <w:t>informācijas un komunikācijas tehnoloģiju</w:t>
      </w:r>
      <w:r>
        <w:t xml:space="preserve"> </w:t>
      </w:r>
      <w:r w:rsidR="000A6858">
        <w:t>resursu plānošanu un attīstību</w:t>
      </w:r>
      <w:r w:rsidR="00E4586B">
        <w:t>;</w:t>
      </w:r>
    </w:p>
    <w:p w14:paraId="69FFFCA3" w14:textId="77777777" w:rsidR="008E056A" w:rsidRDefault="008E056A" w:rsidP="008E056A">
      <w:pPr>
        <w:pStyle w:val="Sarakstarindkopa"/>
        <w:numPr>
          <w:ilvl w:val="1"/>
          <w:numId w:val="1"/>
        </w:numPr>
        <w:tabs>
          <w:tab w:val="num" w:pos="1134"/>
          <w:tab w:val="num" w:pos="1276"/>
        </w:tabs>
        <w:ind w:left="567" w:firstLine="284"/>
        <w:jc w:val="both"/>
      </w:pPr>
      <w:r>
        <w:t>koordinēt inspekcijas pārziņā esošo procesu un pakalpojumu vadību, un pakalpojumu sniegšanas jautājumus;</w:t>
      </w:r>
    </w:p>
    <w:p w14:paraId="582467CF" w14:textId="0B901BCD" w:rsidR="006B1272" w:rsidRDefault="006B1272" w:rsidP="002F24CA">
      <w:pPr>
        <w:pStyle w:val="Sarakstarindkopa"/>
        <w:numPr>
          <w:ilvl w:val="1"/>
          <w:numId w:val="1"/>
        </w:numPr>
        <w:shd w:val="clear" w:color="auto" w:fill="FFFFFF"/>
        <w:tabs>
          <w:tab w:val="clear" w:pos="1855"/>
          <w:tab w:val="num" w:pos="1276"/>
          <w:tab w:val="num" w:pos="1418"/>
        </w:tabs>
        <w:ind w:left="567" w:firstLine="284"/>
        <w:jc w:val="both"/>
      </w:pPr>
      <w:r>
        <w:t>noteikt funkcionālajās struktūrvienībās ietilpstošo personāl</w:t>
      </w:r>
      <w:r w:rsidR="002F24CA">
        <w:t>a sastāvu</w:t>
      </w:r>
      <w:r>
        <w:t>, pamatojoties uz kompetenču profiliem;</w:t>
      </w:r>
    </w:p>
    <w:p w14:paraId="4DA2B5A0" w14:textId="32874F68" w:rsidR="00AE5C14" w:rsidRDefault="00AE5C14" w:rsidP="002F24CA">
      <w:pPr>
        <w:pStyle w:val="Sarakstarindkopa"/>
        <w:numPr>
          <w:ilvl w:val="1"/>
          <w:numId w:val="1"/>
        </w:numPr>
        <w:shd w:val="clear" w:color="auto" w:fill="FFFFFF"/>
        <w:tabs>
          <w:tab w:val="clear" w:pos="1855"/>
          <w:tab w:val="num" w:pos="1276"/>
          <w:tab w:val="num" w:pos="1418"/>
        </w:tabs>
        <w:ind w:left="567" w:firstLine="284"/>
        <w:jc w:val="both"/>
      </w:pPr>
      <w:r>
        <w:t xml:space="preserve">pieņemt lēmumus par </w:t>
      </w:r>
      <w:r w:rsidRPr="008F5F08">
        <w:t>personāla vadību, finanšu un citu resursu pārvaldību</w:t>
      </w:r>
      <w:r w:rsidR="002F24CA">
        <w:t>;</w:t>
      </w:r>
    </w:p>
    <w:p w14:paraId="7A01D2B3" w14:textId="0BFE0AA6" w:rsidR="00875FC2" w:rsidRPr="0003616F" w:rsidRDefault="00875FC2" w:rsidP="002F24CA">
      <w:pPr>
        <w:pStyle w:val="Sarakstarindkopa"/>
        <w:numPr>
          <w:ilvl w:val="1"/>
          <w:numId w:val="1"/>
        </w:numPr>
        <w:shd w:val="clear" w:color="auto" w:fill="FFFFFF"/>
        <w:tabs>
          <w:tab w:val="clear" w:pos="1855"/>
          <w:tab w:val="num" w:pos="1276"/>
          <w:tab w:val="num" w:pos="1418"/>
        </w:tabs>
        <w:ind w:left="567" w:firstLine="284"/>
        <w:jc w:val="both"/>
      </w:pPr>
      <w:r w:rsidRPr="0003616F">
        <w:t>uzraudzīt un koordinēt normatīvo dokumentu projektu izstrādi</w:t>
      </w:r>
      <w:r w:rsidR="002F24CA" w:rsidRPr="0003616F">
        <w:t>;</w:t>
      </w:r>
    </w:p>
    <w:p w14:paraId="7789C1B3" w14:textId="737B3E1B" w:rsidR="002F24CA" w:rsidRPr="0003616F" w:rsidRDefault="0003616F" w:rsidP="002F24CA">
      <w:pPr>
        <w:pStyle w:val="Sarakstarindkopa"/>
        <w:numPr>
          <w:ilvl w:val="1"/>
          <w:numId w:val="1"/>
        </w:numPr>
        <w:shd w:val="clear" w:color="auto" w:fill="FFFFFF"/>
        <w:tabs>
          <w:tab w:val="clear" w:pos="1855"/>
          <w:tab w:val="num" w:pos="1276"/>
          <w:tab w:val="num" w:pos="1418"/>
        </w:tabs>
        <w:ind w:left="567" w:firstLine="284"/>
        <w:jc w:val="both"/>
      </w:pPr>
      <w:r>
        <w:t xml:space="preserve">atbilstoši pilnvarojumam, </w:t>
      </w:r>
      <w:r w:rsidR="00814006" w:rsidRPr="0003616F">
        <w:t>pildīt direktora pienākumus, tā prombūtnes laikā.</w:t>
      </w:r>
    </w:p>
    <w:p w14:paraId="043E4373" w14:textId="77777777" w:rsidR="00FF22FD" w:rsidRDefault="00FF22FD" w:rsidP="00FF22FD">
      <w:pPr>
        <w:pStyle w:val="Sarakstarindkopa"/>
        <w:ind w:left="851"/>
        <w:jc w:val="both"/>
      </w:pPr>
    </w:p>
    <w:p w14:paraId="6A888358" w14:textId="648B23B4" w:rsidR="0070287A" w:rsidRPr="00260CE1" w:rsidRDefault="0070287A" w:rsidP="0070287A">
      <w:pPr>
        <w:numPr>
          <w:ilvl w:val="0"/>
          <w:numId w:val="1"/>
        </w:numPr>
        <w:tabs>
          <w:tab w:val="clear" w:pos="1211"/>
          <w:tab w:val="left" w:pos="993"/>
          <w:tab w:val="num" w:pos="1134"/>
        </w:tabs>
        <w:ind w:left="0" w:firstLine="709"/>
        <w:jc w:val="both"/>
      </w:pPr>
      <w:r>
        <w:t xml:space="preserve">Lai </w:t>
      </w:r>
      <w:r w:rsidRPr="00A32DB0">
        <w:t>nodrošināt</w:t>
      </w:r>
      <w:r>
        <w:t>u</w:t>
      </w:r>
      <w:r w:rsidRPr="00A32DB0">
        <w:t xml:space="preserve"> </w:t>
      </w:r>
      <w:r>
        <w:t xml:space="preserve">nepieciešamos </w:t>
      </w:r>
      <w:r w:rsidRPr="00A32DB0">
        <w:t>cilvēkresursu</w:t>
      </w:r>
      <w:r>
        <w:t>s</w:t>
      </w:r>
      <w:r w:rsidRPr="00417430">
        <w:t xml:space="preserve"> vienot</w:t>
      </w:r>
      <w:r>
        <w:t>ā</w:t>
      </w:r>
      <w:r w:rsidRPr="00417430">
        <w:t xml:space="preserve"> drošības sertifikāt</w:t>
      </w:r>
      <w:r>
        <w:t>a</w:t>
      </w:r>
      <w:r w:rsidRPr="00417430">
        <w:t xml:space="preserve"> izdošan</w:t>
      </w:r>
      <w:r>
        <w:t>ai</w:t>
      </w:r>
      <w:r w:rsidRPr="00417430">
        <w:t xml:space="preserve"> dzelzceļa </w:t>
      </w:r>
      <w:r>
        <w:t xml:space="preserve">pārvadātājiem un manevru darbu veicējiem, drošības atļaujas izdošanai publiskās lietošanas dzelzceļa infrastruktūras pārvaldītājiem, atļaujas izdošanai </w:t>
      </w:r>
      <w:proofErr w:type="spellStart"/>
      <w:r w:rsidRPr="00417430">
        <w:t>ritekļ</w:t>
      </w:r>
      <w:r>
        <w:t>u</w:t>
      </w:r>
      <w:proofErr w:type="spellEnd"/>
      <w:r w:rsidRPr="00417430">
        <w:t xml:space="preserve"> un </w:t>
      </w:r>
      <w:proofErr w:type="spellStart"/>
      <w:r>
        <w:t>r</w:t>
      </w:r>
      <w:r w:rsidRPr="00417430">
        <w:t>itekļ</w:t>
      </w:r>
      <w:r>
        <w:t>u</w:t>
      </w:r>
      <w:proofErr w:type="spellEnd"/>
      <w:r w:rsidRPr="00417430">
        <w:t xml:space="preserve"> tip</w:t>
      </w:r>
      <w:r>
        <w:t>u</w:t>
      </w:r>
      <w:r w:rsidRPr="00417430">
        <w:t xml:space="preserve"> </w:t>
      </w:r>
      <w:r>
        <w:t xml:space="preserve">laišanai tirgū, sertifikātu izdošanai </w:t>
      </w:r>
      <w:r w:rsidRPr="00C317B7">
        <w:t xml:space="preserve">par tehnisko apkopi atbildīgām struktūrvienībām, </w:t>
      </w:r>
      <w:r>
        <w:t>atzinuma izdošanai neatkarīgas riska novērtēšanas institūcijām un stacionāro iekārtu pieņemšanai ekspluatācijā</w:t>
      </w:r>
      <w:r w:rsidRPr="00A32DB0">
        <w:t xml:space="preserve">, </w:t>
      </w:r>
      <w:r>
        <w:t xml:space="preserve">inspekcija veido neatkarīgas </w:t>
      </w:r>
      <w:r w:rsidRPr="00A32DB0">
        <w:t>funkcionālās struktūrvienības</w:t>
      </w:r>
      <w:r>
        <w:t xml:space="preserve"> jeb grupas, kas ir tieši </w:t>
      </w:r>
      <w:r w:rsidRPr="00260CE1">
        <w:t>pakļautas direktora vietniekam, Attīstības daļas vadītājam.</w:t>
      </w:r>
    </w:p>
    <w:p w14:paraId="1223C18E" w14:textId="77777777" w:rsidR="0070287A" w:rsidRDefault="0070287A" w:rsidP="0070287A">
      <w:pPr>
        <w:pStyle w:val="Sarakstarindkopa"/>
        <w:tabs>
          <w:tab w:val="num" w:pos="1276"/>
          <w:tab w:val="num" w:pos="1843"/>
        </w:tabs>
        <w:ind w:left="0" w:firstLine="709"/>
      </w:pPr>
    </w:p>
    <w:p w14:paraId="2593116F" w14:textId="66AD4023" w:rsidR="003C5157" w:rsidRDefault="009B1D4C" w:rsidP="00FF22FD">
      <w:pPr>
        <w:numPr>
          <w:ilvl w:val="0"/>
          <w:numId w:val="1"/>
        </w:numPr>
        <w:tabs>
          <w:tab w:val="num" w:pos="1260"/>
        </w:tabs>
        <w:ind w:left="0" w:firstLine="709"/>
        <w:jc w:val="both"/>
      </w:pPr>
      <w:r>
        <w:t xml:space="preserve">Būvniecības daļas </w:t>
      </w:r>
      <w:r w:rsidR="003C5157">
        <w:t xml:space="preserve"> vadītājs ir </w:t>
      </w:r>
      <w:r w:rsidR="00A97F0E">
        <w:t>specializētās būvvaldes vadītājs</w:t>
      </w:r>
      <w:r w:rsidR="00664A28">
        <w:t xml:space="preserve"> un  ir </w:t>
      </w:r>
      <w:r w:rsidR="00EA492C">
        <w:t>direktora vietnieks būvniecības jautājum</w:t>
      </w:r>
      <w:r w:rsidR="00327390">
        <w:t>o</w:t>
      </w:r>
      <w:r w:rsidR="00EA492C">
        <w:t>s</w:t>
      </w:r>
      <w:r w:rsidR="00A97F0E">
        <w:t xml:space="preserve">. </w:t>
      </w:r>
    </w:p>
    <w:p w14:paraId="1610910A" w14:textId="77777777" w:rsidR="003C5157" w:rsidRDefault="003C5157" w:rsidP="00CA27FB">
      <w:pPr>
        <w:pStyle w:val="Sarakstarindkopa"/>
        <w:tabs>
          <w:tab w:val="num" w:pos="993"/>
        </w:tabs>
        <w:ind w:left="0" w:firstLine="709"/>
      </w:pPr>
    </w:p>
    <w:p w14:paraId="2B351E1D" w14:textId="51EEB416" w:rsidR="00DF1E9B" w:rsidRDefault="00327390" w:rsidP="00F40905">
      <w:pPr>
        <w:pStyle w:val="Sarakstarindkopa"/>
        <w:numPr>
          <w:ilvl w:val="0"/>
          <w:numId w:val="1"/>
        </w:numPr>
        <w:tabs>
          <w:tab w:val="clear" w:pos="1211"/>
          <w:tab w:val="num" w:pos="1276"/>
        </w:tabs>
        <w:ind w:left="0" w:firstLine="709"/>
        <w:jc w:val="both"/>
      </w:pPr>
      <w:r>
        <w:t>Būvniecības daļas vadītāja kompetencē ir</w:t>
      </w:r>
      <w:r w:rsidR="00DF1E9B">
        <w:t xml:space="preserve">: </w:t>
      </w:r>
    </w:p>
    <w:p w14:paraId="2FD11694" w14:textId="010FB812" w:rsidR="00DF1E9B" w:rsidRDefault="00DF1E9B" w:rsidP="002F24CA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>
        <w:t>koordinēt būvniecības procesu uzraudzību un būvniecības projektu izvērtēšanu;</w:t>
      </w:r>
    </w:p>
    <w:p w14:paraId="7FE593AB" w14:textId="255F1663" w:rsidR="006D0508" w:rsidRDefault="006D0508" w:rsidP="002F24CA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>
        <w:t>pieņemt lēmumus par būvniecības iecerēm;</w:t>
      </w:r>
    </w:p>
    <w:p w14:paraId="29A26502" w14:textId="60B8E967" w:rsidR="00FC0137" w:rsidRDefault="00FC0137" w:rsidP="002F24CA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>
        <w:t>pieņemt lēmumus par projektēšanas nosacījumu izpildi;</w:t>
      </w:r>
    </w:p>
    <w:p w14:paraId="30DF009E" w14:textId="48A954F3" w:rsidR="00FC0137" w:rsidRDefault="00FC0137" w:rsidP="002F24CA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>
        <w:t>pieņemt lēmumus par būvdarbu uzsākšanas nosacījumu izpildi;</w:t>
      </w:r>
    </w:p>
    <w:p w14:paraId="232CBBD5" w14:textId="74B723BD" w:rsidR="00FC0137" w:rsidRDefault="00FC0137" w:rsidP="002F24CA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>
        <w:t>koordinēt būvinspektoru darbu;</w:t>
      </w:r>
    </w:p>
    <w:p w14:paraId="2DCFFCC9" w14:textId="77777777" w:rsidR="006D0508" w:rsidRDefault="00FC0137" w:rsidP="002F24CA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>
        <w:t>pieņemt lēmumus par būvju pieņemšanu ekspluatācijā</w:t>
      </w:r>
      <w:r w:rsidR="006D0508">
        <w:t>;</w:t>
      </w:r>
    </w:p>
    <w:p w14:paraId="7982BCBF" w14:textId="7C8284FE" w:rsidR="00035044" w:rsidRDefault="00035044" w:rsidP="002F24CA">
      <w:pPr>
        <w:pStyle w:val="Sarakstarindkopa"/>
        <w:numPr>
          <w:ilvl w:val="1"/>
          <w:numId w:val="1"/>
        </w:numPr>
        <w:tabs>
          <w:tab w:val="clear" w:pos="1855"/>
          <w:tab w:val="num" w:pos="1418"/>
        </w:tabs>
        <w:ind w:left="426" w:firstLine="425"/>
        <w:jc w:val="both"/>
      </w:pPr>
      <w:r w:rsidRPr="00035044">
        <w:t>pieņemt lēmumus administratīvā procesa lietās</w:t>
      </w:r>
      <w:r w:rsidR="00911E52">
        <w:t>.</w:t>
      </w:r>
    </w:p>
    <w:p w14:paraId="23BBDADA" w14:textId="77777777" w:rsidR="00DF1E9B" w:rsidRDefault="00DF1E9B" w:rsidP="00F40905">
      <w:pPr>
        <w:tabs>
          <w:tab w:val="num" w:pos="1260"/>
        </w:tabs>
        <w:ind w:left="709"/>
        <w:jc w:val="both"/>
      </w:pPr>
    </w:p>
    <w:p w14:paraId="6726F88B" w14:textId="650B00EA" w:rsidR="007B79C2" w:rsidRDefault="007B79C2" w:rsidP="00C35A8C">
      <w:pPr>
        <w:pStyle w:val="Sarakstarindkopa"/>
        <w:numPr>
          <w:ilvl w:val="0"/>
          <w:numId w:val="1"/>
        </w:numPr>
        <w:tabs>
          <w:tab w:val="clear" w:pos="1211"/>
          <w:tab w:val="num" w:pos="1276"/>
          <w:tab w:val="num" w:pos="1843"/>
        </w:tabs>
        <w:ind w:left="0" w:firstLine="709"/>
        <w:jc w:val="both"/>
      </w:pPr>
      <w:r w:rsidRPr="00881133">
        <w:t xml:space="preserve">Visas struktūrvienības ir tieši pakļautas direktoram. </w:t>
      </w:r>
    </w:p>
    <w:p w14:paraId="74A488F4" w14:textId="77777777" w:rsidR="007B79C2" w:rsidRDefault="007B79C2" w:rsidP="00C35A8C">
      <w:pPr>
        <w:pStyle w:val="Sarakstarindkopa"/>
        <w:tabs>
          <w:tab w:val="num" w:pos="1276"/>
          <w:tab w:val="num" w:pos="1843"/>
        </w:tabs>
        <w:ind w:left="0" w:firstLine="709"/>
      </w:pPr>
    </w:p>
    <w:p w14:paraId="1C98C2DF" w14:textId="474CFD27" w:rsidR="00070CB3" w:rsidRDefault="004913DF" w:rsidP="00C35A8C">
      <w:pPr>
        <w:pStyle w:val="Sarakstarindkopa"/>
        <w:numPr>
          <w:ilvl w:val="0"/>
          <w:numId w:val="1"/>
        </w:numPr>
        <w:tabs>
          <w:tab w:val="clear" w:pos="1211"/>
          <w:tab w:val="num" w:pos="1276"/>
          <w:tab w:val="num" w:pos="1843"/>
        </w:tabs>
        <w:ind w:left="0" w:firstLine="709"/>
        <w:jc w:val="both"/>
      </w:pPr>
      <w:r w:rsidRPr="00881133">
        <w:t>Inspekcijas struktūrvienību uzbūvi</w:t>
      </w:r>
      <w:r w:rsidR="00D45701">
        <w:t>,</w:t>
      </w:r>
      <w:r w:rsidR="00C317B7">
        <w:t xml:space="preserve"> </w:t>
      </w:r>
      <w:r w:rsidR="008E056A">
        <w:t>darbības principus, uzdevumus</w:t>
      </w:r>
      <w:r w:rsidR="00D45701">
        <w:t xml:space="preserve"> un </w:t>
      </w:r>
      <w:r w:rsidR="007D14E0">
        <w:t>kompetences</w:t>
      </w:r>
      <w:r w:rsidRPr="00881133">
        <w:t xml:space="preserve"> nosaka struktūrvienības</w:t>
      </w:r>
      <w:r w:rsidR="005E2964" w:rsidRPr="00881133">
        <w:t xml:space="preserve"> reglamentā</w:t>
      </w:r>
      <w:r w:rsidR="006757A9">
        <w:t xml:space="preserve"> </w:t>
      </w:r>
      <w:r w:rsidR="008F5F08">
        <w:t>un nodarbināto amatu aprakstos</w:t>
      </w:r>
      <w:r w:rsidR="00DB503F" w:rsidRPr="00881133">
        <w:t>.</w:t>
      </w:r>
    </w:p>
    <w:p w14:paraId="7BF4684A" w14:textId="77777777" w:rsidR="00056CD1" w:rsidRDefault="00056CD1" w:rsidP="00C35A8C">
      <w:pPr>
        <w:pStyle w:val="Sarakstarindkopa"/>
        <w:tabs>
          <w:tab w:val="num" w:pos="1276"/>
          <w:tab w:val="num" w:pos="1843"/>
        </w:tabs>
        <w:ind w:left="0" w:firstLine="709"/>
      </w:pPr>
    </w:p>
    <w:p w14:paraId="252E2D8C" w14:textId="1F808BE0" w:rsidR="0053267C" w:rsidRDefault="0053267C" w:rsidP="00C35A8C">
      <w:pPr>
        <w:pStyle w:val="Sarakstarindkopa"/>
        <w:numPr>
          <w:ilvl w:val="0"/>
          <w:numId w:val="1"/>
        </w:numPr>
        <w:tabs>
          <w:tab w:val="clear" w:pos="1211"/>
          <w:tab w:val="num" w:pos="1276"/>
          <w:tab w:val="num" w:pos="1843"/>
        </w:tabs>
        <w:ind w:left="0" w:firstLine="709"/>
        <w:jc w:val="both"/>
      </w:pPr>
      <w:r>
        <w:t>Dokumentu paraksta tiesības ir noteiktas struktūrvienību reglamentos</w:t>
      </w:r>
      <w:r w:rsidR="008E056A">
        <w:t>, inspekcijas dokumentu pārvaldības kārtībā</w:t>
      </w:r>
      <w:r>
        <w:t xml:space="preserve"> un nodarbināto amata aprakstos.</w:t>
      </w:r>
    </w:p>
    <w:p w14:paraId="779608FB" w14:textId="77777777" w:rsidR="0053267C" w:rsidRDefault="0053267C" w:rsidP="0053267C">
      <w:pPr>
        <w:pStyle w:val="Sarakstarindkopa"/>
      </w:pPr>
    </w:p>
    <w:p w14:paraId="25BB8CAE" w14:textId="5E95D5BD" w:rsidR="00A97F0E" w:rsidRDefault="00A97F0E" w:rsidP="00967718">
      <w:pPr>
        <w:pStyle w:val="Sarakstarindkopa"/>
        <w:numPr>
          <w:ilvl w:val="0"/>
          <w:numId w:val="1"/>
        </w:numPr>
        <w:tabs>
          <w:tab w:val="clear" w:pos="1211"/>
          <w:tab w:val="left" w:pos="1134"/>
          <w:tab w:val="left" w:pos="1276"/>
        </w:tabs>
        <w:jc w:val="both"/>
      </w:pPr>
      <w:r>
        <w:t>Nodarbināt</w:t>
      </w:r>
      <w:r w:rsidR="00E008B2">
        <w:t>o</w:t>
      </w:r>
      <w:r>
        <w:t xml:space="preserve"> </w:t>
      </w:r>
      <w:r w:rsidR="00967718">
        <w:t xml:space="preserve"> pienākumi un</w:t>
      </w:r>
      <w:r w:rsidR="008E056A">
        <w:t xml:space="preserve"> </w:t>
      </w:r>
      <w:r>
        <w:t>kompetenc</w:t>
      </w:r>
      <w:r w:rsidR="00967718">
        <w:t>es ir noteiktas amatu aprakstos.</w:t>
      </w:r>
    </w:p>
    <w:p w14:paraId="5B5A81D9" w14:textId="77777777" w:rsidR="00631073" w:rsidRDefault="00631073" w:rsidP="00403708">
      <w:pPr>
        <w:ind w:firstLine="720"/>
        <w:jc w:val="center"/>
        <w:rPr>
          <w:b/>
        </w:rPr>
      </w:pPr>
    </w:p>
    <w:p w14:paraId="61D8A714" w14:textId="127CDDED" w:rsidR="004B3637" w:rsidRPr="00881133" w:rsidRDefault="00631073" w:rsidP="00403708">
      <w:pPr>
        <w:ind w:firstLine="720"/>
        <w:jc w:val="center"/>
        <w:rPr>
          <w:b/>
        </w:rPr>
      </w:pPr>
      <w:r>
        <w:rPr>
          <w:b/>
        </w:rPr>
        <w:t>III</w:t>
      </w:r>
      <w:r w:rsidR="00331961" w:rsidRPr="00881133">
        <w:rPr>
          <w:b/>
        </w:rPr>
        <w:t xml:space="preserve">. </w:t>
      </w:r>
      <w:r w:rsidR="0083002A">
        <w:rPr>
          <w:b/>
        </w:rPr>
        <w:t>Iek</w:t>
      </w:r>
      <w:r w:rsidR="004B3637" w:rsidRPr="00881133">
        <w:rPr>
          <w:b/>
        </w:rPr>
        <w:t>šējo normatīvo aktu izdošana</w:t>
      </w:r>
    </w:p>
    <w:p w14:paraId="4F8E82FB" w14:textId="77777777" w:rsidR="004B3637" w:rsidRPr="00881133" w:rsidRDefault="004B3637" w:rsidP="00403708">
      <w:pPr>
        <w:ind w:firstLine="720"/>
        <w:jc w:val="center"/>
        <w:rPr>
          <w:b/>
        </w:rPr>
      </w:pPr>
    </w:p>
    <w:p w14:paraId="2943B36C" w14:textId="7C86B989" w:rsidR="004B3637" w:rsidRPr="00881133" w:rsidRDefault="004B3637" w:rsidP="00631073">
      <w:pPr>
        <w:pStyle w:val="Sarakstarindkopa"/>
        <w:numPr>
          <w:ilvl w:val="0"/>
          <w:numId w:val="1"/>
        </w:numPr>
        <w:ind w:left="0" w:firstLine="709"/>
        <w:jc w:val="both"/>
      </w:pPr>
      <w:r w:rsidRPr="00881133">
        <w:t xml:space="preserve">Iekšējos normatīvos aktus ir tiesīgs izdot direktors, direktora vietnieks un </w:t>
      </w:r>
      <w:r w:rsidR="008C374F" w:rsidRPr="00881133">
        <w:t>struktūrvienības vadītājs</w:t>
      </w:r>
      <w:r w:rsidRPr="00881133">
        <w:t xml:space="preserve">. </w:t>
      </w:r>
    </w:p>
    <w:p w14:paraId="254700B7" w14:textId="77777777" w:rsidR="004B3637" w:rsidRPr="00881133" w:rsidRDefault="004B3637" w:rsidP="003A4C7A">
      <w:pPr>
        <w:tabs>
          <w:tab w:val="num" w:pos="1276"/>
        </w:tabs>
        <w:ind w:firstLine="709"/>
        <w:jc w:val="both"/>
      </w:pPr>
    </w:p>
    <w:p w14:paraId="2FF33516" w14:textId="77777777" w:rsidR="004B3637" w:rsidRPr="00881133" w:rsidRDefault="003A4C7A" w:rsidP="00631073">
      <w:pPr>
        <w:pStyle w:val="Sarakstarindkopa"/>
        <w:numPr>
          <w:ilvl w:val="0"/>
          <w:numId w:val="1"/>
        </w:numPr>
        <w:ind w:left="0" w:firstLine="709"/>
        <w:jc w:val="both"/>
      </w:pPr>
      <w:r w:rsidRPr="00881133">
        <w:lastRenderedPageBreak/>
        <w:t>Inspekcijā izdod šādus iekšējos normatīvos aktus:</w:t>
      </w:r>
    </w:p>
    <w:p w14:paraId="20486735" w14:textId="5C1B5067" w:rsidR="003A4C7A" w:rsidRPr="00881133" w:rsidRDefault="003A4C7A" w:rsidP="00967718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 w:rsidRPr="00881133">
        <w:t>iekšējos noteikumus;</w:t>
      </w:r>
    </w:p>
    <w:p w14:paraId="2BE39C91" w14:textId="77777777" w:rsidR="003A4C7A" w:rsidRDefault="00425E05" w:rsidP="00967718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 w:rsidRPr="00881133">
        <w:t xml:space="preserve">struktūrvienību nolikumus un </w:t>
      </w:r>
      <w:r w:rsidR="003A4C7A" w:rsidRPr="00881133">
        <w:t>reglamentus;</w:t>
      </w:r>
    </w:p>
    <w:p w14:paraId="6DA17B32" w14:textId="453AFECE" w:rsidR="007C461C" w:rsidRDefault="007C461C" w:rsidP="00967718">
      <w:pPr>
        <w:pStyle w:val="Sarakstarindkopa"/>
        <w:numPr>
          <w:ilvl w:val="1"/>
          <w:numId w:val="1"/>
        </w:numPr>
        <w:tabs>
          <w:tab w:val="clear" w:pos="1855"/>
          <w:tab w:val="num" w:pos="1276"/>
          <w:tab w:val="num" w:pos="1418"/>
        </w:tabs>
        <w:ind w:left="426" w:firstLine="425"/>
        <w:jc w:val="both"/>
      </w:pPr>
      <w:r>
        <w:t>procesu</w:t>
      </w:r>
      <w:r w:rsidR="00E7331C">
        <w:t xml:space="preserve"> (procedūru)</w:t>
      </w:r>
      <w:r>
        <w:t xml:space="preserve"> aprakstus</w:t>
      </w:r>
      <w:r w:rsidR="00D45701">
        <w:t xml:space="preserve"> un metodikas</w:t>
      </w:r>
      <w:r>
        <w:t>;</w:t>
      </w:r>
    </w:p>
    <w:p w14:paraId="51C70ACF" w14:textId="65BF0FD1" w:rsidR="00F206B3" w:rsidRPr="00881133" w:rsidRDefault="00D45701" w:rsidP="00967718">
      <w:pPr>
        <w:pStyle w:val="Sarakstarindkopa"/>
        <w:numPr>
          <w:ilvl w:val="1"/>
          <w:numId w:val="1"/>
        </w:numPr>
        <w:tabs>
          <w:tab w:val="clear" w:pos="1855"/>
          <w:tab w:val="num" w:pos="1418"/>
          <w:tab w:val="left" w:pos="1701"/>
        </w:tabs>
        <w:ind w:left="426" w:firstLine="425"/>
        <w:jc w:val="both"/>
      </w:pPr>
      <w:r>
        <w:t>r</w:t>
      </w:r>
      <w:r w:rsidR="00F206B3">
        <w:t>okasgrāmatas</w:t>
      </w:r>
      <w:r>
        <w:t xml:space="preserve"> un vadlīnijas</w:t>
      </w:r>
      <w:r w:rsidR="00F206B3">
        <w:t>;</w:t>
      </w:r>
    </w:p>
    <w:p w14:paraId="3682E3E5" w14:textId="69EF8D04" w:rsidR="003A4C7A" w:rsidRPr="00B437C5" w:rsidRDefault="00B437C5" w:rsidP="00967718">
      <w:pPr>
        <w:pStyle w:val="Sarakstarindkopa"/>
        <w:numPr>
          <w:ilvl w:val="1"/>
          <w:numId w:val="1"/>
        </w:numPr>
        <w:tabs>
          <w:tab w:val="clear" w:pos="1855"/>
          <w:tab w:val="num" w:pos="1418"/>
          <w:tab w:val="left" w:pos="1701"/>
        </w:tabs>
        <w:ind w:left="426" w:firstLine="425"/>
        <w:jc w:val="both"/>
      </w:pPr>
      <w:r w:rsidRPr="00B437C5">
        <w:t>i</w:t>
      </w:r>
      <w:r w:rsidR="00EF1B9C" w:rsidRPr="00B437C5">
        <w:t>eteikumus</w:t>
      </w:r>
      <w:r w:rsidR="00BC6302">
        <w:t xml:space="preserve"> </w:t>
      </w:r>
      <w:r w:rsidR="0083337D">
        <w:t xml:space="preserve">par </w:t>
      </w:r>
      <w:r w:rsidR="00425E05" w:rsidRPr="00B437C5">
        <w:t xml:space="preserve">normatīvajos aktos </w:t>
      </w:r>
      <w:r w:rsidR="00035044">
        <w:t>noteikto prasību piemērošanu</w:t>
      </w:r>
      <w:r w:rsidR="00D36F1B">
        <w:t>, kuri neierobežo trešo personu rīcības brīvību</w:t>
      </w:r>
      <w:r w:rsidR="005A7E05" w:rsidRPr="00B437C5">
        <w:t>.</w:t>
      </w:r>
    </w:p>
    <w:p w14:paraId="2CE5F892" w14:textId="77777777" w:rsidR="005A7E05" w:rsidRPr="00127DE3" w:rsidRDefault="005A7E05" w:rsidP="00EF1B9C">
      <w:pPr>
        <w:tabs>
          <w:tab w:val="left" w:pos="1260"/>
        </w:tabs>
        <w:jc w:val="both"/>
        <w:rPr>
          <w:bCs/>
        </w:rPr>
      </w:pPr>
    </w:p>
    <w:p w14:paraId="3CFF2832" w14:textId="7E00B795" w:rsidR="0035395C" w:rsidRPr="00881133" w:rsidRDefault="00EF1B9C" w:rsidP="00476FD0">
      <w:pPr>
        <w:tabs>
          <w:tab w:val="left" w:pos="1260"/>
        </w:tabs>
        <w:ind w:firstLine="709"/>
        <w:jc w:val="both"/>
      </w:pPr>
      <w:r w:rsidRPr="00476FD0">
        <w:t xml:space="preserve">Saskaņots  ar  Satiksmes  ministrijas </w:t>
      </w:r>
      <w:r w:rsidR="0022223D" w:rsidRPr="00476FD0">
        <w:t>202</w:t>
      </w:r>
      <w:r w:rsidR="00E7331C" w:rsidRPr="00476FD0">
        <w:t>5</w:t>
      </w:r>
      <w:r w:rsidRPr="00476FD0">
        <w:t>.gada</w:t>
      </w:r>
      <w:r w:rsidR="00476FD0" w:rsidRPr="00476FD0">
        <w:t xml:space="preserve"> 24.marta</w:t>
      </w:r>
      <w:r w:rsidR="00A24E7C" w:rsidRPr="00476FD0">
        <w:t xml:space="preserve"> </w:t>
      </w:r>
      <w:r w:rsidRPr="00476FD0">
        <w:t>atzinumu Nr.</w:t>
      </w:r>
      <w:r w:rsidR="00820065" w:rsidRPr="00476FD0">
        <w:t xml:space="preserve"> </w:t>
      </w:r>
      <w:r w:rsidR="00476FD0" w:rsidRPr="00476FD0">
        <w:t>03.1.-04/994</w:t>
      </w:r>
      <w:r w:rsidR="00A24E7C" w:rsidRPr="00476FD0">
        <w:t>.</w:t>
      </w:r>
      <w:r w:rsidR="00820065" w:rsidRPr="00476FD0">
        <w:t xml:space="preserve">   </w:t>
      </w:r>
    </w:p>
    <w:p w14:paraId="1A3DDEDC" w14:textId="77777777" w:rsidR="007845EB" w:rsidRPr="00881133" w:rsidRDefault="007845EB"/>
    <w:sectPr w:rsidR="007845EB" w:rsidRPr="00881133" w:rsidSect="00D96E4C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07DF" w14:textId="77777777" w:rsidR="00BF40AF" w:rsidRDefault="00BF40AF" w:rsidP="00A60EAD">
      <w:r>
        <w:separator/>
      </w:r>
    </w:p>
  </w:endnote>
  <w:endnote w:type="continuationSeparator" w:id="0">
    <w:p w14:paraId="75FFACB4" w14:textId="77777777" w:rsidR="00BF40AF" w:rsidRDefault="00BF40AF" w:rsidP="00A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1E65" w14:textId="77777777" w:rsidR="00BF40AF" w:rsidRDefault="00BF40AF" w:rsidP="00A60EAD">
      <w:r>
        <w:separator/>
      </w:r>
    </w:p>
  </w:footnote>
  <w:footnote w:type="continuationSeparator" w:id="0">
    <w:p w14:paraId="58E0A31E" w14:textId="77777777" w:rsidR="00BF40AF" w:rsidRDefault="00BF40AF" w:rsidP="00A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6B1B" w14:textId="77777777" w:rsidR="003C0AFD" w:rsidRDefault="00482B04" w:rsidP="00A109F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16304E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834A507" w14:textId="77777777" w:rsidR="003C0AFD" w:rsidRDefault="003C0AF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F35A" w14:textId="77777777" w:rsidR="003C0AFD" w:rsidRDefault="00482B04" w:rsidP="00A109F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16304E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35044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65DC8D46" w14:textId="1095B415" w:rsidR="003C0AFD" w:rsidRDefault="003C0AFD">
    <w:pPr>
      <w:pStyle w:val="Galvene"/>
    </w:pPr>
  </w:p>
  <w:p w14:paraId="5A2A451F" w14:textId="22AA98A5" w:rsidR="00572C03" w:rsidRDefault="00572C03">
    <w:pPr>
      <w:pStyle w:val="Galvene"/>
    </w:pPr>
  </w:p>
  <w:p w14:paraId="1AE40AD3" w14:textId="23C69F52" w:rsidR="00572C03" w:rsidRDefault="00572C03" w:rsidP="00572C03">
    <w:pPr>
      <w:pStyle w:val="Galvene"/>
      <w:jc w:val="right"/>
    </w:pPr>
  </w:p>
  <w:p w14:paraId="05AEB861" w14:textId="77777777" w:rsidR="00572C03" w:rsidRDefault="00572C0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8D9"/>
    <w:multiLevelType w:val="multilevel"/>
    <w:tmpl w:val="129EBEA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64D64C0"/>
    <w:multiLevelType w:val="multilevel"/>
    <w:tmpl w:val="464AD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0D41200E"/>
    <w:multiLevelType w:val="multilevel"/>
    <w:tmpl w:val="464AD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4407C95"/>
    <w:multiLevelType w:val="multilevel"/>
    <w:tmpl w:val="464AD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89D64C1"/>
    <w:multiLevelType w:val="hybridMultilevel"/>
    <w:tmpl w:val="AE52F02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4791C"/>
    <w:multiLevelType w:val="multilevel"/>
    <w:tmpl w:val="C5F4B28E"/>
    <w:lvl w:ilvl="0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1CF65119"/>
    <w:multiLevelType w:val="multilevel"/>
    <w:tmpl w:val="464AD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1DA274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A9A002E"/>
    <w:multiLevelType w:val="multilevel"/>
    <w:tmpl w:val="0BF0777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23C75A5"/>
    <w:multiLevelType w:val="hybridMultilevel"/>
    <w:tmpl w:val="FBDE2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038E5"/>
    <w:multiLevelType w:val="multilevel"/>
    <w:tmpl w:val="D716F5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400E264E"/>
    <w:multiLevelType w:val="multilevel"/>
    <w:tmpl w:val="7FD448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12" w15:restartNumberingAfterBreak="0">
    <w:nsid w:val="45C67ECF"/>
    <w:multiLevelType w:val="multilevel"/>
    <w:tmpl w:val="B45EF1DA"/>
    <w:lvl w:ilvl="0">
      <w:start w:val="4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color w:val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84"/>
        </w:tabs>
        <w:ind w:left="6984" w:hanging="1800"/>
      </w:pPr>
      <w:rPr>
        <w:rFonts w:hint="default"/>
      </w:rPr>
    </w:lvl>
  </w:abstractNum>
  <w:abstractNum w:abstractNumId="13" w15:restartNumberingAfterBreak="0">
    <w:nsid w:val="502A141B"/>
    <w:multiLevelType w:val="hybridMultilevel"/>
    <w:tmpl w:val="8D30092C"/>
    <w:lvl w:ilvl="0" w:tplc="E3FE3E0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DAF5F53"/>
    <w:multiLevelType w:val="hybridMultilevel"/>
    <w:tmpl w:val="666231B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CB7CC7"/>
    <w:multiLevelType w:val="multilevel"/>
    <w:tmpl w:val="464AD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 w16cid:durableId="1321500216">
    <w:abstractNumId w:val="3"/>
  </w:num>
  <w:num w:numId="2" w16cid:durableId="984235559">
    <w:abstractNumId w:val="13"/>
  </w:num>
  <w:num w:numId="3" w16cid:durableId="791247076">
    <w:abstractNumId w:val="7"/>
  </w:num>
  <w:num w:numId="4" w16cid:durableId="1592005621">
    <w:abstractNumId w:val="12"/>
  </w:num>
  <w:num w:numId="5" w16cid:durableId="897470220">
    <w:abstractNumId w:val="4"/>
  </w:num>
  <w:num w:numId="6" w16cid:durableId="124586191">
    <w:abstractNumId w:val="8"/>
  </w:num>
  <w:num w:numId="7" w16cid:durableId="2126390062">
    <w:abstractNumId w:val="10"/>
  </w:num>
  <w:num w:numId="8" w16cid:durableId="1559778830">
    <w:abstractNumId w:val="0"/>
  </w:num>
  <w:num w:numId="9" w16cid:durableId="575820167">
    <w:abstractNumId w:val="6"/>
  </w:num>
  <w:num w:numId="10" w16cid:durableId="579797236">
    <w:abstractNumId w:val="1"/>
  </w:num>
  <w:num w:numId="11" w16cid:durableId="555706002">
    <w:abstractNumId w:val="11"/>
  </w:num>
  <w:num w:numId="12" w16cid:durableId="427044830">
    <w:abstractNumId w:val="14"/>
  </w:num>
  <w:num w:numId="13" w16cid:durableId="29307636">
    <w:abstractNumId w:val="5"/>
  </w:num>
  <w:num w:numId="14" w16cid:durableId="947008342">
    <w:abstractNumId w:val="15"/>
  </w:num>
  <w:num w:numId="15" w16cid:durableId="175309610">
    <w:abstractNumId w:val="9"/>
  </w:num>
  <w:num w:numId="16" w16cid:durableId="443622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18"/>
    <w:rsid w:val="00002363"/>
    <w:rsid w:val="000039DC"/>
    <w:rsid w:val="00004C8C"/>
    <w:rsid w:val="00007182"/>
    <w:rsid w:val="0001703B"/>
    <w:rsid w:val="00017BDE"/>
    <w:rsid w:val="00035044"/>
    <w:rsid w:val="0003616F"/>
    <w:rsid w:val="00042AB1"/>
    <w:rsid w:val="000513A9"/>
    <w:rsid w:val="00055FE4"/>
    <w:rsid w:val="00056272"/>
    <w:rsid w:val="00056CD1"/>
    <w:rsid w:val="00061E49"/>
    <w:rsid w:val="0006235E"/>
    <w:rsid w:val="00062E04"/>
    <w:rsid w:val="00070CB3"/>
    <w:rsid w:val="00071A61"/>
    <w:rsid w:val="00073FF5"/>
    <w:rsid w:val="000740B3"/>
    <w:rsid w:val="00080691"/>
    <w:rsid w:val="00086A50"/>
    <w:rsid w:val="0009049B"/>
    <w:rsid w:val="000A2180"/>
    <w:rsid w:val="000A44FB"/>
    <w:rsid w:val="000A6858"/>
    <w:rsid w:val="000B2186"/>
    <w:rsid w:val="000B2D69"/>
    <w:rsid w:val="000C0861"/>
    <w:rsid w:val="000C7DEB"/>
    <w:rsid w:val="000D06E0"/>
    <w:rsid w:val="000D396C"/>
    <w:rsid w:val="000D3B30"/>
    <w:rsid w:val="000D5570"/>
    <w:rsid w:val="000E0002"/>
    <w:rsid w:val="000E2DF5"/>
    <w:rsid w:val="000F3423"/>
    <w:rsid w:val="000F3F43"/>
    <w:rsid w:val="000F7FE3"/>
    <w:rsid w:val="00100B7B"/>
    <w:rsid w:val="001023CE"/>
    <w:rsid w:val="001033D6"/>
    <w:rsid w:val="00116CB6"/>
    <w:rsid w:val="00122B40"/>
    <w:rsid w:val="00125208"/>
    <w:rsid w:val="00125787"/>
    <w:rsid w:val="00127956"/>
    <w:rsid w:val="00127DE3"/>
    <w:rsid w:val="00131645"/>
    <w:rsid w:val="00136285"/>
    <w:rsid w:val="00136D29"/>
    <w:rsid w:val="00141E8C"/>
    <w:rsid w:val="00147143"/>
    <w:rsid w:val="0015301B"/>
    <w:rsid w:val="00154EC3"/>
    <w:rsid w:val="0016304E"/>
    <w:rsid w:val="00163833"/>
    <w:rsid w:val="001643F5"/>
    <w:rsid w:val="0016525E"/>
    <w:rsid w:val="00167C4F"/>
    <w:rsid w:val="0017386B"/>
    <w:rsid w:val="00180F6B"/>
    <w:rsid w:val="00197EE1"/>
    <w:rsid w:val="001A1A2B"/>
    <w:rsid w:val="001A3D18"/>
    <w:rsid w:val="001A69D6"/>
    <w:rsid w:val="001B3965"/>
    <w:rsid w:val="001B7370"/>
    <w:rsid w:val="001C3541"/>
    <w:rsid w:val="001D31F1"/>
    <w:rsid w:val="001D3625"/>
    <w:rsid w:val="001D7A89"/>
    <w:rsid w:val="001E24CE"/>
    <w:rsid w:val="001E78DF"/>
    <w:rsid w:val="001F01F3"/>
    <w:rsid w:val="001F1A63"/>
    <w:rsid w:val="001F2DFA"/>
    <w:rsid w:val="00205773"/>
    <w:rsid w:val="00215542"/>
    <w:rsid w:val="00217F6C"/>
    <w:rsid w:val="00220663"/>
    <w:rsid w:val="0022223D"/>
    <w:rsid w:val="002223FC"/>
    <w:rsid w:val="00227D0B"/>
    <w:rsid w:val="00240C78"/>
    <w:rsid w:val="00242DDA"/>
    <w:rsid w:val="00244ACB"/>
    <w:rsid w:val="00247AF9"/>
    <w:rsid w:val="00253585"/>
    <w:rsid w:val="002563D6"/>
    <w:rsid w:val="00257192"/>
    <w:rsid w:val="0025759F"/>
    <w:rsid w:val="00260CE1"/>
    <w:rsid w:val="00265586"/>
    <w:rsid w:val="00266FB1"/>
    <w:rsid w:val="002670A9"/>
    <w:rsid w:val="002673E6"/>
    <w:rsid w:val="00273667"/>
    <w:rsid w:val="0027496F"/>
    <w:rsid w:val="00275348"/>
    <w:rsid w:val="002767BB"/>
    <w:rsid w:val="00277219"/>
    <w:rsid w:val="00282A4E"/>
    <w:rsid w:val="00291619"/>
    <w:rsid w:val="0029331F"/>
    <w:rsid w:val="002A122B"/>
    <w:rsid w:val="002C2897"/>
    <w:rsid w:val="002C4BD0"/>
    <w:rsid w:val="002C641C"/>
    <w:rsid w:val="002C7DEE"/>
    <w:rsid w:val="002D52C8"/>
    <w:rsid w:val="002D79D7"/>
    <w:rsid w:val="002E36C2"/>
    <w:rsid w:val="002F24CA"/>
    <w:rsid w:val="00301DCF"/>
    <w:rsid w:val="00306CF9"/>
    <w:rsid w:val="00312353"/>
    <w:rsid w:val="003167A8"/>
    <w:rsid w:val="0031737B"/>
    <w:rsid w:val="003239DB"/>
    <w:rsid w:val="00324876"/>
    <w:rsid w:val="00327390"/>
    <w:rsid w:val="00331961"/>
    <w:rsid w:val="0033747E"/>
    <w:rsid w:val="00337C44"/>
    <w:rsid w:val="00343ACC"/>
    <w:rsid w:val="00346F66"/>
    <w:rsid w:val="00347D70"/>
    <w:rsid w:val="0035395C"/>
    <w:rsid w:val="00363B1C"/>
    <w:rsid w:val="003647C3"/>
    <w:rsid w:val="00383182"/>
    <w:rsid w:val="00384DB8"/>
    <w:rsid w:val="00385244"/>
    <w:rsid w:val="00392013"/>
    <w:rsid w:val="00392C2D"/>
    <w:rsid w:val="003954B3"/>
    <w:rsid w:val="00395B28"/>
    <w:rsid w:val="003A4C7A"/>
    <w:rsid w:val="003A77FE"/>
    <w:rsid w:val="003B45AA"/>
    <w:rsid w:val="003B6E9F"/>
    <w:rsid w:val="003C0AFD"/>
    <w:rsid w:val="003C5157"/>
    <w:rsid w:val="003D283C"/>
    <w:rsid w:val="003E63B4"/>
    <w:rsid w:val="003E6C63"/>
    <w:rsid w:val="0040327B"/>
    <w:rsid w:val="00403708"/>
    <w:rsid w:val="004118E9"/>
    <w:rsid w:val="00412B65"/>
    <w:rsid w:val="00415161"/>
    <w:rsid w:val="00416845"/>
    <w:rsid w:val="00416AE1"/>
    <w:rsid w:val="00417430"/>
    <w:rsid w:val="0042248D"/>
    <w:rsid w:val="00425E05"/>
    <w:rsid w:val="00427493"/>
    <w:rsid w:val="00465729"/>
    <w:rsid w:val="0047084B"/>
    <w:rsid w:val="00470E2C"/>
    <w:rsid w:val="004735CF"/>
    <w:rsid w:val="00476FD0"/>
    <w:rsid w:val="0047711F"/>
    <w:rsid w:val="00482B04"/>
    <w:rsid w:val="004913DF"/>
    <w:rsid w:val="0049411C"/>
    <w:rsid w:val="004A32C5"/>
    <w:rsid w:val="004A6F0B"/>
    <w:rsid w:val="004B3637"/>
    <w:rsid w:val="004B41E8"/>
    <w:rsid w:val="004B5523"/>
    <w:rsid w:val="004C62A9"/>
    <w:rsid w:val="004D1264"/>
    <w:rsid w:val="004E0F25"/>
    <w:rsid w:val="004E59BF"/>
    <w:rsid w:val="004F02E3"/>
    <w:rsid w:val="004F0A19"/>
    <w:rsid w:val="00502B18"/>
    <w:rsid w:val="00503A58"/>
    <w:rsid w:val="00507AF9"/>
    <w:rsid w:val="00510E61"/>
    <w:rsid w:val="00512141"/>
    <w:rsid w:val="00516A58"/>
    <w:rsid w:val="005229D9"/>
    <w:rsid w:val="00526834"/>
    <w:rsid w:val="0053267C"/>
    <w:rsid w:val="00532C5B"/>
    <w:rsid w:val="00536644"/>
    <w:rsid w:val="005414A2"/>
    <w:rsid w:val="00541B25"/>
    <w:rsid w:val="00547F05"/>
    <w:rsid w:val="00551387"/>
    <w:rsid w:val="00554876"/>
    <w:rsid w:val="005655A8"/>
    <w:rsid w:val="00572C03"/>
    <w:rsid w:val="00575AE3"/>
    <w:rsid w:val="0058152F"/>
    <w:rsid w:val="00584294"/>
    <w:rsid w:val="005A6B99"/>
    <w:rsid w:val="005A7E05"/>
    <w:rsid w:val="005B35D8"/>
    <w:rsid w:val="005B7483"/>
    <w:rsid w:val="005B7C09"/>
    <w:rsid w:val="005C74F0"/>
    <w:rsid w:val="005C74FE"/>
    <w:rsid w:val="005D3E01"/>
    <w:rsid w:val="005E09C7"/>
    <w:rsid w:val="005E2964"/>
    <w:rsid w:val="005E3ECF"/>
    <w:rsid w:val="005E576E"/>
    <w:rsid w:val="005E6CBF"/>
    <w:rsid w:val="005F0055"/>
    <w:rsid w:val="005F5D95"/>
    <w:rsid w:val="006013A7"/>
    <w:rsid w:val="00614C2C"/>
    <w:rsid w:val="006158CC"/>
    <w:rsid w:val="00630460"/>
    <w:rsid w:val="00631073"/>
    <w:rsid w:val="00647813"/>
    <w:rsid w:val="006526A4"/>
    <w:rsid w:val="00657771"/>
    <w:rsid w:val="00664A28"/>
    <w:rsid w:val="00664B7B"/>
    <w:rsid w:val="006757A9"/>
    <w:rsid w:val="00677553"/>
    <w:rsid w:val="0068336F"/>
    <w:rsid w:val="00683BA1"/>
    <w:rsid w:val="0068561D"/>
    <w:rsid w:val="00697E2F"/>
    <w:rsid w:val="006A3B86"/>
    <w:rsid w:val="006B1272"/>
    <w:rsid w:val="006C01D7"/>
    <w:rsid w:val="006C1371"/>
    <w:rsid w:val="006C1F35"/>
    <w:rsid w:val="006C7828"/>
    <w:rsid w:val="006C7F03"/>
    <w:rsid w:val="006D0508"/>
    <w:rsid w:val="006D4B17"/>
    <w:rsid w:val="006E17F2"/>
    <w:rsid w:val="006E1ECE"/>
    <w:rsid w:val="006E3C2A"/>
    <w:rsid w:val="006E78A5"/>
    <w:rsid w:val="006E7B85"/>
    <w:rsid w:val="006F6EAA"/>
    <w:rsid w:val="006F7D5E"/>
    <w:rsid w:val="0070287A"/>
    <w:rsid w:val="00710DE2"/>
    <w:rsid w:val="007156C8"/>
    <w:rsid w:val="00720B13"/>
    <w:rsid w:val="00720F75"/>
    <w:rsid w:val="007233DE"/>
    <w:rsid w:val="0072422D"/>
    <w:rsid w:val="00730285"/>
    <w:rsid w:val="00736ED2"/>
    <w:rsid w:val="00737333"/>
    <w:rsid w:val="00742646"/>
    <w:rsid w:val="00746D46"/>
    <w:rsid w:val="007544F6"/>
    <w:rsid w:val="00757006"/>
    <w:rsid w:val="00764013"/>
    <w:rsid w:val="007648C5"/>
    <w:rsid w:val="00767626"/>
    <w:rsid w:val="0077263E"/>
    <w:rsid w:val="00773C8E"/>
    <w:rsid w:val="00775AFA"/>
    <w:rsid w:val="007845EB"/>
    <w:rsid w:val="007964A1"/>
    <w:rsid w:val="007A2B22"/>
    <w:rsid w:val="007A4EDB"/>
    <w:rsid w:val="007A60BC"/>
    <w:rsid w:val="007B79C2"/>
    <w:rsid w:val="007C26DA"/>
    <w:rsid w:val="007C461C"/>
    <w:rsid w:val="007C5FEF"/>
    <w:rsid w:val="007D0FCB"/>
    <w:rsid w:val="007D14E0"/>
    <w:rsid w:val="007D397C"/>
    <w:rsid w:val="007E03D1"/>
    <w:rsid w:val="007E152C"/>
    <w:rsid w:val="007E473C"/>
    <w:rsid w:val="007E4832"/>
    <w:rsid w:val="007E63E6"/>
    <w:rsid w:val="007E642C"/>
    <w:rsid w:val="007F2188"/>
    <w:rsid w:val="007F38B5"/>
    <w:rsid w:val="00800A2A"/>
    <w:rsid w:val="00803993"/>
    <w:rsid w:val="00814006"/>
    <w:rsid w:val="00814068"/>
    <w:rsid w:val="00814168"/>
    <w:rsid w:val="00816609"/>
    <w:rsid w:val="00820065"/>
    <w:rsid w:val="008225D6"/>
    <w:rsid w:val="00822997"/>
    <w:rsid w:val="00826C38"/>
    <w:rsid w:val="0083002A"/>
    <w:rsid w:val="008321E9"/>
    <w:rsid w:val="0083337D"/>
    <w:rsid w:val="008502D8"/>
    <w:rsid w:val="0085122F"/>
    <w:rsid w:val="00854332"/>
    <w:rsid w:val="00875322"/>
    <w:rsid w:val="00875FC2"/>
    <w:rsid w:val="00876DD7"/>
    <w:rsid w:val="00881133"/>
    <w:rsid w:val="00887817"/>
    <w:rsid w:val="0089057B"/>
    <w:rsid w:val="008A6900"/>
    <w:rsid w:val="008B581E"/>
    <w:rsid w:val="008B5BA4"/>
    <w:rsid w:val="008C1187"/>
    <w:rsid w:val="008C2896"/>
    <w:rsid w:val="008C374F"/>
    <w:rsid w:val="008C7DA9"/>
    <w:rsid w:val="008D2F6A"/>
    <w:rsid w:val="008D4C28"/>
    <w:rsid w:val="008E056A"/>
    <w:rsid w:val="008E18CF"/>
    <w:rsid w:val="008E2491"/>
    <w:rsid w:val="008E52B2"/>
    <w:rsid w:val="008E56D9"/>
    <w:rsid w:val="008E6E9D"/>
    <w:rsid w:val="008F5F08"/>
    <w:rsid w:val="008F7C08"/>
    <w:rsid w:val="00905EF0"/>
    <w:rsid w:val="00911E52"/>
    <w:rsid w:val="00912E70"/>
    <w:rsid w:val="00917DCB"/>
    <w:rsid w:val="0092198B"/>
    <w:rsid w:val="009264A0"/>
    <w:rsid w:val="00951D94"/>
    <w:rsid w:val="00954AA9"/>
    <w:rsid w:val="00960C89"/>
    <w:rsid w:val="009612EE"/>
    <w:rsid w:val="00967718"/>
    <w:rsid w:val="00971464"/>
    <w:rsid w:val="00972053"/>
    <w:rsid w:val="00981E6B"/>
    <w:rsid w:val="00985414"/>
    <w:rsid w:val="009A1A71"/>
    <w:rsid w:val="009A22D3"/>
    <w:rsid w:val="009A30D0"/>
    <w:rsid w:val="009B1D4C"/>
    <w:rsid w:val="009B5C3D"/>
    <w:rsid w:val="009B6FDC"/>
    <w:rsid w:val="009C42E8"/>
    <w:rsid w:val="009C6A3B"/>
    <w:rsid w:val="009C76DA"/>
    <w:rsid w:val="009D7CC2"/>
    <w:rsid w:val="009E04B6"/>
    <w:rsid w:val="009E2CD7"/>
    <w:rsid w:val="009F46D4"/>
    <w:rsid w:val="009F4967"/>
    <w:rsid w:val="00A0498D"/>
    <w:rsid w:val="00A12EFF"/>
    <w:rsid w:val="00A21E9A"/>
    <w:rsid w:val="00A240BD"/>
    <w:rsid w:val="00A24E7C"/>
    <w:rsid w:val="00A32DB0"/>
    <w:rsid w:val="00A34E22"/>
    <w:rsid w:val="00A41460"/>
    <w:rsid w:val="00A444EB"/>
    <w:rsid w:val="00A50D08"/>
    <w:rsid w:val="00A51387"/>
    <w:rsid w:val="00A5455F"/>
    <w:rsid w:val="00A602E2"/>
    <w:rsid w:val="00A60EAD"/>
    <w:rsid w:val="00A805B8"/>
    <w:rsid w:val="00A95DE4"/>
    <w:rsid w:val="00A97F0E"/>
    <w:rsid w:val="00AA27DA"/>
    <w:rsid w:val="00AA2F96"/>
    <w:rsid w:val="00AB04F9"/>
    <w:rsid w:val="00AB7D9A"/>
    <w:rsid w:val="00AC07A2"/>
    <w:rsid w:val="00AC56EE"/>
    <w:rsid w:val="00AD19EC"/>
    <w:rsid w:val="00AD225F"/>
    <w:rsid w:val="00AD3CBC"/>
    <w:rsid w:val="00AE5C14"/>
    <w:rsid w:val="00AF392B"/>
    <w:rsid w:val="00AF4E46"/>
    <w:rsid w:val="00B12572"/>
    <w:rsid w:val="00B12E7D"/>
    <w:rsid w:val="00B17C13"/>
    <w:rsid w:val="00B20CFE"/>
    <w:rsid w:val="00B27BBC"/>
    <w:rsid w:val="00B32941"/>
    <w:rsid w:val="00B32DF2"/>
    <w:rsid w:val="00B437C5"/>
    <w:rsid w:val="00B43BD3"/>
    <w:rsid w:val="00B46C5E"/>
    <w:rsid w:val="00B62AAA"/>
    <w:rsid w:val="00B64D2E"/>
    <w:rsid w:val="00B71FC9"/>
    <w:rsid w:val="00B86941"/>
    <w:rsid w:val="00B9682D"/>
    <w:rsid w:val="00BA2263"/>
    <w:rsid w:val="00BB263B"/>
    <w:rsid w:val="00BB4A56"/>
    <w:rsid w:val="00BB68D5"/>
    <w:rsid w:val="00BB7DDF"/>
    <w:rsid w:val="00BC3363"/>
    <w:rsid w:val="00BC47A2"/>
    <w:rsid w:val="00BC48EF"/>
    <w:rsid w:val="00BC6302"/>
    <w:rsid w:val="00BC6C73"/>
    <w:rsid w:val="00BD4D98"/>
    <w:rsid w:val="00BE4AB0"/>
    <w:rsid w:val="00BF27D1"/>
    <w:rsid w:val="00BF40AF"/>
    <w:rsid w:val="00BF56BA"/>
    <w:rsid w:val="00C0301B"/>
    <w:rsid w:val="00C11EFE"/>
    <w:rsid w:val="00C132C9"/>
    <w:rsid w:val="00C174B4"/>
    <w:rsid w:val="00C17C1E"/>
    <w:rsid w:val="00C317B7"/>
    <w:rsid w:val="00C33BD4"/>
    <w:rsid w:val="00C35A8C"/>
    <w:rsid w:val="00C35D69"/>
    <w:rsid w:val="00C3686D"/>
    <w:rsid w:val="00C40906"/>
    <w:rsid w:val="00C41511"/>
    <w:rsid w:val="00C41C6F"/>
    <w:rsid w:val="00C45AF4"/>
    <w:rsid w:val="00C575F4"/>
    <w:rsid w:val="00C57D3B"/>
    <w:rsid w:val="00C64187"/>
    <w:rsid w:val="00C72B14"/>
    <w:rsid w:val="00C74BEA"/>
    <w:rsid w:val="00C80799"/>
    <w:rsid w:val="00C92E60"/>
    <w:rsid w:val="00C94DAB"/>
    <w:rsid w:val="00C95EDF"/>
    <w:rsid w:val="00CA04D8"/>
    <w:rsid w:val="00CA27FB"/>
    <w:rsid w:val="00CA2EE6"/>
    <w:rsid w:val="00CA7E7A"/>
    <w:rsid w:val="00CB2BBA"/>
    <w:rsid w:val="00CC02D9"/>
    <w:rsid w:val="00CC13FC"/>
    <w:rsid w:val="00CC4EDA"/>
    <w:rsid w:val="00CC5957"/>
    <w:rsid w:val="00CD381B"/>
    <w:rsid w:val="00CD582E"/>
    <w:rsid w:val="00CE2831"/>
    <w:rsid w:val="00CF1846"/>
    <w:rsid w:val="00CF3537"/>
    <w:rsid w:val="00D12D0F"/>
    <w:rsid w:val="00D158BA"/>
    <w:rsid w:val="00D23040"/>
    <w:rsid w:val="00D307F2"/>
    <w:rsid w:val="00D36F1B"/>
    <w:rsid w:val="00D4538E"/>
    <w:rsid w:val="00D45701"/>
    <w:rsid w:val="00D6212B"/>
    <w:rsid w:val="00D74CE5"/>
    <w:rsid w:val="00D74F32"/>
    <w:rsid w:val="00D843A3"/>
    <w:rsid w:val="00D91626"/>
    <w:rsid w:val="00D9580C"/>
    <w:rsid w:val="00D96D16"/>
    <w:rsid w:val="00D96E4C"/>
    <w:rsid w:val="00DA1A8F"/>
    <w:rsid w:val="00DA3467"/>
    <w:rsid w:val="00DA4662"/>
    <w:rsid w:val="00DA46B3"/>
    <w:rsid w:val="00DA4DD6"/>
    <w:rsid w:val="00DA6038"/>
    <w:rsid w:val="00DA64C8"/>
    <w:rsid w:val="00DA6915"/>
    <w:rsid w:val="00DB1C9F"/>
    <w:rsid w:val="00DB4DC2"/>
    <w:rsid w:val="00DB503F"/>
    <w:rsid w:val="00DC643C"/>
    <w:rsid w:val="00DD424A"/>
    <w:rsid w:val="00DD42CF"/>
    <w:rsid w:val="00DD4719"/>
    <w:rsid w:val="00DF1E9B"/>
    <w:rsid w:val="00DF4B15"/>
    <w:rsid w:val="00DF784B"/>
    <w:rsid w:val="00E008B2"/>
    <w:rsid w:val="00E00F0C"/>
    <w:rsid w:val="00E0189A"/>
    <w:rsid w:val="00E049FE"/>
    <w:rsid w:val="00E11FC1"/>
    <w:rsid w:val="00E15013"/>
    <w:rsid w:val="00E152D0"/>
    <w:rsid w:val="00E271B2"/>
    <w:rsid w:val="00E44EF8"/>
    <w:rsid w:val="00E452D8"/>
    <w:rsid w:val="00E4586B"/>
    <w:rsid w:val="00E46C47"/>
    <w:rsid w:val="00E64D94"/>
    <w:rsid w:val="00E66551"/>
    <w:rsid w:val="00E7331C"/>
    <w:rsid w:val="00E7713C"/>
    <w:rsid w:val="00E80480"/>
    <w:rsid w:val="00E812FF"/>
    <w:rsid w:val="00E93DAB"/>
    <w:rsid w:val="00E95E0E"/>
    <w:rsid w:val="00E96069"/>
    <w:rsid w:val="00EA1008"/>
    <w:rsid w:val="00EA4553"/>
    <w:rsid w:val="00EA492C"/>
    <w:rsid w:val="00EA4CC2"/>
    <w:rsid w:val="00EB31F4"/>
    <w:rsid w:val="00EB4724"/>
    <w:rsid w:val="00EB5DBC"/>
    <w:rsid w:val="00EC5CB3"/>
    <w:rsid w:val="00ED448C"/>
    <w:rsid w:val="00ED5B43"/>
    <w:rsid w:val="00EE1416"/>
    <w:rsid w:val="00EE4521"/>
    <w:rsid w:val="00EF1B9C"/>
    <w:rsid w:val="00EF4743"/>
    <w:rsid w:val="00F05CE2"/>
    <w:rsid w:val="00F1347E"/>
    <w:rsid w:val="00F14436"/>
    <w:rsid w:val="00F206B3"/>
    <w:rsid w:val="00F23B91"/>
    <w:rsid w:val="00F3649A"/>
    <w:rsid w:val="00F40905"/>
    <w:rsid w:val="00F428B3"/>
    <w:rsid w:val="00F45878"/>
    <w:rsid w:val="00F46F86"/>
    <w:rsid w:val="00F52209"/>
    <w:rsid w:val="00F5776A"/>
    <w:rsid w:val="00F70524"/>
    <w:rsid w:val="00F74F03"/>
    <w:rsid w:val="00F775B0"/>
    <w:rsid w:val="00F9254C"/>
    <w:rsid w:val="00F96DA1"/>
    <w:rsid w:val="00F96E67"/>
    <w:rsid w:val="00F97859"/>
    <w:rsid w:val="00FB2D23"/>
    <w:rsid w:val="00FB3AB3"/>
    <w:rsid w:val="00FC0137"/>
    <w:rsid w:val="00FC06A7"/>
    <w:rsid w:val="00FC0C54"/>
    <w:rsid w:val="00FC2E44"/>
    <w:rsid w:val="00FC7FFD"/>
    <w:rsid w:val="00FE03D9"/>
    <w:rsid w:val="00FE24F5"/>
    <w:rsid w:val="00FF22FD"/>
    <w:rsid w:val="00FF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C9203"/>
  <w15:docId w15:val="{E60BBE84-7C59-4851-A47B-031F96EB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03708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3E6C6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403708"/>
  </w:style>
  <w:style w:type="paragraph" w:styleId="Galvene">
    <w:name w:val="header"/>
    <w:basedOn w:val="Parasts"/>
    <w:link w:val="GalveneRakstz"/>
    <w:rsid w:val="0040370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40370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154EC3"/>
    <w:pPr>
      <w:ind w:left="720"/>
      <w:contextualSpacing/>
    </w:pPr>
  </w:style>
  <w:style w:type="paragraph" w:styleId="Pamatteksts2">
    <w:name w:val="Body Text 2"/>
    <w:basedOn w:val="Parasts"/>
    <w:link w:val="Pamatteksts2Rakstz"/>
    <w:rsid w:val="00A21E9A"/>
    <w:pPr>
      <w:jc w:val="both"/>
    </w:pPr>
    <w:rPr>
      <w:szCs w:val="20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A21E9A"/>
    <w:rPr>
      <w:rFonts w:ascii="Times New Roman" w:eastAsia="Times New Roman" w:hAnsi="Times New Roman" w:cs="Times New Roman"/>
      <w:sz w:val="24"/>
      <w:szCs w:val="20"/>
    </w:rPr>
  </w:style>
  <w:style w:type="character" w:styleId="Izteiksmgs">
    <w:name w:val="Strong"/>
    <w:uiPriority w:val="22"/>
    <w:qFormat/>
    <w:rsid w:val="007E642C"/>
    <w:rPr>
      <w:b/>
      <w:bCs/>
    </w:rPr>
  </w:style>
  <w:style w:type="paragraph" w:customStyle="1" w:styleId="tv2131">
    <w:name w:val="tv2131"/>
    <w:basedOn w:val="Parasts"/>
    <w:rsid w:val="00CD582E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3B6E9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B6E9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B6E9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6E9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6E9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6E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6E9F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3E6C63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styleId="Hipersaite">
    <w:name w:val="Hyperlink"/>
    <w:basedOn w:val="Noklusjumarindkopasfonts"/>
    <w:uiPriority w:val="99"/>
    <w:unhideWhenUsed/>
    <w:rsid w:val="00FC06A7"/>
    <w:rPr>
      <w:color w:val="0000FF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unhideWhenUsed/>
    <w:rsid w:val="00683BA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683BA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683BA1"/>
    <w:rPr>
      <w:vertAlign w:val="superscript"/>
    </w:rPr>
  </w:style>
  <w:style w:type="paragraph" w:styleId="Prskatjums">
    <w:name w:val="Revision"/>
    <w:hidden/>
    <w:uiPriority w:val="99"/>
    <w:semiHidden/>
    <w:rsid w:val="00C0301B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DD424A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uiPriority w:val="99"/>
    <w:unhideWhenUsed/>
    <w:rsid w:val="00572C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72C0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38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59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5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52FEA-8D5A-4846-B660-5F7858DA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5022</Words>
  <Characters>2863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MarisL</dc:creator>
  <cp:lastModifiedBy>Linda Gailīte</cp:lastModifiedBy>
  <cp:revision>25</cp:revision>
  <cp:lastPrinted>2014-11-03T06:37:00Z</cp:lastPrinted>
  <dcterms:created xsi:type="dcterms:W3CDTF">2025-02-04T06:46:00Z</dcterms:created>
  <dcterms:modified xsi:type="dcterms:W3CDTF">2025-03-25T06:32:00Z</dcterms:modified>
</cp:coreProperties>
</file>