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6623923" w:displacedByCustomXml="next"/>
    <w:bookmarkStart w:id="1" w:name="_Toc75273587" w:displacedByCustomXml="next"/>
    <w:sdt>
      <w:sdtPr>
        <w:rPr>
          <w:rFonts w:asciiTheme="minorHAnsi" w:eastAsiaTheme="minorEastAsia" w:hAnsiTheme="minorHAnsi" w:cstheme="minorBidi"/>
          <w:color w:val="44546A" w:themeColor="text2"/>
          <w:sz w:val="20"/>
          <w:szCs w:val="20"/>
          <w:lang w:val="lv-LV"/>
        </w:rPr>
        <w:id w:val="-388415555"/>
        <w:docPartObj>
          <w:docPartGallery w:val="Cover Pages"/>
          <w:docPartUnique/>
        </w:docPartObj>
      </w:sdtPr>
      <w:sdtEndPr>
        <w:rPr>
          <w:color w:val="auto"/>
        </w:rPr>
      </w:sdtEndPr>
      <w:sdtContent>
        <w:p w14:paraId="5AB53970" w14:textId="2BF526CB" w:rsidR="009D4010" w:rsidRPr="002F4B31" w:rsidRDefault="005A7E8D" w:rsidP="00B12283">
          <w:pPr>
            <w:pStyle w:val="Virsraksts1"/>
            <w:rPr>
              <w:color w:val="auto"/>
              <w:lang w:val="lv-LV"/>
            </w:rPr>
          </w:pPr>
          <w:r w:rsidRPr="002F4B31">
            <w:rPr>
              <w:noProof/>
              <w:lang w:val="lv-LV" w:eastAsia="lv-LV"/>
            </w:rPr>
            <w:drawing>
              <wp:anchor distT="0" distB="0" distL="114300" distR="114300" simplePos="0" relativeHeight="251680768" behindDoc="0" locked="0" layoutInCell="1" allowOverlap="1" wp14:anchorId="0F4A3A58" wp14:editId="2DAD00E9">
                <wp:simplePos x="0" y="0"/>
                <wp:positionH relativeFrom="margin">
                  <wp:align>center</wp:align>
                </wp:positionH>
                <wp:positionV relativeFrom="paragraph">
                  <wp:posOffset>104775</wp:posOffset>
                </wp:positionV>
                <wp:extent cx="1771650" cy="1771650"/>
                <wp:effectExtent l="0" t="0" r="0" b="0"/>
                <wp:wrapSquare wrapText="bothSides"/>
                <wp:docPr id="16" name="Picture 16" descr="C:\Users\l.gailite\AppData\Local\Temp\Temp2_66_Valsts_dzelzcela_tehniska_inspekcija.zip\66_Valsts_dzelzcela_tehniska_inspekcija\66_identitate\_jpg\66_vertikals\__vienkarss_divkrasu_rgb_v_LV-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ilite\AppData\Local\Temp\Temp2_66_Valsts_dzelzcela_tehniska_inspekcija.zip\66_Valsts_dzelzcela_tehniska_inspekcija\66_identitate\_jpg\66_vertikals\__vienkarss_divkrasu_rgb_v_LV-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80637A" w:rsidRPr="002F4B31">
            <w:rPr>
              <w:noProof/>
              <w:color w:val="auto"/>
              <w:lang w:val="lv-LV" w:eastAsia="lv-LV"/>
            </w:rPr>
            <mc:AlternateContent>
              <mc:Choice Requires="wps">
                <w:drawing>
                  <wp:anchor distT="0" distB="0" distL="114300" distR="114300" simplePos="0" relativeHeight="251678720" behindDoc="0" locked="0" layoutInCell="1" allowOverlap="1" wp14:anchorId="6108B44C" wp14:editId="76DE15D4">
                    <wp:simplePos x="0" y="0"/>
                    <wp:positionH relativeFrom="margin">
                      <wp:posOffset>-635</wp:posOffset>
                    </wp:positionH>
                    <wp:positionV relativeFrom="margin">
                      <wp:posOffset>4219575</wp:posOffset>
                    </wp:positionV>
                    <wp:extent cx="6200775" cy="1463040"/>
                    <wp:effectExtent l="0" t="0" r="9525" b="3810"/>
                    <wp:wrapTopAndBottom/>
                    <wp:docPr id="5" name="Text Box 5" descr="Text box displaying document title and subtitle"/>
                    <wp:cNvGraphicFramePr/>
                    <a:graphic xmlns:a="http://schemas.openxmlformats.org/drawingml/2006/main">
                      <a:graphicData uri="http://schemas.microsoft.com/office/word/2010/wordprocessingShape">
                        <wps:wsp>
                          <wps:cNvSpPr txBox="1"/>
                          <wps:spPr>
                            <a:xfrm>
                              <a:off x="0" y="0"/>
                              <a:ext cx="6200775"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3221D" w14:textId="00E63959" w:rsidR="00257B2C" w:rsidRPr="005A7E8D" w:rsidRDefault="00DE2A1E" w:rsidP="0096798B">
                                <w:pPr>
                                  <w:pStyle w:val="Nosaukums"/>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proofErr w:type="spellStart"/>
                                    <w:r w:rsidR="00257B2C">
                                      <w:rPr>
                                        <w:rFonts w:ascii="Calibri" w:hAnsi="Calibri" w:cs="Calibri"/>
                                        <w:b/>
                                        <w:color w:val="auto"/>
                                        <w:sz w:val="48"/>
                                        <w:szCs w:val="56"/>
                                      </w:rPr>
                                      <w:t>Publiskais</w:t>
                                    </w:r>
                                    <w:proofErr w:type="spellEnd"/>
                                    <w:r w:rsidR="00257B2C">
                                      <w:rPr>
                                        <w:rFonts w:ascii="Calibri" w:hAnsi="Calibri" w:cs="Calibri"/>
                                        <w:b/>
                                        <w:color w:val="auto"/>
                                        <w:sz w:val="48"/>
                                        <w:szCs w:val="56"/>
                                      </w:rPr>
                                      <w:t xml:space="preserve"> pārskats                                      2021.gads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257B2C" w:rsidRPr="005A7E8D">
                                      <w:rPr>
                                        <w:rFonts w:ascii="Calibri" w:hAnsi="Calibri" w:cs="Calibri"/>
                                        <w:color w:val="auto"/>
                                        <w:sz w:val="48"/>
                                        <w:szCs w:val="5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08B44C" id="_x0000_t202" coordsize="21600,21600" o:spt="202" path="m,l,21600r21600,l21600,xe">
                    <v:stroke joinstyle="miter"/>
                    <v:path gradientshapeok="t" o:connecttype="rect"/>
                  </v:shapetype>
                  <v:shape id="Text Box 5" o:spid="_x0000_s1026" type="#_x0000_t202" alt="Text box displaying document title and subtitle" style="position:absolute;margin-left:-.05pt;margin-top:332.25pt;width:488.25pt;height:115.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" filled="f" stroked="f" strokeweight=".5pt">
                    <v:textbox style="mso-fit-shape-to-text:t" inset="0,0,0,0">
                      <w:txbxContent>
                        <w:p w14:paraId="3D63221D" w14:textId="00E63959" w:rsidR="00257B2C" w:rsidRPr="005A7E8D" w:rsidRDefault="00DE2A1E" w:rsidP="0096798B">
                          <w:pPr>
                            <w:pStyle w:val="Nosaukums"/>
                            <w:jc w:val="center"/>
                            <w:rPr>
                              <w:rFonts w:ascii="Calibri" w:hAnsi="Calibri" w:cs="Calibri"/>
                              <w:color w:val="auto"/>
                              <w:sz w:val="48"/>
                              <w:szCs w:val="56"/>
                            </w:rPr>
                          </w:pPr>
                          <w:sdt>
                            <w:sdtPr>
                              <w:rPr>
                                <w:rFonts w:ascii="Calibri" w:hAnsi="Calibri" w:cs="Calibri"/>
                                <w:b/>
                                <w:color w:val="auto"/>
                                <w:sz w:val="48"/>
                                <w:szCs w:val="56"/>
                              </w:rPr>
                              <w:alias w:val="Title"/>
                              <w:tag w:val=""/>
                              <w:id w:val="-2132541066"/>
                              <w:dataBinding w:prefixMappings="xmlns:ns0='http://purl.org/dc/elements/1.1/' xmlns:ns1='http://schemas.openxmlformats.org/package/2006/metadata/core-properties' " w:xpath="/ns1:coreProperties[1]/ns0:title[1]" w:storeItemID="{6C3C8BC8-F283-45AE-878A-BAB7291924A1}"/>
                              <w15:appearance w15:val="hidden"/>
                              <w:text/>
                            </w:sdtPr>
                            <w:sdtEndPr/>
                            <w:sdtContent>
                              <w:proofErr w:type="spellStart"/>
                              <w:r w:rsidR="00257B2C">
                                <w:rPr>
                                  <w:rFonts w:ascii="Calibri" w:hAnsi="Calibri" w:cs="Calibri"/>
                                  <w:b/>
                                  <w:color w:val="auto"/>
                                  <w:sz w:val="48"/>
                                  <w:szCs w:val="56"/>
                                </w:rPr>
                                <w:t>Publiskais</w:t>
                              </w:r>
                              <w:proofErr w:type="spellEnd"/>
                              <w:r w:rsidR="00257B2C">
                                <w:rPr>
                                  <w:rFonts w:ascii="Calibri" w:hAnsi="Calibri" w:cs="Calibri"/>
                                  <w:b/>
                                  <w:color w:val="auto"/>
                                  <w:sz w:val="48"/>
                                  <w:szCs w:val="56"/>
                                </w:rPr>
                                <w:t xml:space="preserve"> pārskats                                      2021.gads</w:t>
                              </w:r>
                            </w:sdtContent>
                          </w:sdt>
                          <w:sdt>
                            <w:sdtPr>
                              <w:rPr>
                                <w:rFonts w:ascii="Calibri" w:hAnsi="Calibri" w:cs="Calibri"/>
                                <w:color w:val="auto"/>
                                <w:sz w:val="48"/>
                                <w:szCs w:val="56"/>
                              </w:rPr>
                              <w:alias w:val="Subtitle"/>
                              <w:tag w:val=""/>
                              <w:id w:val="1568382627"/>
                              <w:showingPlcHdr/>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257B2C" w:rsidRPr="005A7E8D">
                                <w:rPr>
                                  <w:rFonts w:ascii="Calibri" w:hAnsi="Calibri" w:cs="Calibri"/>
                                  <w:color w:val="auto"/>
                                  <w:sz w:val="48"/>
                                  <w:szCs w:val="56"/>
                                </w:rPr>
                                <w:t xml:space="preserve">     </w:t>
                              </w:r>
                            </w:sdtContent>
                          </w:sdt>
                        </w:p>
                      </w:txbxContent>
                    </v:textbox>
                    <w10:wrap type="topAndBottom" anchorx="margin" anchory="margin"/>
                  </v:shape>
                </w:pict>
              </mc:Fallback>
            </mc:AlternateContent>
          </w:r>
          <w:r w:rsidR="0096798B" w:rsidRPr="002F4B31">
            <w:rPr>
              <w:noProof/>
              <w:color w:val="auto"/>
              <w:lang w:val="lv-LV" w:eastAsia="lv-LV"/>
            </w:rPr>
            <mc:AlternateContent>
              <mc:Choice Requires="wps">
                <w:drawing>
                  <wp:anchor distT="0" distB="0" distL="114300" distR="114300" simplePos="0" relativeHeight="251679744" behindDoc="0" locked="0" layoutInCell="1" allowOverlap="1" wp14:anchorId="77E105D9" wp14:editId="0EAA463A">
                    <wp:simplePos x="0" y="0"/>
                    <wp:positionH relativeFrom="margin">
                      <wp:align>right</wp:align>
                    </wp:positionH>
                    <wp:positionV relativeFrom="margin">
                      <wp:posOffset>6410325</wp:posOffset>
                    </wp:positionV>
                    <wp:extent cx="5943600" cy="1228725"/>
                    <wp:effectExtent l="0" t="0" r="0" b="9525"/>
                    <wp:wrapTopAndBottom/>
                    <wp:docPr id="6" name="Text Box 6" descr="Text box displaying company contact information"/>
                    <wp:cNvGraphicFramePr/>
                    <a:graphic xmlns:a="http://schemas.openxmlformats.org/drawingml/2006/main">
                      <a:graphicData uri="http://schemas.microsoft.com/office/word/2010/wordprocessingShape">
                        <wps:wsp>
                          <wps:cNvSpPr txBox="1"/>
                          <wps:spPr>
                            <a:xfrm>
                              <a:off x="0" y="0"/>
                              <a:ext cx="5943600" cy="1228725"/>
                            </a:xfrm>
                            <a:prstGeom prst="rect">
                              <a:avLst/>
                            </a:prstGeom>
                            <a:solidFill>
                              <a:schemeClr val="bg1">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0F2C8A" w14:textId="77777777" w:rsidR="00257B2C" w:rsidRPr="0018672C" w:rsidRDefault="00257B2C" w:rsidP="0096798B">
                                <w:pPr>
                                  <w:shd w:val="clear" w:color="auto" w:fill="BFBFBF" w:themeFill="background1" w:themeFillShade="BF"/>
                                  <w:spacing w:after="0" w:line="240" w:lineRule="auto"/>
                                  <w:jc w:val="center"/>
                                  <w:rPr>
                                    <w:rFonts w:ascii="Calibri" w:hAnsi="Calibri" w:cs="Calibri"/>
                                    <w:color w:val="auto"/>
                                    <w:sz w:val="24"/>
                                    <w:szCs w:val="24"/>
                                    <w:lang w:val="fr-FR"/>
                                  </w:rPr>
                                </w:pPr>
                                <w:r w:rsidRPr="0018672C">
                                  <w:rPr>
                                    <w:rFonts w:ascii="Calibri" w:hAnsi="Calibri" w:cs="Calibri"/>
                                    <w:color w:val="auto"/>
                                    <w:sz w:val="24"/>
                                    <w:szCs w:val="24"/>
                                    <w:lang w:val="fr-FR"/>
                                  </w:rPr>
                                  <w:t>Riepnieku iela 2, Rīga, LV-1050</w:t>
                                </w:r>
                              </w:p>
                              <w:p w14:paraId="442C76DC" w14:textId="77777777" w:rsidR="00257B2C" w:rsidRPr="0018672C" w:rsidRDefault="00DE2A1E" w:rsidP="0096798B">
                                <w:pPr>
                                  <w:shd w:val="clear" w:color="auto" w:fill="BFBFBF" w:themeFill="background1" w:themeFillShade="BF"/>
                                  <w:spacing w:after="0" w:line="240" w:lineRule="auto"/>
                                  <w:jc w:val="center"/>
                                  <w:rPr>
                                    <w:rFonts w:ascii="Calibri" w:hAnsi="Calibri" w:cs="Calibri"/>
                                    <w:sz w:val="24"/>
                                    <w:szCs w:val="24"/>
                                    <w:lang w:val="fr-FR"/>
                                  </w:rPr>
                                </w:pPr>
                                <w:r>
                                  <w:fldChar w:fldCharType="begin"/>
                                </w:r>
                                <w:r w:rsidRPr="00DE2A1E">
                                  <w:rPr>
                                    <w:lang w:val="fr-FR"/>
                                  </w:rPr>
                                  <w:instrText>HYPERLINK "mailto:vdzti@vdzti.gov.lv"</w:instrText>
                                </w:r>
                                <w:r>
                                  <w:fldChar w:fldCharType="separate"/>
                                </w:r>
                                <w:r w:rsidR="00257B2C" w:rsidRPr="0018672C">
                                  <w:rPr>
                                    <w:rStyle w:val="Hipersaite"/>
                                    <w:rFonts w:ascii="Calibri" w:hAnsi="Calibri" w:cs="Calibri"/>
                                    <w:color w:val="auto"/>
                                    <w:sz w:val="24"/>
                                    <w:szCs w:val="24"/>
                                    <w:lang w:val="fr-FR"/>
                                  </w:rPr>
                                  <w:t>vdzti@vdzti.gov.lv</w:t>
                                </w:r>
                                <w:r>
                                  <w:rPr>
                                    <w:rStyle w:val="Hipersaite"/>
                                    <w:rFonts w:ascii="Calibri" w:hAnsi="Calibri" w:cs="Calibri"/>
                                    <w:color w:val="auto"/>
                                    <w:sz w:val="24"/>
                                    <w:szCs w:val="24"/>
                                    <w:lang w:val="fr-FR"/>
                                  </w:rPr>
                                  <w:fldChar w:fldCharType="end"/>
                                </w:r>
                                <w:r w:rsidR="00257B2C" w:rsidRPr="0018672C">
                                  <w:rPr>
                                    <w:rFonts w:ascii="Calibri" w:hAnsi="Calibri" w:cs="Calibri"/>
                                    <w:sz w:val="24"/>
                                    <w:szCs w:val="24"/>
                                    <w:lang w:val="fr-FR"/>
                                  </w:rPr>
                                  <w:t xml:space="preserve"> </w:t>
                                </w:r>
                              </w:p>
                              <w:p w14:paraId="78D8AFC2" w14:textId="77777777" w:rsidR="00257B2C" w:rsidRPr="00426AA3" w:rsidRDefault="00DE2A1E" w:rsidP="0096798B">
                                <w:pPr>
                                  <w:shd w:val="clear" w:color="auto" w:fill="BFBFBF" w:themeFill="background1" w:themeFillShade="BF"/>
                                  <w:spacing w:after="0" w:line="240" w:lineRule="auto"/>
                                  <w:jc w:val="center"/>
                                  <w:rPr>
                                    <w:rFonts w:ascii="Calibri" w:hAnsi="Calibri" w:cs="Calibri"/>
                                    <w:sz w:val="24"/>
                                    <w:szCs w:val="24"/>
                                    <w:lang w:val="fr-FR"/>
                                  </w:rPr>
                                </w:pPr>
                                <w:hyperlink r:id="rId9" w:history="1">
                                  <w:r w:rsidR="00257B2C" w:rsidRPr="00426AA3">
                                    <w:rPr>
                                      <w:rStyle w:val="Hipersaite"/>
                                      <w:rFonts w:ascii="Calibri" w:hAnsi="Calibri" w:cs="Calibri"/>
                                      <w:color w:val="auto"/>
                                      <w:sz w:val="24"/>
                                      <w:szCs w:val="24"/>
                                      <w:lang w:val="fr-FR"/>
                                    </w:rPr>
                                    <w:t>www.vdzti.gov.lv</w:t>
                                  </w:r>
                                </w:hyperlink>
                                <w:r w:rsidR="00257B2C" w:rsidRPr="00426AA3">
                                  <w:rPr>
                                    <w:rFonts w:ascii="Calibri" w:hAnsi="Calibri" w:cs="Calibri"/>
                                    <w:sz w:val="24"/>
                                    <w:szCs w:val="24"/>
                                    <w:lang w:val="fr-FR"/>
                                  </w:rPr>
                                  <w:t xml:space="preserve"> </w:t>
                                </w:r>
                              </w:p>
                              <w:p w14:paraId="2BDB9D83" w14:textId="77777777" w:rsidR="00257B2C" w:rsidRPr="00426AA3" w:rsidRDefault="00257B2C" w:rsidP="0096798B">
                                <w:pPr>
                                  <w:pStyle w:val="TableSpace"/>
                                  <w:shd w:val="clear" w:color="auto" w:fill="BFBFBF" w:themeFill="background1" w:themeFillShade="BF"/>
                                  <w:rPr>
                                    <w:lang w:val="fr-FR"/>
                                  </w:rPr>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 w14:anchorId="77E105D9" id="Text Box 6" o:spid="_x0000_s1027" type="#_x0000_t202" alt="Text box displaying company contact information" style="position:absolute;margin-left:416.8pt;margin-top:504.75pt;width:468pt;height:96.75pt;z-index:25167974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" fillcolor="#bfbfbf [2412]" stroked="f" strokeweight=".5pt">
                    <v:textbox inset="12.96pt,0,12.96pt,0">
                      <w:txbxContent>
                        <w:p w14:paraId="3F0F2C8A" w14:textId="77777777" w:rsidR="00257B2C" w:rsidRPr="0018672C" w:rsidRDefault="00257B2C" w:rsidP="0096798B">
                          <w:pPr>
                            <w:shd w:val="clear" w:color="auto" w:fill="BFBFBF" w:themeFill="background1" w:themeFillShade="BF"/>
                            <w:spacing w:after="0" w:line="240" w:lineRule="auto"/>
                            <w:jc w:val="center"/>
                            <w:rPr>
                              <w:rFonts w:ascii="Calibri" w:hAnsi="Calibri" w:cs="Calibri"/>
                              <w:color w:val="auto"/>
                              <w:sz w:val="24"/>
                              <w:szCs w:val="24"/>
                              <w:lang w:val="fr-FR"/>
                            </w:rPr>
                          </w:pPr>
                          <w:r w:rsidRPr="0018672C">
                            <w:rPr>
                              <w:rFonts w:ascii="Calibri" w:hAnsi="Calibri" w:cs="Calibri"/>
                              <w:color w:val="auto"/>
                              <w:sz w:val="24"/>
                              <w:szCs w:val="24"/>
                              <w:lang w:val="fr-FR"/>
                            </w:rPr>
                            <w:t>Riepnieku iela 2, Rīga, LV-1050</w:t>
                          </w:r>
                        </w:p>
                        <w:p w14:paraId="442C76DC" w14:textId="77777777" w:rsidR="00257B2C" w:rsidRPr="0018672C" w:rsidRDefault="00DE2A1E" w:rsidP="0096798B">
                          <w:pPr>
                            <w:shd w:val="clear" w:color="auto" w:fill="BFBFBF" w:themeFill="background1" w:themeFillShade="BF"/>
                            <w:spacing w:after="0" w:line="240" w:lineRule="auto"/>
                            <w:jc w:val="center"/>
                            <w:rPr>
                              <w:rFonts w:ascii="Calibri" w:hAnsi="Calibri" w:cs="Calibri"/>
                              <w:sz w:val="24"/>
                              <w:szCs w:val="24"/>
                              <w:lang w:val="fr-FR"/>
                            </w:rPr>
                          </w:pPr>
                          <w:r>
                            <w:fldChar w:fldCharType="begin"/>
                          </w:r>
                          <w:r w:rsidRPr="00DE2A1E">
                            <w:rPr>
                              <w:lang w:val="fr-FR"/>
                            </w:rPr>
                            <w:instrText>HYPERLINK "mailto:vdzti@vdzti.gov.lv"</w:instrText>
                          </w:r>
                          <w:r>
                            <w:fldChar w:fldCharType="separate"/>
                          </w:r>
                          <w:r w:rsidR="00257B2C" w:rsidRPr="0018672C">
                            <w:rPr>
                              <w:rStyle w:val="Hipersaite"/>
                              <w:rFonts w:ascii="Calibri" w:hAnsi="Calibri" w:cs="Calibri"/>
                              <w:color w:val="auto"/>
                              <w:sz w:val="24"/>
                              <w:szCs w:val="24"/>
                              <w:lang w:val="fr-FR"/>
                            </w:rPr>
                            <w:t>vdzti@vdzti.gov.lv</w:t>
                          </w:r>
                          <w:r>
                            <w:rPr>
                              <w:rStyle w:val="Hipersaite"/>
                              <w:rFonts w:ascii="Calibri" w:hAnsi="Calibri" w:cs="Calibri"/>
                              <w:color w:val="auto"/>
                              <w:sz w:val="24"/>
                              <w:szCs w:val="24"/>
                              <w:lang w:val="fr-FR"/>
                            </w:rPr>
                            <w:fldChar w:fldCharType="end"/>
                          </w:r>
                          <w:r w:rsidR="00257B2C" w:rsidRPr="0018672C">
                            <w:rPr>
                              <w:rFonts w:ascii="Calibri" w:hAnsi="Calibri" w:cs="Calibri"/>
                              <w:sz w:val="24"/>
                              <w:szCs w:val="24"/>
                              <w:lang w:val="fr-FR"/>
                            </w:rPr>
                            <w:t xml:space="preserve"> </w:t>
                          </w:r>
                        </w:p>
                        <w:p w14:paraId="78D8AFC2" w14:textId="77777777" w:rsidR="00257B2C" w:rsidRPr="00426AA3" w:rsidRDefault="00DE2A1E" w:rsidP="0096798B">
                          <w:pPr>
                            <w:shd w:val="clear" w:color="auto" w:fill="BFBFBF" w:themeFill="background1" w:themeFillShade="BF"/>
                            <w:spacing w:after="0" w:line="240" w:lineRule="auto"/>
                            <w:jc w:val="center"/>
                            <w:rPr>
                              <w:rFonts w:ascii="Calibri" w:hAnsi="Calibri" w:cs="Calibri"/>
                              <w:sz w:val="24"/>
                              <w:szCs w:val="24"/>
                              <w:lang w:val="fr-FR"/>
                            </w:rPr>
                          </w:pPr>
                          <w:hyperlink r:id="rId10" w:history="1">
                            <w:r w:rsidR="00257B2C" w:rsidRPr="00426AA3">
                              <w:rPr>
                                <w:rStyle w:val="Hipersaite"/>
                                <w:rFonts w:ascii="Calibri" w:hAnsi="Calibri" w:cs="Calibri"/>
                                <w:color w:val="auto"/>
                                <w:sz w:val="24"/>
                                <w:szCs w:val="24"/>
                                <w:lang w:val="fr-FR"/>
                              </w:rPr>
                              <w:t>www.vdzti.gov.lv</w:t>
                            </w:r>
                          </w:hyperlink>
                          <w:r w:rsidR="00257B2C" w:rsidRPr="00426AA3">
                            <w:rPr>
                              <w:rFonts w:ascii="Calibri" w:hAnsi="Calibri" w:cs="Calibri"/>
                              <w:sz w:val="24"/>
                              <w:szCs w:val="24"/>
                              <w:lang w:val="fr-FR"/>
                            </w:rPr>
                            <w:t xml:space="preserve"> </w:t>
                          </w:r>
                        </w:p>
                        <w:p w14:paraId="2BDB9D83" w14:textId="77777777" w:rsidR="00257B2C" w:rsidRPr="00426AA3" w:rsidRDefault="00257B2C" w:rsidP="0096798B">
                          <w:pPr>
                            <w:pStyle w:val="TableSpace"/>
                            <w:shd w:val="clear" w:color="auto" w:fill="BFBFBF" w:themeFill="background1" w:themeFillShade="BF"/>
                            <w:rPr>
                              <w:lang w:val="fr-FR"/>
                            </w:rPr>
                          </w:pPr>
                        </w:p>
                      </w:txbxContent>
                    </v:textbox>
                    <w10:wrap type="topAndBottom" anchorx="margin" anchory="margin"/>
                  </v:shape>
                </w:pict>
              </mc:Fallback>
            </mc:AlternateContent>
          </w:r>
          <w:bookmarkEnd w:id="0"/>
          <w:r w:rsidR="0096798B" w:rsidRPr="002F4B31">
            <w:rPr>
              <w:color w:val="auto"/>
              <w:lang w:val="lv-LV"/>
            </w:rPr>
            <w:br w:type="page"/>
          </w:r>
        </w:p>
        <w:p w14:paraId="34F5A0C9" w14:textId="5BD6CE4D" w:rsidR="0096798B" w:rsidRPr="002F4B31" w:rsidRDefault="00DE2A1E" w:rsidP="00990E0F">
          <w:pPr>
            <w:pStyle w:val="Logo"/>
            <w:jc w:val="center"/>
            <w:rPr>
              <w:color w:val="auto"/>
              <w:lang w:val="lv-LV"/>
            </w:rPr>
          </w:pPr>
        </w:p>
      </w:sdtContent>
    </w:sdt>
    <w:sdt>
      <w:sdtPr>
        <w:rPr>
          <w:rFonts w:asciiTheme="minorHAnsi" w:eastAsiaTheme="minorEastAsia" w:hAnsiTheme="minorHAnsi" w:cstheme="minorBidi"/>
          <w:color w:val="44546A" w:themeColor="text2"/>
          <w:sz w:val="20"/>
          <w:szCs w:val="20"/>
          <w:lang w:eastAsia="ja-JP"/>
        </w:rPr>
        <w:id w:val="-161079481"/>
        <w:docPartObj>
          <w:docPartGallery w:val="Table of Contents"/>
          <w:docPartUnique/>
        </w:docPartObj>
      </w:sdtPr>
      <w:sdtEndPr>
        <w:rPr>
          <w:b/>
          <w:bCs/>
          <w:noProof/>
        </w:rPr>
      </w:sdtEndPr>
      <w:sdtContent>
        <w:p w14:paraId="4E2603E1" w14:textId="77777777" w:rsidR="00990E0F" w:rsidRPr="002F4B31" w:rsidRDefault="00990E0F">
          <w:pPr>
            <w:pStyle w:val="Saturardtjavirsraksts"/>
            <w:rPr>
              <w:rFonts w:asciiTheme="minorHAnsi" w:hAnsiTheme="minorHAnsi" w:cstheme="minorHAnsi"/>
              <w:b/>
              <w:color w:val="auto"/>
              <w:sz w:val="28"/>
              <w:szCs w:val="24"/>
            </w:rPr>
          </w:pPr>
          <w:proofErr w:type="spellStart"/>
          <w:r w:rsidRPr="002F4B31">
            <w:rPr>
              <w:rFonts w:asciiTheme="minorHAnsi" w:hAnsiTheme="minorHAnsi" w:cstheme="minorHAnsi"/>
              <w:b/>
              <w:color w:val="auto"/>
              <w:sz w:val="28"/>
              <w:szCs w:val="24"/>
            </w:rPr>
            <w:t>Saturs</w:t>
          </w:r>
          <w:proofErr w:type="spellEnd"/>
        </w:p>
        <w:p w14:paraId="7314BCD2" w14:textId="76351BFC" w:rsidR="002F4B31" w:rsidRDefault="00990E0F" w:rsidP="002F4B31">
          <w:pPr>
            <w:pStyle w:val="Saturs1"/>
            <w:rPr>
              <w:rFonts w:cstheme="minorBidi"/>
              <w:szCs w:val="22"/>
              <w:lang w:eastAsia="lv-LV"/>
            </w:rPr>
          </w:pPr>
          <w:r w:rsidRPr="002F4B31">
            <w:fldChar w:fldCharType="begin"/>
          </w:r>
          <w:r w:rsidRPr="002F4B31">
            <w:instrText xml:space="preserve"> TOC \o "1-3" \h \z \u </w:instrText>
          </w:r>
          <w:r w:rsidRPr="002F4B31">
            <w:fldChar w:fldCharType="separate"/>
          </w:r>
          <w:hyperlink w:anchor="_Toc106623924" w:history="1">
            <w:r w:rsidR="002F4B31" w:rsidRPr="00ED579F">
              <w:rPr>
                <w:rStyle w:val="Hipersaite"/>
                <w:b/>
              </w:rPr>
              <w:t>Pārskata saturs</w:t>
            </w:r>
            <w:r w:rsidR="002F4B31">
              <w:rPr>
                <w:webHidden/>
              </w:rPr>
              <w:tab/>
            </w:r>
            <w:r w:rsidR="002F4B31">
              <w:rPr>
                <w:webHidden/>
              </w:rPr>
              <w:fldChar w:fldCharType="begin"/>
            </w:r>
            <w:r w:rsidR="002F4B31">
              <w:rPr>
                <w:webHidden/>
              </w:rPr>
              <w:instrText xml:space="preserve"> PAGEREF _Toc106623924 \h </w:instrText>
            </w:r>
            <w:r w:rsidR="002F4B31">
              <w:rPr>
                <w:webHidden/>
              </w:rPr>
            </w:r>
            <w:r w:rsidR="002F4B31">
              <w:rPr>
                <w:webHidden/>
              </w:rPr>
              <w:fldChar w:fldCharType="separate"/>
            </w:r>
            <w:r w:rsidR="00881AF1">
              <w:rPr>
                <w:webHidden/>
              </w:rPr>
              <w:t>2</w:t>
            </w:r>
            <w:r w:rsidR="002F4B31">
              <w:rPr>
                <w:webHidden/>
              </w:rPr>
              <w:fldChar w:fldCharType="end"/>
            </w:r>
          </w:hyperlink>
        </w:p>
        <w:p w14:paraId="7D9CC443" w14:textId="2F69FEB5" w:rsidR="002F4B31" w:rsidRDefault="00DE2A1E">
          <w:pPr>
            <w:pStyle w:val="Saturs1"/>
            <w:rPr>
              <w:rFonts w:cstheme="minorBidi"/>
              <w:bCs w:val="0"/>
              <w:szCs w:val="22"/>
              <w:lang w:eastAsia="lv-LV"/>
            </w:rPr>
          </w:pPr>
          <w:hyperlink w:anchor="_Toc106623925" w:history="1">
            <w:r w:rsidR="002F4B31" w:rsidRPr="00ED579F">
              <w:rPr>
                <w:rStyle w:val="Hipersaite"/>
                <w:b/>
              </w:rPr>
              <w:t>Pamatinformācija par VDzTI</w:t>
            </w:r>
            <w:r w:rsidR="002F4B31">
              <w:rPr>
                <w:webHidden/>
              </w:rPr>
              <w:tab/>
            </w:r>
            <w:r w:rsidR="002F4B31">
              <w:rPr>
                <w:webHidden/>
              </w:rPr>
              <w:fldChar w:fldCharType="begin"/>
            </w:r>
            <w:r w:rsidR="002F4B31">
              <w:rPr>
                <w:webHidden/>
              </w:rPr>
              <w:instrText xml:space="preserve"> PAGEREF _Toc106623925 \h </w:instrText>
            </w:r>
            <w:r w:rsidR="002F4B31">
              <w:rPr>
                <w:webHidden/>
              </w:rPr>
            </w:r>
            <w:r w:rsidR="002F4B31">
              <w:rPr>
                <w:webHidden/>
              </w:rPr>
              <w:fldChar w:fldCharType="separate"/>
            </w:r>
            <w:r w:rsidR="00881AF1">
              <w:rPr>
                <w:webHidden/>
              </w:rPr>
              <w:t>2</w:t>
            </w:r>
            <w:r w:rsidR="002F4B31">
              <w:rPr>
                <w:webHidden/>
              </w:rPr>
              <w:fldChar w:fldCharType="end"/>
            </w:r>
          </w:hyperlink>
        </w:p>
        <w:p w14:paraId="022247D6" w14:textId="62D68D7A" w:rsidR="002F4B31" w:rsidRDefault="00DE2A1E">
          <w:pPr>
            <w:pStyle w:val="Saturs1"/>
            <w:rPr>
              <w:rFonts w:cstheme="minorBidi"/>
              <w:bCs w:val="0"/>
              <w:szCs w:val="22"/>
              <w:lang w:eastAsia="lv-LV"/>
            </w:rPr>
          </w:pPr>
          <w:hyperlink w:anchor="_Toc106623926" w:history="1">
            <w:r w:rsidR="002F4B31" w:rsidRPr="00ED579F">
              <w:rPr>
                <w:rStyle w:val="Hipersaite"/>
                <w:b/>
              </w:rPr>
              <w:t>VDzTI mērķis</w:t>
            </w:r>
            <w:r w:rsidR="002F4B31">
              <w:rPr>
                <w:webHidden/>
              </w:rPr>
              <w:tab/>
            </w:r>
            <w:r w:rsidR="002F4B31">
              <w:rPr>
                <w:webHidden/>
              </w:rPr>
              <w:fldChar w:fldCharType="begin"/>
            </w:r>
            <w:r w:rsidR="002F4B31">
              <w:rPr>
                <w:webHidden/>
              </w:rPr>
              <w:instrText xml:space="preserve"> PAGEREF _Toc106623926 \h </w:instrText>
            </w:r>
            <w:r w:rsidR="002F4B31">
              <w:rPr>
                <w:webHidden/>
              </w:rPr>
            </w:r>
            <w:r w:rsidR="002F4B31">
              <w:rPr>
                <w:webHidden/>
              </w:rPr>
              <w:fldChar w:fldCharType="separate"/>
            </w:r>
            <w:r w:rsidR="00881AF1">
              <w:rPr>
                <w:webHidden/>
              </w:rPr>
              <w:t>2</w:t>
            </w:r>
            <w:r w:rsidR="002F4B31">
              <w:rPr>
                <w:webHidden/>
              </w:rPr>
              <w:fldChar w:fldCharType="end"/>
            </w:r>
          </w:hyperlink>
        </w:p>
        <w:p w14:paraId="782A9C34" w14:textId="4B6B9DFE" w:rsidR="002F4B31" w:rsidRDefault="00DE2A1E">
          <w:pPr>
            <w:pStyle w:val="Saturs1"/>
            <w:rPr>
              <w:rFonts w:cstheme="minorBidi"/>
              <w:bCs w:val="0"/>
              <w:szCs w:val="22"/>
              <w:lang w:eastAsia="lv-LV"/>
            </w:rPr>
          </w:pPr>
          <w:hyperlink w:anchor="_Toc106623927" w:history="1">
            <w:r w:rsidR="002F4B31" w:rsidRPr="00ED579F">
              <w:rPr>
                <w:rStyle w:val="Hipersaite"/>
                <w:b/>
              </w:rPr>
              <w:t>VDzTI darbības virzieni 2020.-2022.gadā</w:t>
            </w:r>
            <w:r w:rsidR="002F4B31">
              <w:rPr>
                <w:webHidden/>
              </w:rPr>
              <w:tab/>
            </w:r>
            <w:r w:rsidR="002F4B31">
              <w:rPr>
                <w:webHidden/>
              </w:rPr>
              <w:fldChar w:fldCharType="begin"/>
            </w:r>
            <w:r w:rsidR="002F4B31">
              <w:rPr>
                <w:webHidden/>
              </w:rPr>
              <w:instrText xml:space="preserve"> PAGEREF _Toc106623927 \h </w:instrText>
            </w:r>
            <w:r w:rsidR="002F4B31">
              <w:rPr>
                <w:webHidden/>
              </w:rPr>
            </w:r>
            <w:r w:rsidR="002F4B31">
              <w:rPr>
                <w:webHidden/>
              </w:rPr>
              <w:fldChar w:fldCharType="separate"/>
            </w:r>
            <w:r w:rsidR="00881AF1">
              <w:rPr>
                <w:webHidden/>
              </w:rPr>
              <w:t>3</w:t>
            </w:r>
            <w:r w:rsidR="002F4B31">
              <w:rPr>
                <w:webHidden/>
              </w:rPr>
              <w:fldChar w:fldCharType="end"/>
            </w:r>
          </w:hyperlink>
        </w:p>
        <w:p w14:paraId="15B77154" w14:textId="441A7E09" w:rsidR="002F4B31" w:rsidRPr="00881AF1" w:rsidRDefault="00DE2A1E">
          <w:pPr>
            <w:pStyle w:val="Saturs1"/>
            <w:rPr>
              <w:rFonts w:cstheme="minorBidi"/>
              <w:szCs w:val="22"/>
              <w:lang w:eastAsia="lv-LV"/>
            </w:rPr>
          </w:pPr>
          <w:hyperlink w:anchor="_Toc106623928" w:history="1">
            <w:r w:rsidR="002F4B31" w:rsidRPr="00881AF1">
              <w:rPr>
                <w:rStyle w:val="Hipersaite"/>
              </w:rPr>
              <w:t>Vienot</w:t>
            </w:r>
            <w:r w:rsidR="00881AF1" w:rsidRPr="00881AF1">
              <w:rPr>
                <w:rStyle w:val="Hipersaite"/>
              </w:rPr>
              <w:t>ā</w:t>
            </w:r>
            <w:r w:rsidR="002F4B31" w:rsidRPr="00881AF1">
              <w:rPr>
                <w:rStyle w:val="Hipersaite"/>
              </w:rPr>
              <w:t xml:space="preserve"> tiesiskā regulējuma ieviešana</w:t>
            </w:r>
            <w:r w:rsidR="002F4B31" w:rsidRPr="00881AF1">
              <w:rPr>
                <w:webHidden/>
              </w:rPr>
              <w:tab/>
            </w:r>
            <w:r w:rsidR="002F4B31" w:rsidRPr="00881AF1">
              <w:rPr>
                <w:webHidden/>
              </w:rPr>
              <w:fldChar w:fldCharType="begin"/>
            </w:r>
            <w:r w:rsidR="002F4B31" w:rsidRPr="00881AF1">
              <w:rPr>
                <w:webHidden/>
              </w:rPr>
              <w:instrText xml:space="preserve"> PAGEREF _Toc106623928 \h </w:instrText>
            </w:r>
            <w:r w:rsidR="002F4B31" w:rsidRPr="00881AF1">
              <w:rPr>
                <w:webHidden/>
              </w:rPr>
            </w:r>
            <w:r w:rsidR="002F4B31" w:rsidRPr="00881AF1">
              <w:rPr>
                <w:webHidden/>
              </w:rPr>
              <w:fldChar w:fldCharType="separate"/>
            </w:r>
            <w:r w:rsidR="00881AF1" w:rsidRPr="00881AF1">
              <w:rPr>
                <w:webHidden/>
              </w:rPr>
              <w:t>3</w:t>
            </w:r>
            <w:r w:rsidR="002F4B31" w:rsidRPr="00881AF1">
              <w:rPr>
                <w:webHidden/>
              </w:rPr>
              <w:fldChar w:fldCharType="end"/>
            </w:r>
          </w:hyperlink>
        </w:p>
        <w:p w14:paraId="3983666D" w14:textId="3BE82F13" w:rsidR="002F4B31" w:rsidRPr="00881AF1" w:rsidRDefault="00DE2A1E">
          <w:pPr>
            <w:pStyle w:val="Saturs1"/>
            <w:rPr>
              <w:rFonts w:cstheme="minorBidi"/>
              <w:szCs w:val="22"/>
              <w:lang w:eastAsia="lv-LV"/>
            </w:rPr>
          </w:pPr>
          <w:hyperlink w:anchor="_Toc106623929" w:history="1">
            <w:r w:rsidR="002F4B31" w:rsidRPr="00881AF1">
              <w:rPr>
                <w:rStyle w:val="Hipersaite"/>
              </w:rPr>
              <w:t>Kustības drošības uzraudzība, novērtēšana un ziņošana</w:t>
            </w:r>
            <w:r w:rsidR="002F4B31" w:rsidRPr="00881AF1">
              <w:rPr>
                <w:webHidden/>
              </w:rPr>
              <w:tab/>
            </w:r>
            <w:r w:rsidR="002F4B31" w:rsidRPr="00881AF1">
              <w:rPr>
                <w:webHidden/>
              </w:rPr>
              <w:fldChar w:fldCharType="begin"/>
            </w:r>
            <w:r w:rsidR="002F4B31" w:rsidRPr="00881AF1">
              <w:rPr>
                <w:webHidden/>
              </w:rPr>
              <w:instrText xml:space="preserve"> PAGEREF _Toc106623929 \h </w:instrText>
            </w:r>
            <w:r w:rsidR="002F4B31" w:rsidRPr="00881AF1">
              <w:rPr>
                <w:webHidden/>
              </w:rPr>
            </w:r>
            <w:r w:rsidR="002F4B31" w:rsidRPr="00881AF1">
              <w:rPr>
                <w:webHidden/>
              </w:rPr>
              <w:fldChar w:fldCharType="separate"/>
            </w:r>
            <w:r w:rsidR="00881AF1" w:rsidRPr="00881AF1">
              <w:rPr>
                <w:webHidden/>
              </w:rPr>
              <w:t>4</w:t>
            </w:r>
            <w:r w:rsidR="002F4B31" w:rsidRPr="00881AF1">
              <w:rPr>
                <w:webHidden/>
              </w:rPr>
              <w:fldChar w:fldCharType="end"/>
            </w:r>
          </w:hyperlink>
        </w:p>
        <w:p w14:paraId="00FD454F" w14:textId="48C4A1A5" w:rsidR="002F4B31" w:rsidRPr="00881AF1" w:rsidRDefault="00DE2A1E">
          <w:pPr>
            <w:pStyle w:val="Saturs1"/>
            <w:rPr>
              <w:rFonts w:cstheme="minorBidi"/>
              <w:szCs w:val="22"/>
              <w:lang w:eastAsia="lv-LV"/>
            </w:rPr>
          </w:pPr>
          <w:hyperlink w:anchor="_Toc106623930" w:history="1">
            <w:r w:rsidR="002F4B31" w:rsidRPr="00881AF1">
              <w:rPr>
                <w:rStyle w:val="Hipersaite"/>
              </w:rPr>
              <w:t>Vienotu pakalpojumu ieviešana ES un Latvijas ietvaros</w:t>
            </w:r>
            <w:r w:rsidR="002F4B31" w:rsidRPr="00881AF1">
              <w:rPr>
                <w:webHidden/>
              </w:rPr>
              <w:tab/>
            </w:r>
            <w:r w:rsidR="002F4B31" w:rsidRPr="00881AF1">
              <w:rPr>
                <w:webHidden/>
              </w:rPr>
              <w:fldChar w:fldCharType="begin"/>
            </w:r>
            <w:r w:rsidR="002F4B31" w:rsidRPr="00881AF1">
              <w:rPr>
                <w:webHidden/>
              </w:rPr>
              <w:instrText xml:space="preserve"> PAGEREF _Toc106623930 \h </w:instrText>
            </w:r>
            <w:r w:rsidR="002F4B31" w:rsidRPr="00881AF1">
              <w:rPr>
                <w:webHidden/>
              </w:rPr>
            </w:r>
            <w:r w:rsidR="002F4B31" w:rsidRPr="00881AF1">
              <w:rPr>
                <w:webHidden/>
              </w:rPr>
              <w:fldChar w:fldCharType="separate"/>
            </w:r>
            <w:r w:rsidR="00881AF1" w:rsidRPr="00881AF1">
              <w:rPr>
                <w:webHidden/>
              </w:rPr>
              <w:t>5</w:t>
            </w:r>
            <w:r w:rsidR="002F4B31" w:rsidRPr="00881AF1">
              <w:rPr>
                <w:webHidden/>
              </w:rPr>
              <w:fldChar w:fldCharType="end"/>
            </w:r>
          </w:hyperlink>
        </w:p>
        <w:p w14:paraId="0F5895C9" w14:textId="777B1EFB" w:rsidR="002F4B31" w:rsidRPr="00881AF1" w:rsidRDefault="00DE2A1E">
          <w:pPr>
            <w:pStyle w:val="Saturs1"/>
            <w:rPr>
              <w:rFonts w:cstheme="minorBidi"/>
              <w:szCs w:val="22"/>
              <w:lang w:eastAsia="lv-LV"/>
            </w:rPr>
          </w:pPr>
          <w:hyperlink w:anchor="_Toc106623931" w:history="1">
            <w:r w:rsidR="002F4B31" w:rsidRPr="00881AF1">
              <w:rPr>
                <w:rStyle w:val="Hipersaite"/>
              </w:rPr>
              <w:t>Efektīvas pārvaldības izveide VDzTI</w:t>
            </w:r>
            <w:r w:rsidR="002F4B31" w:rsidRPr="00881AF1">
              <w:rPr>
                <w:webHidden/>
              </w:rPr>
              <w:tab/>
            </w:r>
            <w:r w:rsidR="002F4B31" w:rsidRPr="00881AF1">
              <w:rPr>
                <w:webHidden/>
              </w:rPr>
              <w:fldChar w:fldCharType="begin"/>
            </w:r>
            <w:r w:rsidR="002F4B31" w:rsidRPr="00881AF1">
              <w:rPr>
                <w:webHidden/>
              </w:rPr>
              <w:instrText xml:space="preserve"> PAGEREF _Toc106623931 \h </w:instrText>
            </w:r>
            <w:r w:rsidR="002F4B31" w:rsidRPr="00881AF1">
              <w:rPr>
                <w:webHidden/>
              </w:rPr>
            </w:r>
            <w:r w:rsidR="002F4B31" w:rsidRPr="00881AF1">
              <w:rPr>
                <w:webHidden/>
              </w:rPr>
              <w:fldChar w:fldCharType="separate"/>
            </w:r>
            <w:r w:rsidR="00881AF1" w:rsidRPr="00881AF1">
              <w:rPr>
                <w:webHidden/>
              </w:rPr>
              <w:t>6</w:t>
            </w:r>
            <w:r w:rsidR="002F4B31" w:rsidRPr="00881AF1">
              <w:rPr>
                <w:webHidden/>
              </w:rPr>
              <w:fldChar w:fldCharType="end"/>
            </w:r>
          </w:hyperlink>
        </w:p>
        <w:p w14:paraId="5476E855" w14:textId="15C88849" w:rsidR="002F4B31" w:rsidRDefault="00DE2A1E">
          <w:pPr>
            <w:pStyle w:val="Saturs1"/>
            <w:rPr>
              <w:rFonts w:cstheme="minorBidi"/>
              <w:bCs w:val="0"/>
              <w:szCs w:val="22"/>
              <w:lang w:eastAsia="lv-LV"/>
            </w:rPr>
          </w:pPr>
          <w:hyperlink w:anchor="_Toc106623932" w:history="1">
            <w:r w:rsidR="002F4B31" w:rsidRPr="00ED579F">
              <w:rPr>
                <w:rStyle w:val="Hipersaite"/>
                <w:b/>
              </w:rPr>
              <w:t>VDzTI darbības rezultāti</w:t>
            </w:r>
            <w:r w:rsidR="002F4B31">
              <w:rPr>
                <w:webHidden/>
              </w:rPr>
              <w:tab/>
            </w:r>
            <w:r w:rsidR="002F4B31">
              <w:rPr>
                <w:webHidden/>
              </w:rPr>
              <w:fldChar w:fldCharType="begin"/>
            </w:r>
            <w:r w:rsidR="002F4B31">
              <w:rPr>
                <w:webHidden/>
              </w:rPr>
              <w:instrText xml:space="preserve"> PAGEREF _Toc106623932 \h </w:instrText>
            </w:r>
            <w:r w:rsidR="002F4B31">
              <w:rPr>
                <w:webHidden/>
              </w:rPr>
            </w:r>
            <w:r w:rsidR="002F4B31">
              <w:rPr>
                <w:webHidden/>
              </w:rPr>
              <w:fldChar w:fldCharType="separate"/>
            </w:r>
            <w:r w:rsidR="00881AF1">
              <w:rPr>
                <w:webHidden/>
              </w:rPr>
              <w:t>7</w:t>
            </w:r>
            <w:r w:rsidR="002F4B31">
              <w:rPr>
                <w:webHidden/>
              </w:rPr>
              <w:fldChar w:fldCharType="end"/>
            </w:r>
          </w:hyperlink>
        </w:p>
        <w:p w14:paraId="727D1910" w14:textId="14855F6C" w:rsidR="002F4B31" w:rsidRDefault="00DE2A1E">
          <w:pPr>
            <w:pStyle w:val="Saturs1"/>
            <w:rPr>
              <w:rFonts w:cstheme="minorBidi"/>
              <w:bCs w:val="0"/>
              <w:szCs w:val="22"/>
              <w:lang w:eastAsia="lv-LV"/>
            </w:rPr>
          </w:pPr>
          <w:hyperlink w:anchor="_Toc106623934" w:history="1">
            <w:r w:rsidR="002F4B31" w:rsidRPr="00ED579F">
              <w:rPr>
                <w:rStyle w:val="Hipersaite"/>
                <w:b/>
              </w:rPr>
              <w:t>Kustības drošības stāvokļa novērtējums</w:t>
            </w:r>
            <w:r w:rsidR="002F4B31">
              <w:rPr>
                <w:webHidden/>
              </w:rPr>
              <w:tab/>
            </w:r>
            <w:r w:rsidR="002F4B31">
              <w:rPr>
                <w:webHidden/>
              </w:rPr>
              <w:fldChar w:fldCharType="begin"/>
            </w:r>
            <w:r w:rsidR="002F4B31">
              <w:rPr>
                <w:webHidden/>
              </w:rPr>
              <w:instrText xml:space="preserve"> PAGEREF _Toc106623934 \h </w:instrText>
            </w:r>
            <w:r w:rsidR="002F4B31">
              <w:rPr>
                <w:webHidden/>
              </w:rPr>
            </w:r>
            <w:r w:rsidR="002F4B31">
              <w:rPr>
                <w:webHidden/>
              </w:rPr>
              <w:fldChar w:fldCharType="separate"/>
            </w:r>
            <w:r w:rsidR="00881AF1">
              <w:rPr>
                <w:webHidden/>
              </w:rPr>
              <w:t>8</w:t>
            </w:r>
            <w:r w:rsidR="002F4B31">
              <w:rPr>
                <w:webHidden/>
              </w:rPr>
              <w:fldChar w:fldCharType="end"/>
            </w:r>
          </w:hyperlink>
        </w:p>
        <w:p w14:paraId="44377505" w14:textId="4A684C32" w:rsidR="002F4B31" w:rsidRDefault="00DE2A1E">
          <w:pPr>
            <w:pStyle w:val="Saturs1"/>
            <w:rPr>
              <w:rFonts w:cstheme="minorBidi"/>
              <w:bCs w:val="0"/>
              <w:szCs w:val="22"/>
              <w:lang w:eastAsia="lv-LV"/>
            </w:rPr>
          </w:pPr>
          <w:hyperlink w:anchor="_Toc106623935" w:history="1">
            <w:r w:rsidR="002F4B31" w:rsidRPr="00ED579F">
              <w:rPr>
                <w:rStyle w:val="Hipersaite"/>
                <w:b/>
              </w:rPr>
              <w:t>Uzraudzība</w:t>
            </w:r>
            <w:r w:rsidR="002F4B31">
              <w:rPr>
                <w:webHidden/>
              </w:rPr>
              <w:tab/>
            </w:r>
            <w:r w:rsidR="002F4B31">
              <w:rPr>
                <w:webHidden/>
              </w:rPr>
              <w:fldChar w:fldCharType="begin"/>
            </w:r>
            <w:r w:rsidR="002F4B31">
              <w:rPr>
                <w:webHidden/>
              </w:rPr>
              <w:instrText xml:space="preserve"> PAGEREF _Toc106623935 \h </w:instrText>
            </w:r>
            <w:r w:rsidR="002F4B31">
              <w:rPr>
                <w:webHidden/>
              </w:rPr>
            </w:r>
            <w:r w:rsidR="002F4B31">
              <w:rPr>
                <w:webHidden/>
              </w:rPr>
              <w:fldChar w:fldCharType="separate"/>
            </w:r>
            <w:r w:rsidR="00881AF1">
              <w:rPr>
                <w:webHidden/>
              </w:rPr>
              <w:t>1</w:t>
            </w:r>
            <w:r w:rsidR="001D6E33">
              <w:rPr>
                <w:webHidden/>
              </w:rPr>
              <w:t>2</w:t>
            </w:r>
            <w:r w:rsidR="002F4B31">
              <w:rPr>
                <w:webHidden/>
              </w:rPr>
              <w:fldChar w:fldCharType="end"/>
            </w:r>
          </w:hyperlink>
        </w:p>
        <w:p w14:paraId="1E91248C" w14:textId="7C73455E" w:rsidR="002F4B31" w:rsidRDefault="00DE2A1E">
          <w:pPr>
            <w:pStyle w:val="Saturs1"/>
            <w:rPr>
              <w:rFonts w:cstheme="minorBidi"/>
              <w:bCs w:val="0"/>
              <w:szCs w:val="22"/>
              <w:lang w:eastAsia="lv-LV"/>
            </w:rPr>
          </w:pPr>
          <w:hyperlink w:anchor="_Toc106623936" w:history="1">
            <w:r w:rsidR="002F4B31" w:rsidRPr="00ED579F">
              <w:rPr>
                <w:rStyle w:val="Hipersaite"/>
                <w:b/>
              </w:rPr>
              <w:t>Pakalpojumi</w:t>
            </w:r>
            <w:r w:rsidR="002F4B31">
              <w:rPr>
                <w:webHidden/>
              </w:rPr>
              <w:tab/>
            </w:r>
            <w:r w:rsidR="002F4B31">
              <w:rPr>
                <w:webHidden/>
              </w:rPr>
              <w:fldChar w:fldCharType="begin"/>
            </w:r>
            <w:r w:rsidR="002F4B31">
              <w:rPr>
                <w:webHidden/>
              </w:rPr>
              <w:instrText xml:space="preserve"> PAGEREF _Toc106623936 \h </w:instrText>
            </w:r>
            <w:r w:rsidR="002F4B31">
              <w:rPr>
                <w:webHidden/>
              </w:rPr>
            </w:r>
            <w:r w:rsidR="002F4B31">
              <w:rPr>
                <w:webHidden/>
              </w:rPr>
              <w:fldChar w:fldCharType="separate"/>
            </w:r>
            <w:r w:rsidR="00881AF1">
              <w:rPr>
                <w:webHidden/>
              </w:rPr>
              <w:t>14</w:t>
            </w:r>
            <w:r w:rsidR="002F4B31">
              <w:rPr>
                <w:webHidden/>
              </w:rPr>
              <w:fldChar w:fldCharType="end"/>
            </w:r>
          </w:hyperlink>
        </w:p>
        <w:p w14:paraId="4133DFA2" w14:textId="45960EC8" w:rsidR="002F4B31" w:rsidRPr="002F4B31" w:rsidRDefault="00DE2A1E">
          <w:pPr>
            <w:pStyle w:val="Saturs1"/>
            <w:rPr>
              <w:rFonts w:cstheme="minorBidi"/>
              <w:szCs w:val="22"/>
              <w:lang w:eastAsia="lv-LV"/>
            </w:rPr>
          </w:pPr>
          <w:hyperlink w:anchor="_Toc106623937" w:history="1">
            <w:r w:rsidR="002F4B31" w:rsidRPr="002F4B31">
              <w:rPr>
                <w:rStyle w:val="Hipersaite"/>
                <w:rFonts w:ascii="Calibri" w:hAnsi="Calibri" w:cs="Calibri"/>
              </w:rPr>
              <w:t>Vienotais drošības sertifikāts</w:t>
            </w:r>
            <w:r w:rsidR="002F4B31" w:rsidRPr="002F4B31">
              <w:rPr>
                <w:webHidden/>
              </w:rPr>
              <w:tab/>
            </w:r>
            <w:r w:rsidR="002F4B31" w:rsidRPr="002F4B31">
              <w:rPr>
                <w:webHidden/>
              </w:rPr>
              <w:fldChar w:fldCharType="begin"/>
            </w:r>
            <w:r w:rsidR="002F4B31" w:rsidRPr="002F4B31">
              <w:rPr>
                <w:webHidden/>
              </w:rPr>
              <w:instrText xml:space="preserve"> PAGEREF _Toc106623937 \h </w:instrText>
            </w:r>
            <w:r w:rsidR="002F4B31" w:rsidRPr="002F4B31">
              <w:rPr>
                <w:webHidden/>
              </w:rPr>
            </w:r>
            <w:r w:rsidR="002F4B31" w:rsidRPr="002F4B31">
              <w:rPr>
                <w:webHidden/>
              </w:rPr>
              <w:fldChar w:fldCharType="separate"/>
            </w:r>
            <w:r w:rsidR="00881AF1">
              <w:rPr>
                <w:webHidden/>
              </w:rPr>
              <w:t>14</w:t>
            </w:r>
            <w:r w:rsidR="002F4B31" w:rsidRPr="002F4B31">
              <w:rPr>
                <w:webHidden/>
              </w:rPr>
              <w:fldChar w:fldCharType="end"/>
            </w:r>
          </w:hyperlink>
        </w:p>
        <w:p w14:paraId="7E171C58" w14:textId="15C8A451" w:rsidR="002F4B31" w:rsidRPr="002F4B31" w:rsidRDefault="00DE2A1E">
          <w:pPr>
            <w:pStyle w:val="Saturs1"/>
            <w:rPr>
              <w:rFonts w:cstheme="minorBidi"/>
              <w:szCs w:val="22"/>
              <w:lang w:eastAsia="lv-LV"/>
            </w:rPr>
          </w:pPr>
          <w:hyperlink w:anchor="_Toc106623938" w:history="1">
            <w:r w:rsidR="002F4B31" w:rsidRPr="002F4B31">
              <w:rPr>
                <w:rStyle w:val="Hipersaite"/>
                <w:rFonts w:ascii="Calibri" w:hAnsi="Calibri" w:cs="Calibri"/>
              </w:rPr>
              <w:t>Ritošā sastāva laišana tirgū</w:t>
            </w:r>
            <w:r w:rsidR="002F4B31" w:rsidRPr="002F4B31">
              <w:rPr>
                <w:webHidden/>
              </w:rPr>
              <w:tab/>
            </w:r>
            <w:r w:rsidR="002F4B31" w:rsidRPr="002F4B31">
              <w:rPr>
                <w:webHidden/>
              </w:rPr>
              <w:fldChar w:fldCharType="begin"/>
            </w:r>
            <w:r w:rsidR="002F4B31" w:rsidRPr="002F4B31">
              <w:rPr>
                <w:webHidden/>
              </w:rPr>
              <w:instrText xml:space="preserve"> PAGEREF _Toc106623938 \h </w:instrText>
            </w:r>
            <w:r w:rsidR="002F4B31" w:rsidRPr="002F4B31">
              <w:rPr>
                <w:webHidden/>
              </w:rPr>
            </w:r>
            <w:r w:rsidR="002F4B31" w:rsidRPr="002F4B31">
              <w:rPr>
                <w:webHidden/>
              </w:rPr>
              <w:fldChar w:fldCharType="separate"/>
            </w:r>
            <w:r w:rsidR="00881AF1">
              <w:rPr>
                <w:webHidden/>
              </w:rPr>
              <w:t>1</w:t>
            </w:r>
            <w:r w:rsidR="001D6E33">
              <w:rPr>
                <w:webHidden/>
              </w:rPr>
              <w:t>4</w:t>
            </w:r>
            <w:r w:rsidR="002F4B31" w:rsidRPr="002F4B31">
              <w:rPr>
                <w:webHidden/>
              </w:rPr>
              <w:fldChar w:fldCharType="end"/>
            </w:r>
          </w:hyperlink>
        </w:p>
        <w:p w14:paraId="57A75BA5" w14:textId="170D2B81" w:rsidR="002F4B31" w:rsidRPr="002F4B31" w:rsidRDefault="00DE2A1E">
          <w:pPr>
            <w:pStyle w:val="Saturs1"/>
            <w:rPr>
              <w:rFonts w:cstheme="minorBidi"/>
              <w:szCs w:val="22"/>
              <w:lang w:eastAsia="lv-LV"/>
            </w:rPr>
          </w:pPr>
          <w:hyperlink w:anchor="_Toc106623939" w:history="1">
            <w:r w:rsidR="002F4B31" w:rsidRPr="002F4B31">
              <w:rPr>
                <w:rStyle w:val="Hipersaite"/>
                <w:rFonts w:ascii="Calibri" w:hAnsi="Calibri" w:cs="Calibri"/>
              </w:rPr>
              <w:t>Drošības apliecība</w:t>
            </w:r>
            <w:r w:rsidR="002F4B31" w:rsidRPr="002F4B31">
              <w:rPr>
                <w:webHidden/>
              </w:rPr>
              <w:tab/>
            </w:r>
            <w:r w:rsidR="002F4B31" w:rsidRPr="002F4B31">
              <w:rPr>
                <w:webHidden/>
              </w:rPr>
              <w:fldChar w:fldCharType="begin"/>
            </w:r>
            <w:r w:rsidR="002F4B31" w:rsidRPr="002F4B31">
              <w:rPr>
                <w:webHidden/>
              </w:rPr>
              <w:instrText xml:space="preserve"> PAGEREF _Toc106623939 \h </w:instrText>
            </w:r>
            <w:r w:rsidR="002F4B31" w:rsidRPr="002F4B31">
              <w:rPr>
                <w:webHidden/>
              </w:rPr>
            </w:r>
            <w:r w:rsidR="002F4B31" w:rsidRPr="002F4B31">
              <w:rPr>
                <w:webHidden/>
              </w:rPr>
              <w:fldChar w:fldCharType="separate"/>
            </w:r>
            <w:r w:rsidR="00881AF1">
              <w:rPr>
                <w:webHidden/>
              </w:rPr>
              <w:t>15</w:t>
            </w:r>
            <w:r w:rsidR="002F4B31" w:rsidRPr="002F4B31">
              <w:rPr>
                <w:webHidden/>
              </w:rPr>
              <w:fldChar w:fldCharType="end"/>
            </w:r>
          </w:hyperlink>
        </w:p>
        <w:p w14:paraId="4A73B690" w14:textId="1E6A01A0" w:rsidR="002F4B31" w:rsidRPr="002F4B31" w:rsidRDefault="00DE2A1E">
          <w:pPr>
            <w:pStyle w:val="Saturs1"/>
            <w:rPr>
              <w:rFonts w:cstheme="minorBidi"/>
              <w:szCs w:val="22"/>
              <w:lang w:eastAsia="lv-LV"/>
            </w:rPr>
          </w:pPr>
          <w:hyperlink w:anchor="_Toc106623940" w:history="1">
            <w:r w:rsidR="002F4B31" w:rsidRPr="002F4B31">
              <w:rPr>
                <w:rStyle w:val="Hipersaite"/>
                <w:rFonts w:ascii="Calibri" w:hAnsi="Calibri" w:cs="Calibri"/>
              </w:rPr>
              <w:t>Par tehnisko apkopi atbildīgās struktūrvienības sertifikāts</w:t>
            </w:r>
            <w:r w:rsidR="002F4B31" w:rsidRPr="002F4B31">
              <w:rPr>
                <w:webHidden/>
              </w:rPr>
              <w:tab/>
            </w:r>
            <w:r w:rsidR="002F4B31" w:rsidRPr="002F4B31">
              <w:rPr>
                <w:webHidden/>
              </w:rPr>
              <w:fldChar w:fldCharType="begin"/>
            </w:r>
            <w:r w:rsidR="002F4B31" w:rsidRPr="002F4B31">
              <w:rPr>
                <w:webHidden/>
              </w:rPr>
              <w:instrText xml:space="preserve"> PAGEREF _Toc106623940 \h </w:instrText>
            </w:r>
            <w:r w:rsidR="002F4B31" w:rsidRPr="002F4B31">
              <w:rPr>
                <w:webHidden/>
              </w:rPr>
            </w:r>
            <w:r w:rsidR="002F4B31" w:rsidRPr="002F4B31">
              <w:rPr>
                <w:webHidden/>
              </w:rPr>
              <w:fldChar w:fldCharType="separate"/>
            </w:r>
            <w:r w:rsidR="00881AF1">
              <w:rPr>
                <w:webHidden/>
              </w:rPr>
              <w:t>15</w:t>
            </w:r>
            <w:r w:rsidR="002F4B31" w:rsidRPr="002F4B31">
              <w:rPr>
                <w:webHidden/>
              </w:rPr>
              <w:fldChar w:fldCharType="end"/>
            </w:r>
          </w:hyperlink>
        </w:p>
        <w:p w14:paraId="542F822F" w14:textId="39CCBAA5" w:rsidR="002F4B31" w:rsidRPr="002F4B31" w:rsidRDefault="00DE2A1E">
          <w:pPr>
            <w:pStyle w:val="Saturs1"/>
            <w:rPr>
              <w:rFonts w:cstheme="minorBidi"/>
              <w:szCs w:val="22"/>
              <w:lang w:eastAsia="lv-LV"/>
            </w:rPr>
          </w:pPr>
          <w:hyperlink w:anchor="_Toc106623941" w:history="1">
            <w:r w:rsidR="002F4B31" w:rsidRPr="002F4B31">
              <w:rPr>
                <w:rStyle w:val="Hipersaite"/>
                <w:rFonts w:ascii="Calibri" w:hAnsi="Calibri" w:cs="Calibri"/>
              </w:rPr>
              <w:t>Būvniecība</w:t>
            </w:r>
            <w:r w:rsidR="002F4B31" w:rsidRPr="002F4B31">
              <w:rPr>
                <w:webHidden/>
              </w:rPr>
              <w:tab/>
            </w:r>
            <w:r w:rsidR="002F4B31" w:rsidRPr="002F4B31">
              <w:rPr>
                <w:webHidden/>
              </w:rPr>
              <w:fldChar w:fldCharType="begin"/>
            </w:r>
            <w:r w:rsidR="002F4B31" w:rsidRPr="002F4B31">
              <w:rPr>
                <w:webHidden/>
              </w:rPr>
              <w:instrText xml:space="preserve"> PAGEREF _Toc106623941 \h </w:instrText>
            </w:r>
            <w:r w:rsidR="002F4B31" w:rsidRPr="002F4B31">
              <w:rPr>
                <w:webHidden/>
              </w:rPr>
            </w:r>
            <w:r w:rsidR="002F4B31" w:rsidRPr="002F4B31">
              <w:rPr>
                <w:webHidden/>
              </w:rPr>
              <w:fldChar w:fldCharType="separate"/>
            </w:r>
            <w:r w:rsidR="00881AF1">
              <w:rPr>
                <w:webHidden/>
              </w:rPr>
              <w:t>1</w:t>
            </w:r>
            <w:r w:rsidR="001D6E33">
              <w:rPr>
                <w:webHidden/>
              </w:rPr>
              <w:t>5</w:t>
            </w:r>
            <w:r w:rsidR="002F4B31" w:rsidRPr="002F4B31">
              <w:rPr>
                <w:webHidden/>
              </w:rPr>
              <w:fldChar w:fldCharType="end"/>
            </w:r>
          </w:hyperlink>
        </w:p>
        <w:p w14:paraId="3DA2370A" w14:textId="4178CD96" w:rsidR="002F4B31" w:rsidRPr="002F4B31" w:rsidRDefault="00DE2A1E">
          <w:pPr>
            <w:pStyle w:val="Saturs1"/>
            <w:rPr>
              <w:rFonts w:cstheme="minorBidi"/>
              <w:szCs w:val="22"/>
              <w:lang w:eastAsia="lv-LV"/>
            </w:rPr>
          </w:pPr>
          <w:hyperlink w:anchor="_Toc106623942" w:history="1">
            <w:r w:rsidR="002F4B31" w:rsidRPr="002F4B31">
              <w:rPr>
                <w:rStyle w:val="Hipersaite"/>
                <w:rFonts w:ascii="Calibri" w:hAnsi="Calibri" w:cs="Calibri"/>
              </w:rPr>
              <w:t>Dzelzceļa speciālistu sertificēšana</w:t>
            </w:r>
            <w:r w:rsidR="002F4B31" w:rsidRPr="002F4B31">
              <w:rPr>
                <w:webHidden/>
              </w:rPr>
              <w:tab/>
            </w:r>
            <w:r w:rsidR="002F4B31" w:rsidRPr="002F4B31">
              <w:rPr>
                <w:webHidden/>
              </w:rPr>
              <w:fldChar w:fldCharType="begin"/>
            </w:r>
            <w:r w:rsidR="002F4B31" w:rsidRPr="002F4B31">
              <w:rPr>
                <w:webHidden/>
              </w:rPr>
              <w:instrText xml:space="preserve"> PAGEREF _Toc106623942 \h </w:instrText>
            </w:r>
            <w:r w:rsidR="002F4B31" w:rsidRPr="002F4B31">
              <w:rPr>
                <w:webHidden/>
              </w:rPr>
            </w:r>
            <w:r w:rsidR="002F4B31" w:rsidRPr="002F4B31">
              <w:rPr>
                <w:webHidden/>
              </w:rPr>
              <w:fldChar w:fldCharType="separate"/>
            </w:r>
            <w:r w:rsidR="00881AF1">
              <w:rPr>
                <w:webHidden/>
              </w:rPr>
              <w:t>16</w:t>
            </w:r>
            <w:r w:rsidR="002F4B31" w:rsidRPr="002F4B31">
              <w:rPr>
                <w:webHidden/>
              </w:rPr>
              <w:fldChar w:fldCharType="end"/>
            </w:r>
          </w:hyperlink>
        </w:p>
        <w:p w14:paraId="13265F0A" w14:textId="3E349796" w:rsidR="002F4B31" w:rsidRPr="002F4B31" w:rsidRDefault="00DE2A1E">
          <w:pPr>
            <w:pStyle w:val="Saturs1"/>
            <w:rPr>
              <w:rFonts w:cstheme="minorBidi"/>
              <w:szCs w:val="22"/>
              <w:lang w:eastAsia="lv-LV"/>
            </w:rPr>
          </w:pPr>
          <w:hyperlink w:anchor="_Toc106623943" w:history="1">
            <w:r w:rsidR="002F4B31" w:rsidRPr="002F4B31">
              <w:rPr>
                <w:rStyle w:val="Hipersaite"/>
                <w:rFonts w:ascii="Calibri" w:hAnsi="Calibri" w:cs="Calibri"/>
              </w:rPr>
              <w:t>Vilces līdzekļu vadītāju (mašīnistu), palīgu un instruktoru sertificēšana</w:t>
            </w:r>
            <w:r w:rsidR="002F4B31" w:rsidRPr="002F4B31">
              <w:rPr>
                <w:webHidden/>
              </w:rPr>
              <w:tab/>
            </w:r>
            <w:r w:rsidR="002F4B31" w:rsidRPr="002F4B31">
              <w:rPr>
                <w:webHidden/>
              </w:rPr>
              <w:fldChar w:fldCharType="begin"/>
            </w:r>
            <w:r w:rsidR="002F4B31" w:rsidRPr="002F4B31">
              <w:rPr>
                <w:webHidden/>
              </w:rPr>
              <w:instrText xml:space="preserve"> PAGEREF _Toc106623943 \h </w:instrText>
            </w:r>
            <w:r w:rsidR="002F4B31" w:rsidRPr="002F4B31">
              <w:rPr>
                <w:webHidden/>
              </w:rPr>
            </w:r>
            <w:r w:rsidR="002F4B31" w:rsidRPr="002F4B31">
              <w:rPr>
                <w:webHidden/>
              </w:rPr>
              <w:fldChar w:fldCharType="separate"/>
            </w:r>
            <w:r w:rsidR="00881AF1">
              <w:rPr>
                <w:webHidden/>
              </w:rPr>
              <w:t>16</w:t>
            </w:r>
            <w:r w:rsidR="002F4B31" w:rsidRPr="002F4B31">
              <w:rPr>
                <w:webHidden/>
              </w:rPr>
              <w:fldChar w:fldCharType="end"/>
            </w:r>
          </w:hyperlink>
        </w:p>
        <w:p w14:paraId="4218C565" w14:textId="0AF2CD1F" w:rsidR="002F4B31" w:rsidRPr="002F4B31" w:rsidRDefault="00DE2A1E">
          <w:pPr>
            <w:pStyle w:val="Saturs1"/>
            <w:rPr>
              <w:rFonts w:cstheme="minorBidi"/>
              <w:szCs w:val="22"/>
              <w:lang w:eastAsia="lv-LV"/>
            </w:rPr>
          </w:pPr>
          <w:hyperlink w:anchor="_Toc106623944" w:history="1">
            <w:r w:rsidR="002F4B31" w:rsidRPr="002F4B31">
              <w:rPr>
                <w:rStyle w:val="Hipersaite"/>
                <w:rFonts w:ascii="Calibri" w:hAnsi="Calibri" w:cs="Calibri"/>
              </w:rPr>
              <w:t>Teorētiskā eksāmena organizēšana un atbildīgo personu zināšanu pārbaudes</w:t>
            </w:r>
            <w:r w:rsidR="002F4B31" w:rsidRPr="002F4B31">
              <w:rPr>
                <w:webHidden/>
              </w:rPr>
              <w:tab/>
            </w:r>
            <w:r w:rsidR="002F4B31" w:rsidRPr="002F4B31">
              <w:rPr>
                <w:webHidden/>
              </w:rPr>
              <w:fldChar w:fldCharType="begin"/>
            </w:r>
            <w:r w:rsidR="002F4B31" w:rsidRPr="002F4B31">
              <w:rPr>
                <w:webHidden/>
              </w:rPr>
              <w:instrText xml:space="preserve"> PAGEREF _Toc106623944 \h </w:instrText>
            </w:r>
            <w:r w:rsidR="002F4B31" w:rsidRPr="002F4B31">
              <w:rPr>
                <w:webHidden/>
              </w:rPr>
            </w:r>
            <w:r w:rsidR="002F4B31" w:rsidRPr="002F4B31">
              <w:rPr>
                <w:webHidden/>
              </w:rPr>
              <w:fldChar w:fldCharType="separate"/>
            </w:r>
            <w:r w:rsidR="00881AF1">
              <w:rPr>
                <w:webHidden/>
              </w:rPr>
              <w:t>17</w:t>
            </w:r>
            <w:r w:rsidR="002F4B31" w:rsidRPr="002F4B31">
              <w:rPr>
                <w:webHidden/>
              </w:rPr>
              <w:fldChar w:fldCharType="end"/>
            </w:r>
          </w:hyperlink>
        </w:p>
        <w:p w14:paraId="4B598776" w14:textId="55DEDBEB" w:rsidR="002F4B31" w:rsidRPr="002F4B31" w:rsidRDefault="00DE2A1E">
          <w:pPr>
            <w:pStyle w:val="Saturs1"/>
            <w:rPr>
              <w:rFonts w:cstheme="minorBidi"/>
              <w:szCs w:val="22"/>
              <w:lang w:eastAsia="lv-LV"/>
            </w:rPr>
          </w:pPr>
          <w:hyperlink w:anchor="_Toc106623945" w:history="1">
            <w:r w:rsidR="002F4B31" w:rsidRPr="002F4B31">
              <w:rPr>
                <w:rStyle w:val="Hipersaite"/>
                <w:rFonts w:ascii="Calibri" w:hAnsi="Calibri" w:cs="Calibri"/>
              </w:rPr>
              <w:t>Bīstamo kravu konsultantu (padomnieku) darbība</w:t>
            </w:r>
            <w:r w:rsidR="002F4B31" w:rsidRPr="002F4B31">
              <w:rPr>
                <w:webHidden/>
              </w:rPr>
              <w:tab/>
            </w:r>
            <w:r w:rsidR="002F4B31" w:rsidRPr="002F4B31">
              <w:rPr>
                <w:webHidden/>
              </w:rPr>
              <w:fldChar w:fldCharType="begin"/>
            </w:r>
            <w:r w:rsidR="002F4B31" w:rsidRPr="002F4B31">
              <w:rPr>
                <w:webHidden/>
              </w:rPr>
              <w:instrText xml:space="preserve"> PAGEREF _Toc106623945 \h </w:instrText>
            </w:r>
            <w:r w:rsidR="002F4B31" w:rsidRPr="002F4B31">
              <w:rPr>
                <w:webHidden/>
              </w:rPr>
            </w:r>
            <w:r w:rsidR="002F4B31" w:rsidRPr="002F4B31">
              <w:rPr>
                <w:webHidden/>
              </w:rPr>
              <w:fldChar w:fldCharType="separate"/>
            </w:r>
            <w:r w:rsidR="00881AF1">
              <w:rPr>
                <w:webHidden/>
              </w:rPr>
              <w:t>1</w:t>
            </w:r>
            <w:r w:rsidR="001D6E33">
              <w:rPr>
                <w:webHidden/>
              </w:rPr>
              <w:t>7</w:t>
            </w:r>
            <w:r w:rsidR="002F4B31" w:rsidRPr="002F4B31">
              <w:rPr>
                <w:webHidden/>
              </w:rPr>
              <w:fldChar w:fldCharType="end"/>
            </w:r>
          </w:hyperlink>
        </w:p>
        <w:p w14:paraId="44AE968E" w14:textId="765E0921" w:rsidR="002F4B31" w:rsidRDefault="00DE2A1E">
          <w:pPr>
            <w:pStyle w:val="Saturs1"/>
            <w:rPr>
              <w:rFonts w:cstheme="minorBidi"/>
              <w:bCs w:val="0"/>
              <w:szCs w:val="22"/>
              <w:lang w:eastAsia="lv-LV"/>
            </w:rPr>
          </w:pPr>
          <w:hyperlink w:anchor="_Toc106623946" w:history="1">
            <w:r w:rsidR="002F4B31" w:rsidRPr="00ED579F">
              <w:rPr>
                <w:rStyle w:val="Hipersaite"/>
                <w:b/>
              </w:rPr>
              <w:t>Tiesību aktu projekti</w:t>
            </w:r>
            <w:r w:rsidR="002F4B31">
              <w:rPr>
                <w:webHidden/>
              </w:rPr>
              <w:tab/>
            </w:r>
            <w:r w:rsidR="002F4B31">
              <w:rPr>
                <w:webHidden/>
              </w:rPr>
              <w:fldChar w:fldCharType="begin"/>
            </w:r>
            <w:r w:rsidR="002F4B31">
              <w:rPr>
                <w:webHidden/>
              </w:rPr>
              <w:instrText xml:space="preserve"> PAGEREF _Toc106623946 \h </w:instrText>
            </w:r>
            <w:r w:rsidR="002F4B31">
              <w:rPr>
                <w:webHidden/>
              </w:rPr>
            </w:r>
            <w:r w:rsidR="002F4B31">
              <w:rPr>
                <w:webHidden/>
              </w:rPr>
              <w:fldChar w:fldCharType="separate"/>
            </w:r>
            <w:r w:rsidR="00881AF1">
              <w:rPr>
                <w:webHidden/>
              </w:rPr>
              <w:t>18</w:t>
            </w:r>
            <w:r w:rsidR="002F4B31">
              <w:rPr>
                <w:webHidden/>
              </w:rPr>
              <w:fldChar w:fldCharType="end"/>
            </w:r>
          </w:hyperlink>
        </w:p>
        <w:p w14:paraId="78D29382" w14:textId="25EC4ECA" w:rsidR="002F4B31" w:rsidRDefault="00DE2A1E">
          <w:pPr>
            <w:pStyle w:val="Saturs1"/>
            <w:rPr>
              <w:rFonts w:cstheme="minorBidi"/>
              <w:bCs w:val="0"/>
              <w:szCs w:val="22"/>
              <w:lang w:eastAsia="lv-LV"/>
            </w:rPr>
          </w:pPr>
          <w:hyperlink w:anchor="_Toc106623947" w:history="1">
            <w:r w:rsidR="002F4B31" w:rsidRPr="00ED579F">
              <w:rPr>
                <w:rStyle w:val="Hipersaite"/>
                <w:b/>
              </w:rPr>
              <w:t>VDzTI struktūra un personāls</w:t>
            </w:r>
            <w:r w:rsidR="002F4B31">
              <w:rPr>
                <w:webHidden/>
              </w:rPr>
              <w:tab/>
            </w:r>
            <w:r w:rsidR="002F4B31">
              <w:rPr>
                <w:webHidden/>
              </w:rPr>
              <w:fldChar w:fldCharType="begin"/>
            </w:r>
            <w:r w:rsidR="002F4B31">
              <w:rPr>
                <w:webHidden/>
              </w:rPr>
              <w:instrText xml:space="preserve"> PAGEREF _Toc106623947 \h </w:instrText>
            </w:r>
            <w:r w:rsidR="002F4B31">
              <w:rPr>
                <w:webHidden/>
              </w:rPr>
            </w:r>
            <w:r w:rsidR="002F4B31">
              <w:rPr>
                <w:webHidden/>
              </w:rPr>
              <w:fldChar w:fldCharType="separate"/>
            </w:r>
            <w:r w:rsidR="00881AF1">
              <w:rPr>
                <w:webHidden/>
              </w:rPr>
              <w:t>1</w:t>
            </w:r>
            <w:r w:rsidR="002F4B31">
              <w:rPr>
                <w:webHidden/>
              </w:rPr>
              <w:fldChar w:fldCharType="end"/>
            </w:r>
          </w:hyperlink>
          <w:r w:rsidR="001D6E33">
            <w:t>8</w:t>
          </w:r>
        </w:p>
        <w:p w14:paraId="487E6DEA" w14:textId="528A91A2" w:rsidR="002F4B31" w:rsidRDefault="00DE2A1E">
          <w:pPr>
            <w:pStyle w:val="Saturs1"/>
            <w:rPr>
              <w:rFonts w:cstheme="minorBidi"/>
              <w:bCs w:val="0"/>
              <w:szCs w:val="22"/>
              <w:lang w:eastAsia="lv-LV"/>
            </w:rPr>
          </w:pPr>
          <w:hyperlink w:anchor="_Toc106623949" w:history="1">
            <w:r w:rsidR="002F4B31" w:rsidRPr="00ED579F">
              <w:rPr>
                <w:rStyle w:val="Hipersaite"/>
                <w:b/>
              </w:rPr>
              <w:t>Plānotie pasākumi 2022.gadam</w:t>
            </w:r>
            <w:r w:rsidR="002F4B31">
              <w:rPr>
                <w:webHidden/>
              </w:rPr>
              <w:tab/>
            </w:r>
            <w:r w:rsidR="002F4B31">
              <w:rPr>
                <w:webHidden/>
              </w:rPr>
              <w:fldChar w:fldCharType="begin"/>
            </w:r>
            <w:r w:rsidR="002F4B31">
              <w:rPr>
                <w:webHidden/>
              </w:rPr>
              <w:instrText xml:space="preserve"> PAGEREF _Toc106623949 \h </w:instrText>
            </w:r>
            <w:r w:rsidR="002F4B31">
              <w:rPr>
                <w:webHidden/>
              </w:rPr>
            </w:r>
            <w:r w:rsidR="002F4B31">
              <w:rPr>
                <w:webHidden/>
              </w:rPr>
              <w:fldChar w:fldCharType="separate"/>
            </w:r>
            <w:r w:rsidR="00881AF1">
              <w:rPr>
                <w:webHidden/>
              </w:rPr>
              <w:t>19</w:t>
            </w:r>
            <w:r w:rsidR="002F4B31">
              <w:rPr>
                <w:webHidden/>
              </w:rPr>
              <w:fldChar w:fldCharType="end"/>
            </w:r>
          </w:hyperlink>
        </w:p>
        <w:p w14:paraId="0A818824" w14:textId="354B905C" w:rsidR="00990E0F" w:rsidRPr="002F4B31" w:rsidRDefault="00990E0F">
          <w:r w:rsidRPr="002F4B31">
            <w:rPr>
              <w:rFonts w:cstheme="minorHAnsi"/>
              <w:bCs/>
              <w:noProof/>
              <w:color w:val="auto"/>
              <w:sz w:val="24"/>
              <w:szCs w:val="24"/>
            </w:rPr>
            <w:fldChar w:fldCharType="end"/>
          </w:r>
        </w:p>
      </w:sdtContent>
    </w:sdt>
    <w:p w14:paraId="265085F3" w14:textId="77777777" w:rsidR="0096798B" w:rsidRPr="002F4B31" w:rsidRDefault="0096798B" w:rsidP="0096798B">
      <w:pPr>
        <w:rPr>
          <w:color w:val="auto"/>
          <w:lang w:val="lv-LV"/>
        </w:rPr>
        <w:sectPr w:rsidR="0096798B" w:rsidRPr="002F4B31" w:rsidSect="003864FB">
          <w:headerReference w:type="default" r:id="rId11"/>
          <w:pgSz w:w="12240" w:h="15840" w:code="1"/>
          <w:pgMar w:top="1080" w:right="1440" w:bottom="1080" w:left="1440" w:header="720" w:footer="576" w:gutter="0"/>
          <w:pgNumType w:start="0"/>
          <w:cols w:space="720"/>
          <w:titlePg/>
          <w:docGrid w:linePitch="360"/>
        </w:sectPr>
      </w:pPr>
    </w:p>
    <w:p w14:paraId="7A2F8FF1" w14:textId="77777777" w:rsidR="00EE0A83" w:rsidRPr="002F4B31" w:rsidRDefault="00EE0A83" w:rsidP="00EE0A83">
      <w:pPr>
        <w:pStyle w:val="Virsraksts1"/>
        <w:pBdr>
          <w:bottom w:val="single" w:sz="4" w:space="1" w:color="auto"/>
        </w:pBdr>
        <w:spacing w:after="240"/>
        <w:rPr>
          <w:rFonts w:asciiTheme="minorHAnsi" w:hAnsiTheme="minorHAnsi" w:cstheme="minorHAnsi"/>
          <w:b/>
          <w:color w:val="auto"/>
          <w:sz w:val="28"/>
          <w:lang w:val="lv-LV"/>
        </w:rPr>
      </w:pPr>
      <w:bookmarkStart w:id="2" w:name="_Toc106623924"/>
      <w:r w:rsidRPr="002F4B31">
        <w:rPr>
          <w:rFonts w:asciiTheme="minorHAnsi" w:hAnsiTheme="minorHAnsi" w:cstheme="minorHAnsi"/>
          <w:b/>
          <w:color w:val="auto"/>
          <w:sz w:val="28"/>
          <w:lang w:val="lv-LV"/>
        </w:rPr>
        <w:lastRenderedPageBreak/>
        <w:t>Pārskata saturs</w:t>
      </w:r>
      <w:bookmarkEnd w:id="2"/>
    </w:p>
    <w:p w14:paraId="0DB21A7F" w14:textId="283CB2C8" w:rsidR="00EE0A83" w:rsidRPr="002F4B31" w:rsidRDefault="00EE0A83" w:rsidP="00EE0A83">
      <w:pPr>
        <w:spacing w:after="240" w:line="240" w:lineRule="auto"/>
        <w:ind w:firstLine="720"/>
        <w:jc w:val="both"/>
        <w:rPr>
          <w:rFonts w:cstheme="minorHAnsi"/>
          <w:color w:val="auto"/>
          <w:sz w:val="22"/>
          <w:lang w:val="lv-LV"/>
        </w:rPr>
      </w:pPr>
      <w:r w:rsidRPr="002F4B31">
        <w:rPr>
          <w:rFonts w:cstheme="minorHAnsi"/>
          <w:color w:val="auto"/>
          <w:sz w:val="22"/>
          <w:lang w:val="lv-LV"/>
        </w:rPr>
        <w:t xml:space="preserve">Pārskata mērķis ir atainot Valsts dzelzceļa tehniskās </w:t>
      </w:r>
      <w:r w:rsidR="003864FB" w:rsidRPr="002F4B31">
        <w:rPr>
          <w:rFonts w:cstheme="minorHAnsi"/>
          <w:color w:val="auto"/>
          <w:sz w:val="22"/>
          <w:lang w:val="lv-LV"/>
        </w:rPr>
        <w:t>inspekcijas</w:t>
      </w:r>
      <w:r w:rsidRPr="002F4B31">
        <w:rPr>
          <w:rFonts w:cstheme="minorHAnsi"/>
          <w:color w:val="auto"/>
          <w:sz w:val="22"/>
          <w:lang w:val="lv-LV"/>
        </w:rPr>
        <w:t xml:space="preserve"> (turpmāk - </w:t>
      </w:r>
      <w:proofErr w:type="spellStart"/>
      <w:r w:rsidRPr="002F4B31">
        <w:rPr>
          <w:rFonts w:cstheme="minorHAnsi"/>
          <w:color w:val="auto"/>
          <w:sz w:val="22"/>
          <w:lang w:val="lv-LV"/>
        </w:rPr>
        <w:t>VDzTI</w:t>
      </w:r>
      <w:proofErr w:type="spellEnd"/>
      <w:r w:rsidRPr="002F4B31">
        <w:rPr>
          <w:rFonts w:cstheme="minorHAnsi"/>
          <w:color w:val="auto"/>
          <w:sz w:val="22"/>
          <w:lang w:val="lv-LV"/>
        </w:rPr>
        <w:t>) paveikto un sasniegtos rezultātus 20</w:t>
      </w:r>
      <w:r w:rsidR="00D34C0A" w:rsidRPr="002F4B31">
        <w:rPr>
          <w:rFonts w:cstheme="minorHAnsi"/>
          <w:color w:val="auto"/>
          <w:sz w:val="22"/>
          <w:lang w:val="lv-LV"/>
        </w:rPr>
        <w:t>2</w:t>
      </w:r>
      <w:r w:rsidR="00BE102D">
        <w:rPr>
          <w:rFonts w:cstheme="minorHAnsi"/>
          <w:color w:val="auto"/>
          <w:sz w:val="22"/>
          <w:lang w:val="lv-LV"/>
        </w:rPr>
        <w:t>2</w:t>
      </w:r>
      <w:r w:rsidRPr="002F4B31">
        <w:rPr>
          <w:rFonts w:cstheme="minorHAnsi"/>
          <w:color w:val="auto"/>
          <w:sz w:val="22"/>
          <w:lang w:val="lv-LV"/>
        </w:rPr>
        <w:t xml:space="preserve">.gadā. Pārskatā ir analizēti </w:t>
      </w:r>
      <w:proofErr w:type="spellStart"/>
      <w:r w:rsidRPr="002F4B31">
        <w:rPr>
          <w:rFonts w:cstheme="minorHAnsi"/>
          <w:color w:val="auto"/>
          <w:sz w:val="22"/>
          <w:lang w:val="lv-LV"/>
        </w:rPr>
        <w:t>VDzTI</w:t>
      </w:r>
      <w:proofErr w:type="spellEnd"/>
      <w:r w:rsidRPr="002F4B31">
        <w:rPr>
          <w:rFonts w:cstheme="minorHAnsi"/>
          <w:color w:val="auto"/>
          <w:sz w:val="22"/>
          <w:lang w:val="lv-LV"/>
        </w:rPr>
        <w:t xml:space="preserve"> sasniegtie rezultāti ar </w:t>
      </w:r>
      <w:proofErr w:type="spellStart"/>
      <w:r w:rsidRPr="002F4B31">
        <w:rPr>
          <w:rFonts w:cstheme="minorHAnsi"/>
          <w:color w:val="auto"/>
          <w:sz w:val="22"/>
          <w:lang w:val="lv-LV"/>
        </w:rPr>
        <w:t>VDzTI</w:t>
      </w:r>
      <w:proofErr w:type="spellEnd"/>
      <w:r w:rsidRPr="002F4B31">
        <w:rPr>
          <w:rFonts w:cstheme="minorHAnsi"/>
          <w:color w:val="auto"/>
          <w:sz w:val="22"/>
          <w:lang w:val="lv-LV"/>
        </w:rPr>
        <w:t xml:space="preserve"> stratēģijās noteikto, ņemot vērā galvenos iekšējos un ārējos faktorus, kas ir ietekmējuši </w:t>
      </w:r>
      <w:r w:rsidR="003864FB" w:rsidRPr="002F4B31">
        <w:rPr>
          <w:rFonts w:cstheme="minorHAnsi"/>
          <w:color w:val="auto"/>
          <w:sz w:val="22"/>
          <w:lang w:val="lv-LV"/>
        </w:rPr>
        <w:t>iestādes</w:t>
      </w:r>
      <w:r w:rsidRPr="002F4B31">
        <w:rPr>
          <w:rFonts w:cstheme="minorHAnsi"/>
          <w:color w:val="auto"/>
          <w:sz w:val="22"/>
          <w:lang w:val="lv-LV"/>
        </w:rPr>
        <w:t xml:space="preserve"> darbu.</w:t>
      </w:r>
      <w:r w:rsidR="00134AED" w:rsidRPr="002F4B31">
        <w:rPr>
          <w:rFonts w:cstheme="minorHAnsi"/>
          <w:color w:val="auto"/>
          <w:sz w:val="22"/>
          <w:lang w:val="lv-LV"/>
        </w:rPr>
        <w:t xml:space="preserve"> </w:t>
      </w:r>
    </w:p>
    <w:p w14:paraId="04AF3D0D" w14:textId="3D0B0CDF" w:rsidR="00EE0A83" w:rsidRPr="002F4B31" w:rsidRDefault="00EE0A83" w:rsidP="00EE0A83">
      <w:pPr>
        <w:spacing w:after="240" w:line="240" w:lineRule="auto"/>
        <w:ind w:firstLine="720"/>
        <w:jc w:val="both"/>
        <w:rPr>
          <w:rFonts w:cstheme="minorHAnsi"/>
          <w:color w:val="auto"/>
          <w:sz w:val="22"/>
          <w:lang w:val="lv-LV"/>
        </w:rPr>
      </w:pPr>
      <w:r w:rsidRPr="002F4B31">
        <w:rPr>
          <w:rFonts w:cstheme="minorHAnsi"/>
          <w:color w:val="auto"/>
          <w:sz w:val="22"/>
          <w:lang w:val="lv-LV"/>
        </w:rPr>
        <w:t xml:space="preserve">Pārskata periodā Dzelzceļa likumā noteikto funkciju izpildes ietvaros tika veiktas </w:t>
      </w:r>
      <w:r w:rsidR="00BE102D">
        <w:rPr>
          <w:rFonts w:cstheme="minorHAnsi"/>
          <w:color w:val="auto"/>
          <w:sz w:val="22"/>
          <w:lang w:val="lv-LV"/>
        </w:rPr>
        <w:t>49</w:t>
      </w:r>
      <w:r w:rsidRPr="002F4B31">
        <w:rPr>
          <w:rFonts w:cstheme="minorHAnsi"/>
          <w:color w:val="auto"/>
          <w:sz w:val="22"/>
          <w:lang w:val="lv-LV"/>
        </w:rPr>
        <w:t xml:space="preserve"> pārbaudes, </w:t>
      </w:r>
      <w:r w:rsidR="000145ED" w:rsidRPr="002F4B31">
        <w:rPr>
          <w:rFonts w:cstheme="minorHAnsi"/>
          <w:color w:val="auto"/>
          <w:sz w:val="22"/>
          <w:lang w:val="lv-LV"/>
        </w:rPr>
        <w:t>pabeigts</w:t>
      </w:r>
      <w:r w:rsidRPr="002F4B31">
        <w:rPr>
          <w:rFonts w:cstheme="minorHAnsi"/>
          <w:color w:val="auto"/>
          <w:sz w:val="22"/>
          <w:lang w:val="lv-LV"/>
        </w:rPr>
        <w:t xml:space="preserve"> viens Drošības pārvaldības sistēmas</w:t>
      </w:r>
      <w:r w:rsidR="003035F3" w:rsidRPr="002F4B31">
        <w:rPr>
          <w:rFonts w:cstheme="minorHAnsi"/>
          <w:color w:val="auto"/>
          <w:sz w:val="22"/>
          <w:lang w:val="lv-LV"/>
        </w:rPr>
        <w:t xml:space="preserve"> audits.  Tika izsniegt</w:t>
      </w:r>
      <w:r w:rsidR="00BE102D">
        <w:rPr>
          <w:rFonts w:cstheme="minorHAnsi"/>
          <w:color w:val="auto"/>
          <w:sz w:val="22"/>
          <w:lang w:val="lv-LV"/>
        </w:rPr>
        <w:t xml:space="preserve">i četri vienotie </w:t>
      </w:r>
      <w:r w:rsidRPr="002F4B31">
        <w:rPr>
          <w:rFonts w:cstheme="minorHAnsi"/>
          <w:color w:val="auto"/>
          <w:sz w:val="22"/>
          <w:lang w:val="lv-LV"/>
        </w:rPr>
        <w:t>drošības sertifikāt</w:t>
      </w:r>
      <w:r w:rsidR="00BE102D">
        <w:rPr>
          <w:rFonts w:cstheme="minorHAnsi"/>
          <w:color w:val="auto"/>
          <w:sz w:val="22"/>
          <w:lang w:val="lv-LV"/>
        </w:rPr>
        <w:t>i</w:t>
      </w:r>
      <w:r w:rsidRPr="002F4B31">
        <w:rPr>
          <w:rFonts w:cstheme="minorHAnsi"/>
          <w:color w:val="auto"/>
          <w:sz w:val="22"/>
          <w:lang w:val="lv-LV"/>
        </w:rPr>
        <w:t xml:space="preserve"> un </w:t>
      </w:r>
      <w:r w:rsidR="00BE102D">
        <w:rPr>
          <w:rFonts w:cstheme="minorHAnsi"/>
          <w:color w:val="auto"/>
          <w:sz w:val="22"/>
          <w:lang w:val="lv-LV"/>
        </w:rPr>
        <w:t xml:space="preserve">85 </w:t>
      </w:r>
      <w:r w:rsidRPr="002F4B31">
        <w:rPr>
          <w:rFonts w:cstheme="minorHAnsi"/>
          <w:color w:val="auto"/>
          <w:sz w:val="22"/>
          <w:lang w:val="lv-LV"/>
        </w:rPr>
        <w:t xml:space="preserve">drošības apliecības dzelzceļa nozarē strādājošiem uzņēmumiem. Dzelzceļa speciālistu sertificēšanas ietvaros gada laikā sertificēti </w:t>
      </w:r>
      <w:r w:rsidR="00BE102D">
        <w:rPr>
          <w:rFonts w:cstheme="minorHAnsi"/>
          <w:color w:val="auto"/>
          <w:sz w:val="22"/>
          <w:lang w:val="lv-LV"/>
        </w:rPr>
        <w:t>23</w:t>
      </w:r>
      <w:r w:rsidRPr="002F4B31">
        <w:rPr>
          <w:rFonts w:cstheme="minorHAnsi"/>
          <w:color w:val="auto"/>
          <w:sz w:val="22"/>
          <w:lang w:val="lv-LV"/>
        </w:rPr>
        <w:t xml:space="preserve"> vilces līdzekļu vadītāji, </w:t>
      </w:r>
      <w:r w:rsidR="00BE102D">
        <w:rPr>
          <w:rFonts w:cstheme="minorHAnsi"/>
          <w:color w:val="auto"/>
          <w:sz w:val="22"/>
          <w:lang w:val="lv-LV"/>
        </w:rPr>
        <w:t>57</w:t>
      </w:r>
      <w:r w:rsidR="000145ED" w:rsidRPr="002F4B31">
        <w:rPr>
          <w:rFonts w:cstheme="minorHAnsi"/>
          <w:color w:val="auto"/>
          <w:sz w:val="22"/>
          <w:lang w:val="lv-LV"/>
        </w:rPr>
        <w:t xml:space="preserve"> vilces līdzekļu vadītāja</w:t>
      </w:r>
      <w:r w:rsidRPr="002F4B31">
        <w:rPr>
          <w:rFonts w:cstheme="minorHAnsi"/>
          <w:color w:val="auto"/>
          <w:sz w:val="22"/>
          <w:lang w:val="lv-LV"/>
        </w:rPr>
        <w:t xml:space="preserve"> palīg</w:t>
      </w:r>
      <w:r w:rsidR="003035F3" w:rsidRPr="002F4B31">
        <w:rPr>
          <w:rFonts w:cstheme="minorHAnsi"/>
          <w:color w:val="auto"/>
          <w:sz w:val="22"/>
          <w:lang w:val="lv-LV"/>
        </w:rPr>
        <w:t>i</w:t>
      </w:r>
      <w:r w:rsidRPr="002F4B31">
        <w:rPr>
          <w:rFonts w:cstheme="minorHAnsi"/>
          <w:color w:val="auto"/>
          <w:sz w:val="22"/>
          <w:lang w:val="lv-LV"/>
        </w:rPr>
        <w:t xml:space="preserve"> un </w:t>
      </w:r>
      <w:r w:rsidR="000145ED" w:rsidRPr="002F4B31">
        <w:rPr>
          <w:rFonts w:cstheme="minorHAnsi"/>
          <w:color w:val="auto"/>
          <w:sz w:val="22"/>
          <w:lang w:val="lv-LV"/>
        </w:rPr>
        <w:t>1</w:t>
      </w:r>
      <w:r w:rsidR="00BE102D">
        <w:rPr>
          <w:rFonts w:cstheme="minorHAnsi"/>
          <w:color w:val="auto"/>
          <w:sz w:val="22"/>
          <w:lang w:val="lv-LV"/>
        </w:rPr>
        <w:t>3</w:t>
      </w:r>
      <w:r w:rsidRPr="002F4B31">
        <w:rPr>
          <w:rFonts w:cstheme="minorHAnsi"/>
          <w:color w:val="auto"/>
          <w:sz w:val="22"/>
          <w:lang w:val="lv-LV"/>
        </w:rPr>
        <w:t xml:space="preserve"> mašīnisti instruktori, kā arī </w:t>
      </w:r>
      <w:r w:rsidR="00BE102D">
        <w:rPr>
          <w:rFonts w:cstheme="minorHAnsi"/>
          <w:color w:val="auto"/>
          <w:sz w:val="22"/>
          <w:lang w:val="lv-LV"/>
        </w:rPr>
        <w:t>23</w:t>
      </w:r>
      <w:r w:rsidRPr="002F4B31">
        <w:rPr>
          <w:rFonts w:cstheme="minorHAnsi"/>
          <w:color w:val="auto"/>
          <w:sz w:val="22"/>
          <w:lang w:val="lv-LV"/>
        </w:rPr>
        <w:t xml:space="preserve"> bīstamo kravu pārvadājumu drošības konsultant</w:t>
      </w:r>
      <w:r w:rsidR="000145ED" w:rsidRPr="002F4B31">
        <w:rPr>
          <w:rFonts w:cstheme="minorHAnsi"/>
          <w:color w:val="auto"/>
          <w:sz w:val="22"/>
          <w:lang w:val="lv-LV"/>
        </w:rPr>
        <w:t>i</w:t>
      </w:r>
      <w:r w:rsidRPr="002F4B31">
        <w:rPr>
          <w:rFonts w:cstheme="minorHAnsi"/>
          <w:color w:val="auto"/>
          <w:sz w:val="22"/>
          <w:lang w:val="lv-LV"/>
        </w:rPr>
        <w:t xml:space="preserve"> un pieņemti lēmumi </w:t>
      </w:r>
      <w:r w:rsidR="003864FB" w:rsidRPr="002F4B31">
        <w:rPr>
          <w:rFonts w:cstheme="minorHAnsi"/>
          <w:color w:val="auto"/>
          <w:sz w:val="22"/>
          <w:lang w:val="lv-LV"/>
        </w:rPr>
        <w:t xml:space="preserve">par </w:t>
      </w:r>
      <w:r w:rsidR="00BE102D">
        <w:rPr>
          <w:rFonts w:cstheme="minorHAnsi"/>
          <w:color w:val="auto"/>
          <w:sz w:val="22"/>
          <w:lang w:val="lv-LV"/>
        </w:rPr>
        <w:t>111</w:t>
      </w:r>
      <w:r w:rsidRPr="002F4B31">
        <w:rPr>
          <w:rFonts w:cstheme="minorHAnsi"/>
          <w:color w:val="auto"/>
          <w:sz w:val="22"/>
          <w:lang w:val="lv-LV"/>
        </w:rPr>
        <w:t xml:space="preserve"> dzelzceļa speciālistiem - dzelzceļa uzņēmumu speciālistu atestācijas komisiju locekļiem. Izdotas ekspluatācijas atļaujas </w:t>
      </w:r>
      <w:r w:rsidR="00BE102D">
        <w:rPr>
          <w:rFonts w:cstheme="minorHAnsi"/>
          <w:color w:val="auto"/>
          <w:sz w:val="22"/>
          <w:lang w:val="lv-LV"/>
        </w:rPr>
        <w:t>2</w:t>
      </w:r>
      <w:r w:rsidRPr="002F4B31">
        <w:rPr>
          <w:rFonts w:cstheme="minorHAnsi"/>
          <w:color w:val="auto"/>
          <w:sz w:val="22"/>
          <w:lang w:val="lv-LV"/>
        </w:rPr>
        <w:t xml:space="preserve"> jauniem ritošā sastāva tipiem, </w:t>
      </w:r>
      <w:r w:rsidR="00D34C0A" w:rsidRPr="002F4B31">
        <w:rPr>
          <w:rFonts w:cstheme="minorHAnsi"/>
          <w:color w:val="auto"/>
          <w:sz w:val="22"/>
          <w:lang w:val="lv-LV"/>
        </w:rPr>
        <w:t>tirgū laistas</w:t>
      </w:r>
      <w:r w:rsidRPr="002F4B31">
        <w:rPr>
          <w:rFonts w:cstheme="minorHAnsi"/>
          <w:color w:val="auto"/>
          <w:sz w:val="22"/>
          <w:lang w:val="lv-LV"/>
        </w:rPr>
        <w:t xml:space="preserve"> </w:t>
      </w:r>
      <w:r w:rsidR="00BE102D">
        <w:rPr>
          <w:rFonts w:cstheme="minorHAnsi"/>
          <w:color w:val="auto"/>
          <w:sz w:val="22"/>
          <w:lang w:val="lv-LV"/>
        </w:rPr>
        <w:t>103</w:t>
      </w:r>
      <w:r w:rsidRPr="002F4B31">
        <w:rPr>
          <w:rFonts w:cstheme="minorHAnsi"/>
          <w:color w:val="auto"/>
          <w:sz w:val="22"/>
          <w:lang w:val="lv-LV"/>
        </w:rPr>
        <w:t xml:space="preserve"> </w:t>
      </w:r>
      <w:r w:rsidR="00BE102D">
        <w:rPr>
          <w:rFonts w:cstheme="minorHAnsi"/>
          <w:color w:val="auto"/>
          <w:sz w:val="22"/>
          <w:lang w:val="lv-LV"/>
        </w:rPr>
        <w:t>kravas vagonu</w:t>
      </w:r>
      <w:r w:rsidRPr="002F4B31">
        <w:rPr>
          <w:rFonts w:cstheme="minorHAnsi"/>
          <w:color w:val="auto"/>
          <w:sz w:val="22"/>
          <w:lang w:val="lv-LV"/>
        </w:rPr>
        <w:t xml:space="preserve"> vienība</w:t>
      </w:r>
      <w:r w:rsidR="000145ED" w:rsidRPr="002F4B31">
        <w:rPr>
          <w:rFonts w:cstheme="minorHAnsi"/>
          <w:color w:val="auto"/>
          <w:sz w:val="22"/>
          <w:lang w:val="lv-LV"/>
        </w:rPr>
        <w:t>s</w:t>
      </w:r>
      <w:r w:rsidRPr="002F4B31">
        <w:rPr>
          <w:rFonts w:cstheme="minorHAnsi"/>
          <w:color w:val="auto"/>
          <w:sz w:val="22"/>
          <w:lang w:val="lv-LV"/>
        </w:rPr>
        <w:t xml:space="preserve">, pieņemti ekspluatācijā </w:t>
      </w:r>
      <w:r w:rsidR="000145ED" w:rsidRPr="002F4B31">
        <w:rPr>
          <w:rFonts w:cstheme="minorHAnsi"/>
          <w:color w:val="auto"/>
          <w:sz w:val="22"/>
          <w:lang w:val="lv-LV"/>
        </w:rPr>
        <w:t>1</w:t>
      </w:r>
      <w:r w:rsidR="00BE102D">
        <w:rPr>
          <w:rFonts w:cstheme="minorHAnsi"/>
          <w:color w:val="auto"/>
          <w:sz w:val="22"/>
          <w:lang w:val="lv-LV"/>
        </w:rPr>
        <w:t>9</w:t>
      </w:r>
      <w:r w:rsidR="00134AED" w:rsidRPr="002F4B31">
        <w:rPr>
          <w:rFonts w:cstheme="minorHAnsi"/>
          <w:color w:val="auto"/>
          <w:sz w:val="22"/>
          <w:lang w:val="lv-LV"/>
        </w:rPr>
        <w:t xml:space="preserve"> </w:t>
      </w:r>
      <w:r w:rsidRPr="002F4B31">
        <w:rPr>
          <w:rFonts w:cstheme="minorHAnsi"/>
          <w:color w:val="auto"/>
          <w:sz w:val="22"/>
          <w:lang w:val="lv-LV"/>
        </w:rPr>
        <w:t>dzelzceļa infrastruktūras o</w:t>
      </w:r>
      <w:r w:rsidR="003864FB" w:rsidRPr="002F4B31">
        <w:rPr>
          <w:rFonts w:cstheme="minorHAnsi"/>
          <w:color w:val="auto"/>
          <w:sz w:val="22"/>
          <w:lang w:val="lv-LV"/>
        </w:rPr>
        <w:t>bjekti. Pieņemti</w:t>
      </w:r>
      <w:r w:rsidR="000145ED" w:rsidRPr="002F4B31">
        <w:rPr>
          <w:rFonts w:cstheme="minorHAnsi"/>
          <w:color w:val="auto"/>
          <w:sz w:val="22"/>
          <w:lang w:val="lv-LV"/>
        </w:rPr>
        <w:t xml:space="preserve"> </w:t>
      </w:r>
      <w:r w:rsidR="00BE102D">
        <w:rPr>
          <w:rFonts w:cstheme="minorHAnsi"/>
          <w:color w:val="auto"/>
          <w:sz w:val="22"/>
          <w:lang w:val="lv-LV"/>
        </w:rPr>
        <w:t>309</w:t>
      </w:r>
      <w:r w:rsidR="000145ED" w:rsidRPr="002F4B31">
        <w:rPr>
          <w:rFonts w:cstheme="minorHAnsi"/>
          <w:color w:val="auto"/>
          <w:sz w:val="22"/>
          <w:lang w:val="lv-LV"/>
        </w:rPr>
        <w:t xml:space="preserve"> lēmumi</w:t>
      </w:r>
      <w:r w:rsidRPr="002F4B31">
        <w:rPr>
          <w:rFonts w:cstheme="minorHAnsi"/>
          <w:color w:val="auto"/>
          <w:sz w:val="22"/>
          <w:lang w:val="lv-LV"/>
        </w:rPr>
        <w:t xml:space="preserve"> būvniecības jautājumos.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EE0A83" w:rsidRPr="00DE2A1E" w14:paraId="280BB663" w14:textId="77777777" w:rsidTr="00BE102D">
        <w:trPr>
          <w:trHeight w:val="1603"/>
        </w:trPr>
        <w:tc>
          <w:tcPr>
            <w:tcW w:w="576" w:type="dxa"/>
            <w:shd w:val="clear" w:color="auto" w:fill="D9D9D9" w:themeFill="background1" w:themeFillShade="D9"/>
          </w:tcPr>
          <w:p w14:paraId="51C5D711" w14:textId="77777777" w:rsidR="00EE0A83" w:rsidRPr="002F4B31" w:rsidRDefault="000145ED" w:rsidP="007E4604">
            <w:pPr>
              <w:spacing w:after="240"/>
              <w:jc w:val="both"/>
              <w:rPr>
                <w:rFonts w:cstheme="minorHAnsi"/>
                <w:color w:val="auto"/>
                <w:sz w:val="22"/>
                <w:lang w:val="lv-LV"/>
              </w:rPr>
            </w:pPr>
            <w:r w:rsidRPr="002F4B31">
              <w:rPr>
                <w:rFonts w:cstheme="minorHAnsi"/>
                <w:b/>
                <w:bCs/>
                <w:color w:val="FF0000"/>
                <w:sz w:val="44"/>
                <w:szCs w:val="22"/>
                <w:lang w:val="lv-LV"/>
              </w:rPr>
              <w:t>!</w:t>
            </w:r>
          </w:p>
        </w:tc>
        <w:tc>
          <w:tcPr>
            <w:tcW w:w="9062" w:type="dxa"/>
            <w:shd w:val="clear" w:color="auto" w:fill="D9D9D9" w:themeFill="background1" w:themeFillShade="D9"/>
          </w:tcPr>
          <w:p w14:paraId="2DD87B9F" w14:textId="1229E226" w:rsidR="00EE0A83" w:rsidRPr="002F4B31" w:rsidRDefault="00EE0A83" w:rsidP="000145ED">
            <w:pPr>
              <w:tabs>
                <w:tab w:val="left" w:pos="1159"/>
              </w:tabs>
              <w:spacing w:after="120" w:line="240" w:lineRule="auto"/>
              <w:ind w:firstLine="23"/>
              <w:contextualSpacing/>
              <w:jc w:val="both"/>
              <w:rPr>
                <w:rFonts w:cstheme="minorHAnsi"/>
                <w:i/>
                <w:color w:val="auto"/>
                <w:sz w:val="22"/>
                <w:lang w:val="lv-LV"/>
              </w:rPr>
            </w:pPr>
            <w:proofErr w:type="spellStart"/>
            <w:r w:rsidRPr="002F4B31">
              <w:rPr>
                <w:rFonts w:cstheme="minorHAnsi"/>
                <w:i/>
                <w:color w:val="auto"/>
                <w:sz w:val="22"/>
                <w:lang w:val="lv-LV"/>
              </w:rPr>
              <w:t>VDzTI</w:t>
            </w:r>
            <w:proofErr w:type="spellEnd"/>
            <w:r w:rsidRPr="002F4B31">
              <w:rPr>
                <w:rFonts w:cstheme="minorHAnsi"/>
                <w:i/>
                <w:color w:val="auto"/>
                <w:sz w:val="22"/>
                <w:lang w:val="lv-LV"/>
              </w:rPr>
              <w:t xml:space="preserve"> 2</w:t>
            </w:r>
            <w:r w:rsidR="00D34C0A" w:rsidRPr="002F4B31">
              <w:rPr>
                <w:rFonts w:cstheme="minorHAnsi"/>
                <w:i/>
                <w:color w:val="auto"/>
                <w:sz w:val="22"/>
                <w:lang w:val="lv-LV"/>
              </w:rPr>
              <w:t>02</w:t>
            </w:r>
            <w:r w:rsidR="00BE102D">
              <w:rPr>
                <w:rFonts w:cstheme="minorHAnsi"/>
                <w:i/>
                <w:color w:val="auto"/>
                <w:sz w:val="22"/>
                <w:lang w:val="lv-LV"/>
              </w:rPr>
              <w:t>1</w:t>
            </w:r>
            <w:r w:rsidR="00217EE6" w:rsidRPr="002F4B31">
              <w:rPr>
                <w:rFonts w:cstheme="minorHAnsi"/>
                <w:i/>
                <w:color w:val="auto"/>
                <w:sz w:val="22"/>
                <w:lang w:val="lv-LV"/>
              </w:rPr>
              <w:t>.gadā</w:t>
            </w:r>
            <w:r w:rsidRPr="002F4B31">
              <w:rPr>
                <w:rFonts w:cstheme="minorHAnsi"/>
                <w:i/>
                <w:color w:val="auto"/>
                <w:sz w:val="22"/>
                <w:lang w:val="lv-LV"/>
              </w:rPr>
              <w:t>:</w:t>
            </w:r>
          </w:p>
          <w:p w14:paraId="7E4004E2" w14:textId="77777777" w:rsidR="00EE0A83" w:rsidRPr="002F4B31" w:rsidRDefault="00217EE6" w:rsidP="00217EE6">
            <w:pPr>
              <w:pStyle w:val="Sarakstarindkopa"/>
              <w:numPr>
                <w:ilvl w:val="0"/>
                <w:numId w:val="1"/>
              </w:numPr>
              <w:tabs>
                <w:tab w:val="left" w:pos="450"/>
              </w:tabs>
              <w:ind w:hanging="958"/>
              <w:jc w:val="both"/>
              <w:rPr>
                <w:rFonts w:asciiTheme="minorHAnsi" w:hAnsiTheme="minorHAnsi" w:cstheme="minorHAnsi"/>
                <w:i/>
                <w:sz w:val="22"/>
              </w:rPr>
            </w:pPr>
            <w:r w:rsidRPr="002F4B31">
              <w:rPr>
                <w:rFonts w:asciiTheme="minorHAnsi" w:hAnsiTheme="minorHAnsi" w:cstheme="minorHAnsi"/>
                <w:i/>
                <w:sz w:val="22"/>
              </w:rPr>
              <w:t xml:space="preserve">pabeidza </w:t>
            </w:r>
            <w:r w:rsidR="00EE0A83" w:rsidRPr="002F4B31">
              <w:rPr>
                <w:rFonts w:asciiTheme="minorHAnsi" w:hAnsiTheme="minorHAnsi" w:cstheme="minorHAnsi"/>
                <w:i/>
                <w:sz w:val="22"/>
              </w:rPr>
              <w:t xml:space="preserve">liela apjoma drošības pārvaldības sistēmas </w:t>
            </w:r>
            <w:r w:rsidRPr="002F4B31">
              <w:rPr>
                <w:rFonts w:asciiTheme="minorHAnsi" w:hAnsiTheme="minorHAnsi" w:cstheme="minorHAnsi"/>
                <w:i/>
                <w:sz w:val="22"/>
              </w:rPr>
              <w:t>auditu vienai komercsabiedrībai;</w:t>
            </w:r>
          </w:p>
          <w:p w14:paraId="79085213" w14:textId="5208B518" w:rsidR="00217EE6" w:rsidRPr="002F4B31" w:rsidRDefault="00D34C0A" w:rsidP="00217EE6">
            <w:pPr>
              <w:pStyle w:val="Sarakstarindkopa"/>
              <w:numPr>
                <w:ilvl w:val="0"/>
                <w:numId w:val="1"/>
              </w:numPr>
              <w:tabs>
                <w:tab w:val="left" w:pos="450"/>
              </w:tabs>
              <w:ind w:hanging="958"/>
              <w:jc w:val="both"/>
              <w:rPr>
                <w:rFonts w:asciiTheme="minorHAnsi" w:hAnsiTheme="minorHAnsi" w:cstheme="minorHAnsi"/>
                <w:i/>
                <w:sz w:val="22"/>
              </w:rPr>
            </w:pPr>
            <w:r w:rsidRPr="002F4B31">
              <w:rPr>
                <w:rFonts w:asciiTheme="minorHAnsi" w:hAnsiTheme="minorHAnsi" w:cstheme="minorHAnsi"/>
                <w:i/>
                <w:sz w:val="22"/>
              </w:rPr>
              <w:t>izveidoja</w:t>
            </w:r>
            <w:r w:rsidR="00217EE6" w:rsidRPr="002F4B31">
              <w:rPr>
                <w:rFonts w:asciiTheme="minorHAnsi" w:hAnsiTheme="minorHAnsi" w:cstheme="minorHAnsi"/>
                <w:i/>
                <w:sz w:val="22"/>
              </w:rPr>
              <w:t xml:space="preserve"> </w:t>
            </w:r>
            <w:r w:rsidRPr="002F4B31">
              <w:rPr>
                <w:rFonts w:asciiTheme="minorHAnsi" w:hAnsiTheme="minorHAnsi" w:cstheme="minorHAnsi"/>
                <w:i/>
                <w:sz w:val="22"/>
              </w:rPr>
              <w:t xml:space="preserve">vienotu </w:t>
            </w:r>
            <w:r w:rsidR="00217EE6" w:rsidRPr="002F4B31">
              <w:rPr>
                <w:rFonts w:asciiTheme="minorHAnsi" w:hAnsiTheme="minorHAnsi" w:cstheme="minorHAnsi"/>
                <w:i/>
                <w:sz w:val="22"/>
              </w:rPr>
              <w:t>negadījumu uzskaites sistēm</w:t>
            </w:r>
            <w:r w:rsidRPr="002F4B31">
              <w:rPr>
                <w:rFonts w:asciiTheme="minorHAnsi" w:hAnsiTheme="minorHAnsi" w:cstheme="minorHAnsi"/>
                <w:i/>
                <w:sz w:val="22"/>
              </w:rPr>
              <w:t>u</w:t>
            </w:r>
            <w:r w:rsidR="00217EE6" w:rsidRPr="002F4B31">
              <w:rPr>
                <w:rFonts w:asciiTheme="minorHAnsi" w:hAnsiTheme="minorHAnsi" w:cstheme="minorHAnsi"/>
                <w:i/>
                <w:sz w:val="22"/>
              </w:rPr>
              <w:t>;</w:t>
            </w:r>
          </w:p>
          <w:p w14:paraId="69079567" w14:textId="742B9081" w:rsidR="00EE0A83" w:rsidRDefault="003864FB" w:rsidP="003864FB">
            <w:pPr>
              <w:pStyle w:val="Sarakstarindkopa"/>
              <w:numPr>
                <w:ilvl w:val="0"/>
                <w:numId w:val="1"/>
              </w:numPr>
              <w:tabs>
                <w:tab w:val="left" w:pos="450"/>
              </w:tabs>
              <w:ind w:hanging="958"/>
              <w:jc w:val="both"/>
              <w:rPr>
                <w:rFonts w:asciiTheme="minorHAnsi" w:hAnsiTheme="minorHAnsi" w:cstheme="minorHAnsi"/>
                <w:i/>
                <w:sz w:val="22"/>
              </w:rPr>
            </w:pPr>
            <w:r w:rsidRPr="00BE102D">
              <w:rPr>
                <w:rFonts w:asciiTheme="minorHAnsi" w:hAnsiTheme="minorHAnsi" w:cstheme="minorHAnsi"/>
                <w:i/>
                <w:sz w:val="22"/>
              </w:rPr>
              <w:t>v</w:t>
            </w:r>
            <w:r w:rsidR="00142FA0" w:rsidRPr="002F4B31">
              <w:rPr>
                <w:rFonts w:asciiTheme="minorHAnsi" w:hAnsiTheme="minorHAnsi" w:cstheme="minorHAnsi"/>
                <w:i/>
                <w:sz w:val="22"/>
              </w:rPr>
              <w:t>eica</w:t>
            </w:r>
            <w:r w:rsidRPr="002F4B31">
              <w:rPr>
                <w:rFonts w:asciiTheme="minorHAnsi" w:hAnsiTheme="minorHAnsi" w:cstheme="minorHAnsi"/>
                <w:i/>
                <w:sz w:val="22"/>
              </w:rPr>
              <w:t xml:space="preserve"> vairākus pasākumus iestādes efektivitātes paaugstināšanai</w:t>
            </w:r>
            <w:r w:rsidR="00BE102D">
              <w:rPr>
                <w:rFonts w:asciiTheme="minorHAnsi" w:hAnsiTheme="minorHAnsi" w:cstheme="minorHAnsi"/>
                <w:i/>
                <w:sz w:val="22"/>
              </w:rPr>
              <w:t>;</w:t>
            </w:r>
          </w:p>
          <w:p w14:paraId="4653ABF5" w14:textId="3F36CDF8" w:rsidR="00BE102D" w:rsidRDefault="00BE102D" w:rsidP="003864FB">
            <w:pPr>
              <w:pStyle w:val="Sarakstarindkopa"/>
              <w:numPr>
                <w:ilvl w:val="0"/>
                <w:numId w:val="1"/>
              </w:numPr>
              <w:tabs>
                <w:tab w:val="left" w:pos="450"/>
              </w:tabs>
              <w:ind w:hanging="958"/>
              <w:jc w:val="both"/>
              <w:rPr>
                <w:rFonts w:asciiTheme="minorHAnsi" w:hAnsiTheme="minorHAnsi" w:cstheme="minorHAnsi"/>
                <w:i/>
                <w:sz w:val="22"/>
              </w:rPr>
            </w:pPr>
            <w:r w:rsidRPr="00BE102D">
              <w:rPr>
                <w:rFonts w:asciiTheme="minorHAnsi" w:hAnsiTheme="minorHAnsi" w:cstheme="minorHAnsi"/>
                <w:i/>
                <w:sz w:val="22"/>
              </w:rPr>
              <w:t xml:space="preserve">tika veikts </w:t>
            </w:r>
            <w:proofErr w:type="spellStart"/>
            <w:r w:rsidRPr="00BE102D">
              <w:rPr>
                <w:rFonts w:asciiTheme="minorHAnsi" w:hAnsiTheme="minorHAnsi" w:cstheme="minorHAnsi"/>
                <w:i/>
                <w:sz w:val="22"/>
              </w:rPr>
              <w:t>VDzTI</w:t>
            </w:r>
            <w:proofErr w:type="spellEnd"/>
            <w:r w:rsidRPr="00BE102D">
              <w:rPr>
                <w:rFonts w:asciiTheme="minorHAnsi" w:hAnsiTheme="minorHAnsi" w:cstheme="minorHAnsi"/>
                <w:i/>
                <w:sz w:val="22"/>
              </w:rPr>
              <w:t xml:space="preserve"> veiktspējas audits no Eiropas Savienības Dzelzceļu aģentūras puses.</w:t>
            </w:r>
          </w:p>
          <w:p w14:paraId="257F8485" w14:textId="237F630C" w:rsidR="00BE102D" w:rsidRPr="002F4B31" w:rsidRDefault="00BE102D" w:rsidP="00BE102D">
            <w:pPr>
              <w:pStyle w:val="Sarakstarindkopa"/>
              <w:tabs>
                <w:tab w:val="left" w:pos="450"/>
              </w:tabs>
              <w:ind w:left="1125"/>
              <w:jc w:val="both"/>
              <w:rPr>
                <w:rFonts w:asciiTheme="minorHAnsi" w:hAnsiTheme="minorHAnsi" w:cstheme="minorHAnsi"/>
                <w:i/>
                <w:sz w:val="22"/>
              </w:rPr>
            </w:pPr>
          </w:p>
        </w:tc>
      </w:tr>
    </w:tbl>
    <w:p w14:paraId="6460C629" w14:textId="77777777" w:rsidR="00EE0A83" w:rsidRPr="002F4B31" w:rsidRDefault="00EE0A83" w:rsidP="00EE0A83">
      <w:pPr>
        <w:spacing w:before="240" w:after="240" w:line="240" w:lineRule="auto"/>
        <w:ind w:firstLine="720"/>
        <w:jc w:val="both"/>
        <w:rPr>
          <w:rFonts w:cstheme="minorHAnsi"/>
          <w:color w:val="auto"/>
          <w:sz w:val="22"/>
          <w:lang w:val="lv-LV"/>
        </w:rPr>
      </w:pPr>
      <w:r w:rsidRPr="002F4B31">
        <w:rPr>
          <w:rFonts w:cstheme="minorHAnsi"/>
          <w:color w:val="auto"/>
          <w:sz w:val="22"/>
          <w:lang w:val="lv-LV"/>
        </w:rPr>
        <w:t xml:space="preserve">Ņemot vērā </w:t>
      </w:r>
      <w:r w:rsidR="003864FB" w:rsidRPr="002F4B31">
        <w:rPr>
          <w:rFonts w:cstheme="minorHAnsi"/>
          <w:color w:val="auto"/>
          <w:sz w:val="22"/>
          <w:lang w:val="lv-LV"/>
        </w:rPr>
        <w:t xml:space="preserve">par </w:t>
      </w:r>
      <w:proofErr w:type="spellStart"/>
      <w:r w:rsidR="003864FB" w:rsidRPr="002F4B31">
        <w:rPr>
          <w:rFonts w:cstheme="minorHAnsi"/>
          <w:color w:val="auto"/>
          <w:sz w:val="22"/>
          <w:lang w:val="lv-LV"/>
        </w:rPr>
        <w:t>VDzTI</w:t>
      </w:r>
      <w:proofErr w:type="spellEnd"/>
      <w:r w:rsidR="003864FB" w:rsidRPr="002F4B31">
        <w:rPr>
          <w:rFonts w:cstheme="minorHAnsi"/>
          <w:color w:val="auto"/>
          <w:sz w:val="22"/>
          <w:lang w:val="lv-LV"/>
        </w:rPr>
        <w:t xml:space="preserve"> darbību veikto ārējo </w:t>
      </w:r>
      <w:r w:rsidRPr="002F4B31">
        <w:rPr>
          <w:rFonts w:cstheme="minorHAnsi"/>
          <w:color w:val="auto"/>
          <w:sz w:val="22"/>
          <w:lang w:val="lv-LV"/>
        </w:rPr>
        <w:t xml:space="preserve">auditu rezultātus, kas gūti, novērtējot </w:t>
      </w:r>
      <w:proofErr w:type="spellStart"/>
      <w:r w:rsidRPr="002F4B31">
        <w:rPr>
          <w:rFonts w:cstheme="minorHAnsi"/>
          <w:color w:val="auto"/>
          <w:sz w:val="22"/>
          <w:lang w:val="lv-LV"/>
        </w:rPr>
        <w:t>VDzTI</w:t>
      </w:r>
      <w:proofErr w:type="spellEnd"/>
      <w:r w:rsidRPr="002F4B31">
        <w:rPr>
          <w:rFonts w:cstheme="minorHAnsi"/>
          <w:color w:val="auto"/>
          <w:sz w:val="22"/>
          <w:lang w:val="lv-LV"/>
        </w:rPr>
        <w:t xml:space="preserve"> iekšējās kontroles e</w:t>
      </w:r>
      <w:r w:rsidR="000145ED" w:rsidRPr="002F4B31">
        <w:rPr>
          <w:rFonts w:cstheme="minorHAnsi"/>
          <w:color w:val="auto"/>
          <w:sz w:val="22"/>
          <w:lang w:val="lv-LV"/>
        </w:rPr>
        <w:t xml:space="preserve">fektivitāti, var uzskatīt, ka </w:t>
      </w:r>
      <w:proofErr w:type="spellStart"/>
      <w:r w:rsidR="000145ED" w:rsidRPr="002F4B31">
        <w:rPr>
          <w:rFonts w:cstheme="minorHAnsi"/>
          <w:color w:val="auto"/>
          <w:sz w:val="22"/>
          <w:lang w:val="lv-LV"/>
        </w:rPr>
        <w:t>VD</w:t>
      </w:r>
      <w:r w:rsidRPr="002F4B31">
        <w:rPr>
          <w:rFonts w:cstheme="minorHAnsi"/>
          <w:color w:val="auto"/>
          <w:sz w:val="22"/>
          <w:lang w:val="lv-LV"/>
        </w:rPr>
        <w:t>zTI</w:t>
      </w:r>
      <w:proofErr w:type="spellEnd"/>
      <w:r w:rsidRPr="002F4B31">
        <w:rPr>
          <w:rFonts w:cstheme="minorHAnsi"/>
          <w:color w:val="auto"/>
          <w:sz w:val="22"/>
          <w:lang w:val="lv-LV"/>
        </w:rPr>
        <w:t xml:space="preserve"> kontroles sistēma kopumā darbojas </w:t>
      </w:r>
      <w:r w:rsidR="003864FB" w:rsidRPr="002F4B31">
        <w:rPr>
          <w:rFonts w:cstheme="minorHAnsi"/>
          <w:color w:val="auto"/>
          <w:sz w:val="22"/>
          <w:lang w:val="lv-LV"/>
        </w:rPr>
        <w:t>efektīvi un identificē</w:t>
      </w:r>
      <w:r w:rsidRPr="002F4B31">
        <w:rPr>
          <w:rFonts w:cstheme="minorHAnsi"/>
          <w:color w:val="auto"/>
          <w:sz w:val="22"/>
          <w:lang w:val="lv-LV"/>
        </w:rPr>
        <w:t xml:space="preserve"> galvenos riskus mērķu sasniegšanai. </w:t>
      </w:r>
    </w:p>
    <w:p w14:paraId="6F9EF6B2" w14:textId="77777777" w:rsidR="00EE0A83" w:rsidRPr="002F4B31" w:rsidRDefault="00EE0A83" w:rsidP="00EE0A83">
      <w:pPr>
        <w:pStyle w:val="Virsraksts1"/>
        <w:pBdr>
          <w:bottom w:val="single" w:sz="8" w:space="0" w:color="auto"/>
        </w:pBdr>
        <w:rPr>
          <w:rFonts w:asciiTheme="minorHAnsi" w:hAnsiTheme="minorHAnsi" w:cstheme="minorHAnsi"/>
          <w:b/>
          <w:color w:val="auto"/>
          <w:sz w:val="28"/>
          <w:lang w:val="lv-LV"/>
        </w:rPr>
      </w:pPr>
      <w:bookmarkStart w:id="3" w:name="_Toc106623925"/>
      <w:r w:rsidRPr="002F4B31">
        <w:rPr>
          <w:rFonts w:asciiTheme="minorHAnsi" w:hAnsiTheme="minorHAnsi" w:cstheme="minorHAnsi"/>
          <w:b/>
          <w:color w:val="auto"/>
          <w:sz w:val="28"/>
          <w:lang w:val="lv-LV"/>
        </w:rPr>
        <w:t xml:space="preserve">Pamatinformācija par </w:t>
      </w:r>
      <w:proofErr w:type="spellStart"/>
      <w:r w:rsidRPr="002F4B31">
        <w:rPr>
          <w:rFonts w:asciiTheme="minorHAnsi" w:hAnsiTheme="minorHAnsi" w:cstheme="minorHAnsi"/>
          <w:b/>
          <w:color w:val="auto"/>
          <w:sz w:val="28"/>
          <w:lang w:val="lv-LV"/>
        </w:rPr>
        <w:t>VDzTI</w:t>
      </w:r>
      <w:bookmarkEnd w:id="3"/>
      <w:proofErr w:type="spellEnd"/>
    </w:p>
    <w:p w14:paraId="406B08C5" w14:textId="2E271A6F" w:rsidR="003864FB" w:rsidRPr="002F4B31" w:rsidRDefault="00EE0A83" w:rsidP="00EE0A83">
      <w:pPr>
        <w:pStyle w:val="Galvene"/>
        <w:tabs>
          <w:tab w:val="clear" w:pos="4680"/>
          <w:tab w:val="center" w:pos="851"/>
        </w:tabs>
        <w:spacing w:after="240"/>
        <w:jc w:val="both"/>
        <w:rPr>
          <w:rFonts w:cstheme="minorHAnsi"/>
          <w:color w:val="auto"/>
          <w:sz w:val="22"/>
          <w:lang w:val="lv-LV"/>
        </w:rPr>
      </w:pPr>
      <w:r w:rsidRPr="002F4B31">
        <w:rPr>
          <w:rFonts w:cstheme="minorHAnsi"/>
          <w:color w:val="auto"/>
          <w:sz w:val="22"/>
          <w:lang w:val="lv-LV"/>
        </w:rPr>
        <w:tab/>
      </w:r>
      <w:r w:rsidRPr="002F4B31">
        <w:rPr>
          <w:rFonts w:cstheme="minorHAnsi"/>
          <w:color w:val="auto"/>
          <w:sz w:val="22"/>
          <w:lang w:val="lv-LV"/>
        </w:rPr>
        <w:tab/>
        <w:t xml:space="preserve">Dzelzceļa tehniskās ekspluatācijas kontroli un uzraudzību Latvijā veic </w:t>
      </w:r>
      <w:proofErr w:type="spellStart"/>
      <w:r w:rsidRPr="002F4B31">
        <w:rPr>
          <w:rFonts w:cstheme="minorHAnsi"/>
          <w:color w:val="auto"/>
          <w:sz w:val="22"/>
          <w:lang w:val="lv-LV"/>
        </w:rPr>
        <w:t>VDzTI</w:t>
      </w:r>
      <w:proofErr w:type="spellEnd"/>
      <w:r w:rsidRPr="002F4B31">
        <w:rPr>
          <w:rFonts w:cstheme="minorHAnsi"/>
          <w:color w:val="auto"/>
          <w:sz w:val="22"/>
          <w:lang w:val="lv-LV"/>
        </w:rPr>
        <w:t>, kura organizatoriski, juridiski un lēmumu pieņemšanā ir neatkarīga no pārvadātājiem, dzelzceļa infrastruktūras pārvaldītājiem, un dzelzceļa publisko iepirkumu izpildītājiem</w:t>
      </w:r>
      <w:r w:rsidRPr="002F4B31">
        <w:rPr>
          <w:rStyle w:val="Vresatsauce"/>
          <w:rFonts w:cstheme="minorHAnsi"/>
          <w:color w:val="auto"/>
          <w:sz w:val="22"/>
          <w:lang w:val="lv-LV"/>
        </w:rPr>
        <w:footnoteReference w:id="1"/>
      </w:r>
      <w:r w:rsidRPr="002F4B31">
        <w:rPr>
          <w:rFonts w:cstheme="minorHAnsi"/>
          <w:color w:val="auto"/>
          <w:sz w:val="22"/>
          <w:lang w:val="lv-LV"/>
        </w:rPr>
        <w:t xml:space="preserve">. </w:t>
      </w:r>
      <w:proofErr w:type="spellStart"/>
      <w:r w:rsidRPr="002F4B31">
        <w:rPr>
          <w:rFonts w:cstheme="minorHAnsi"/>
          <w:color w:val="auto"/>
          <w:sz w:val="22"/>
          <w:lang w:val="lv-LV"/>
        </w:rPr>
        <w:t>VDzTI</w:t>
      </w:r>
      <w:proofErr w:type="spellEnd"/>
      <w:r w:rsidRPr="002F4B31">
        <w:rPr>
          <w:rFonts w:cstheme="minorHAnsi"/>
          <w:color w:val="auto"/>
          <w:sz w:val="22"/>
          <w:lang w:val="lv-LV"/>
        </w:rPr>
        <w:t xml:space="preserve"> funkciju realizācija ir cieši regulēta ar</w:t>
      </w:r>
      <w:r w:rsidR="0018672C" w:rsidRPr="002F4B31">
        <w:rPr>
          <w:rFonts w:cstheme="minorHAnsi"/>
          <w:color w:val="auto"/>
          <w:sz w:val="22"/>
          <w:lang w:val="lv-LV"/>
        </w:rPr>
        <w:t xml:space="preserve"> tieši piemērojamiem</w:t>
      </w:r>
      <w:r w:rsidRPr="002F4B31">
        <w:rPr>
          <w:rFonts w:cstheme="minorHAnsi"/>
          <w:color w:val="auto"/>
          <w:sz w:val="22"/>
          <w:lang w:val="lv-LV"/>
        </w:rPr>
        <w:t xml:space="preserve"> E</w:t>
      </w:r>
      <w:r w:rsidR="0018672C" w:rsidRPr="002F4B31">
        <w:rPr>
          <w:rFonts w:cstheme="minorHAnsi"/>
          <w:color w:val="auto"/>
          <w:sz w:val="22"/>
          <w:lang w:val="lv-LV"/>
        </w:rPr>
        <w:t xml:space="preserve">iropas Savienības (turpmāk -ES) </w:t>
      </w:r>
      <w:r w:rsidRPr="002F4B31">
        <w:rPr>
          <w:rFonts w:cstheme="minorHAnsi"/>
          <w:color w:val="auto"/>
          <w:sz w:val="22"/>
          <w:lang w:val="lv-LV"/>
        </w:rPr>
        <w:t xml:space="preserve">normatīviem aktiem.  </w:t>
      </w:r>
    </w:p>
    <w:p w14:paraId="653C3C04" w14:textId="77777777" w:rsidR="00EE0A83" w:rsidRPr="002F4B31" w:rsidRDefault="00EE0A83" w:rsidP="00EE0A83">
      <w:pPr>
        <w:pStyle w:val="Galvene"/>
        <w:tabs>
          <w:tab w:val="clear" w:pos="4680"/>
          <w:tab w:val="center" w:pos="851"/>
        </w:tabs>
        <w:spacing w:after="240"/>
        <w:jc w:val="both"/>
        <w:rPr>
          <w:rFonts w:cstheme="minorHAnsi"/>
          <w:color w:val="auto"/>
          <w:sz w:val="22"/>
          <w:lang w:val="lv-LV"/>
        </w:rPr>
      </w:pPr>
      <w:r w:rsidRPr="002F4B31">
        <w:rPr>
          <w:rFonts w:cstheme="minorHAnsi"/>
          <w:color w:val="auto"/>
          <w:sz w:val="22"/>
          <w:lang w:val="lv-LV"/>
        </w:rPr>
        <w:tab/>
      </w:r>
      <w:r w:rsidRPr="002F4B31">
        <w:rPr>
          <w:rFonts w:cstheme="minorHAnsi"/>
          <w:color w:val="auto"/>
          <w:sz w:val="22"/>
          <w:lang w:val="lv-LV"/>
        </w:rPr>
        <w:tab/>
      </w:r>
      <w:proofErr w:type="spellStart"/>
      <w:r w:rsidRPr="002F4B31">
        <w:rPr>
          <w:rFonts w:cstheme="minorHAnsi"/>
          <w:color w:val="auto"/>
          <w:sz w:val="22"/>
          <w:lang w:val="lv-LV"/>
        </w:rPr>
        <w:t>VDzTI</w:t>
      </w:r>
      <w:proofErr w:type="spellEnd"/>
      <w:r w:rsidRPr="002F4B31">
        <w:rPr>
          <w:rFonts w:cstheme="minorHAnsi"/>
          <w:color w:val="auto"/>
          <w:sz w:val="22"/>
          <w:lang w:val="lv-LV"/>
        </w:rPr>
        <w:t xml:space="preserve"> atrodas Satiksmes ministrijas padotībā, kura tiek īstenota pārraudzības formā. </w:t>
      </w:r>
      <w:proofErr w:type="spellStart"/>
      <w:r w:rsidRPr="002F4B31">
        <w:rPr>
          <w:rFonts w:cstheme="minorHAnsi"/>
          <w:color w:val="auto"/>
          <w:sz w:val="22"/>
          <w:lang w:val="lv-LV"/>
        </w:rPr>
        <w:t>VDzTI</w:t>
      </w:r>
      <w:proofErr w:type="spellEnd"/>
      <w:r w:rsidRPr="002F4B31">
        <w:rPr>
          <w:rFonts w:cstheme="minorHAnsi"/>
          <w:color w:val="auto"/>
          <w:sz w:val="22"/>
          <w:lang w:val="lv-LV"/>
        </w:rPr>
        <w:t xml:space="preserve"> ir izveidota 1999.gada 1.jūlijā. Iestādes darbību nosaka Ministru kabineta 04.01.2005. noteikumi Nr.14 “Valsts dzelzceļa tehniskās </w:t>
      </w:r>
      <w:r w:rsidR="003864FB" w:rsidRPr="002F4B31">
        <w:rPr>
          <w:rFonts w:cstheme="minorHAnsi"/>
          <w:color w:val="auto"/>
          <w:sz w:val="22"/>
          <w:lang w:val="lv-LV"/>
        </w:rPr>
        <w:t>inspekcijas</w:t>
      </w:r>
      <w:r w:rsidRPr="002F4B31">
        <w:rPr>
          <w:rFonts w:cstheme="minorHAnsi"/>
          <w:color w:val="auto"/>
          <w:sz w:val="22"/>
          <w:lang w:val="lv-LV"/>
        </w:rPr>
        <w:t xml:space="preserve"> nolikums”. </w:t>
      </w:r>
      <w:proofErr w:type="spellStart"/>
      <w:r w:rsidRPr="002F4B31">
        <w:rPr>
          <w:rFonts w:cstheme="minorHAnsi"/>
          <w:color w:val="auto"/>
          <w:sz w:val="22"/>
          <w:lang w:val="lv-LV"/>
        </w:rPr>
        <w:t>VDzTI</w:t>
      </w:r>
      <w:proofErr w:type="spellEnd"/>
      <w:r w:rsidRPr="002F4B31">
        <w:rPr>
          <w:rFonts w:cstheme="minorHAnsi"/>
          <w:color w:val="auto"/>
          <w:sz w:val="22"/>
          <w:lang w:val="lv-LV"/>
        </w:rPr>
        <w:t xml:space="preserve"> vada direktors Andris Dunskis. </w:t>
      </w:r>
    </w:p>
    <w:p w14:paraId="52D7461C" w14:textId="77777777" w:rsidR="00EE0A83" w:rsidRPr="002F4B31" w:rsidRDefault="00EE0A83" w:rsidP="00EE0A83">
      <w:pPr>
        <w:pStyle w:val="Galvene"/>
        <w:tabs>
          <w:tab w:val="clear" w:pos="4680"/>
          <w:tab w:val="center" w:pos="851"/>
        </w:tabs>
        <w:spacing w:after="240"/>
        <w:jc w:val="both"/>
        <w:rPr>
          <w:rFonts w:cstheme="minorHAnsi"/>
          <w:color w:val="auto"/>
          <w:sz w:val="22"/>
          <w:lang w:val="lv-LV"/>
        </w:rPr>
      </w:pPr>
      <w:r w:rsidRPr="002F4B31">
        <w:rPr>
          <w:rFonts w:cstheme="minorHAnsi"/>
          <w:color w:val="auto"/>
          <w:sz w:val="22"/>
          <w:lang w:val="lv-LV"/>
        </w:rPr>
        <w:tab/>
      </w:r>
      <w:r w:rsidRPr="002F4B31">
        <w:rPr>
          <w:rFonts w:cstheme="minorHAnsi"/>
          <w:color w:val="auto"/>
          <w:sz w:val="22"/>
          <w:lang w:val="lv-LV"/>
        </w:rPr>
        <w:tab/>
      </w:r>
      <w:proofErr w:type="spellStart"/>
      <w:r w:rsidRPr="002F4B31">
        <w:rPr>
          <w:rFonts w:cstheme="minorHAnsi"/>
          <w:color w:val="auto"/>
          <w:sz w:val="22"/>
          <w:lang w:val="lv-LV"/>
        </w:rPr>
        <w:t>VDzTI</w:t>
      </w:r>
      <w:proofErr w:type="spellEnd"/>
      <w:r w:rsidRPr="002F4B31">
        <w:rPr>
          <w:rFonts w:cstheme="minorHAnsi"/>
          <w:color w:val="auto"/>
          <w:sz w:val="22"/>
          <w:lang w:val="lv-LV"/>
        </w:rPr>
        <w:t xml:space="preserve"> nodrošina drošības procesu uzraudzību dzelzceļa komercsabiedrībās. Kontrolei tiek pakļauti gan publiskās lietošanas dzelzceļa infrastruktūras pārvaldītājs, gan privātās lietošanas dzelzceļa infrastruktūras pārvaldītāji. Uzraudzīti tiek arī dzelzceļa pārvadātāji, kā arī komercsabiedrības, kas veic ritošā sastāva vai infrastruktūras, būvniecību, remontu vai apkopi. </w:t>
      </w:r>
    </w:p>
    <w:p w14:paraId="27A98627" w14:textId="3B80D830" w:rsidR="00EE0A83" w:rsidRPr="002F4B31" w:rsidRDefault="00EE0A83" w:rsidP="00EE0A83">
      <w:pPr>
        <w:spacing w:after="240" w:line="240" w:lineRule="auto"/>
        <w:ind w:firstLine="720"/>
        <w:jc w:val="both"/>
        <w:rPr>
          <w:rFonts w:cstheme="minorHAnsi"/>
          <w:color w:val="auto"/>
          <w:sz w:val="22"/>
          <w:szCs w:val="22"/>
          <w:lang w:val="lv-LV"/>
        </w:rPr>
      </w:pPr>
      <w:proofErr w:type="spellStart"/>
      <w:r w:rsidRPr="002F4B31">
        <w:rPr>
          <w:rFonts w:cstheme="minorHAnsi"/>
          <w:color w:val="auto"/>
          <w:sz w:val="22"/>
          <w:szCs w:val="22"/>
          <w:lang w:val="lv-LV"/>
        </w:rPr>
        <w:t>VDzTI</w:t>
      </w:r>
      <w:proofErr w:type="spellEnd"/>
      <w:r w:rsidRPr="002F4B31">
        <w:rPr>
          <w:rFonts w:cstheme="minorHAnsi"/>
          <w:color w:val="auto"/>
          <w:sz w:val="22"/>
          <w:szCs w:val="22"/>
          <w:lang w:val="lv-LV"/>
        </w:rPr>
        <w:t xml:space="preserve"> funkcijas nosaka </w:t>
      </w:r>
      <w:hyperlink r:id="rId12" w:anchor="p33" w:history="1">
        <w:r w:rsidRPr="002F4B31">
          <w:rPr>
            <w:rStyle w:val="Hipersaite"/>
            <w:rFonts w:cstheme="minorHAnsi"/>
            <w:color w:val="auto"/>
            <w:sz w:val="22"/>
            <w:szCs w:val="22"/>
            <w:lang w:val="lv-LV"/>
          </w:rPr>
          <w:t>Dzelzceļa likuma</w:t>
        </w:r>
      </w:hyperlink>
      <w:r w:rsidRPr="002F4B31">
        <w:rPr>
          <w:rFonts w:cstheme="minorHAnsi"/>
          <w:color w:val="auto"/>
          <w:sz w:val="22"/>
          <w:szCs w:val="22"/>
          <w:lang w:val="lv-LV"/>
        </w:rPr>
        <w:t xml:space="preserve"> 33.pants un </w:t>
      </w:r>
      <w:hyperlink r:id="rId13" w:history="1">
        <w:r w:rsidRPr="002F4B31">
          <w:rPr>
            <w:rStyle w:val="Hipersaite"/>
            <w:rFonts w:cstheme="minorHAnsi"/>
            <w:color w:val="auto"/>
            <w:sz w:val="22"/>
            <w:szCs w:val="22"/>
            <w:lang w:val="lv-LV"/>
          </w:rPr>
          <w:t>Bīstamo kravu aprites</w:t>
        </w:r>
      </w:hyperlink>
      <w:r w:rsidRPr="002F4B31">
        <w:rPr>
          <w:rFonts w:cstheme="minorHAnsi"/>
          <w:color w:val="auto"/>
          <w:sz w:val="22"/>
          <w:szCs w:val="22"/>
          <w:lang w:val="lv-LV"/>
        </w:rPr>
        <w:t xml:space="preserve"> likuma 11.pants.  </w:t>
      </w:r>
    </w:p>
    <w:p w14:paraId="2D8C41D0" w14:textId="77777777" w:rsidR="00EE0A83" w:rsidRPr="002F4B31" w:rsidRDefault="00EE0A83" w:rsidP="00EE0A83">
      <w:pPr>
        <w:pStyle w:val="Virsraksts1"/>
        <w:pBdr>
          <w:bottom w:val="single" w:sz="8" w:space="0" w:color="auto"/>
        </w:pBdr>
        <w:rPr>
          <w:rFonts w:asciiTheme="minorHAnsi" w:hAnsiTheme="minorHAnsi" w:cstheme="minorHAnsi"/>
          <w:b/>
          <w:color w:val="auto"/>
          <w:sz w:val="28"/>
          <w:lang w:val="lv-LV"/>
        </w:rPr>
      </w:pPr>
      <w:bookmarkStart w:id="4" w:name="_Toc106623926"/>
      <w:proofErr w:type="spellStart"/>
      <w:r w:rsidRPr="002F4B31">
        <w:rPr>
          <w:rFonts w:asciiTheme="minorHAnsi" w:hAnsiTheme="minorHAnsi" w:cstheme="minorHAnsi"/>
          <w:b/>
          <w:color w:val="auto"/>
          <w:sz w:val="28"/>
          <w:lang w:val="lv-LV"/>
        </w:rPr>
        <w:t>VDzTI</w:t>
      </w:r>
      <w:proofErr w:type="spellEnd"/>
      <w:r w:rsidRPr="002F4B31">
        <w:rPr>
          <w:rFonts w:asciiTheme="minorHAnsi" w:hAnsiTheme="minorHAnsi" w:cstheme="minorHAnsi"/>
          <w:b/>
          <w:color w:val="auto"/>
          <w:sz w:val="28"/>
          <w:lang w:val="lv-LV"/>
        </w:rPr>
        <w:t xml:space="preserve"> mērķis</w:t>
      </w:r>
      <w:bookmarkEnd w:id="4"/>
    </w:p>
    <w:p w14:paraId="78C59283" w14:textId="66F00335" w:rsidR="00EE0A83" w:rsidRPr="002F4B31" w:rsidRDefault="00EE0A83" w:rsidP="00EE0A83">
      <w:pPr>
        <w:spacing w:after="240" w:line="240" w:lineRule="auto"/>
        <w:ind w:firstLine="720"/>
        <w:jc w:val="both"/>
        <w:rPr>
          <w:rFonts w:cstheme="minorHAnsi"/>
          <w:bCs/>
          <w:color w:val="auto"/>
          <w:sz w:val="22"/>
          <w:szCs w:val="22"/>
          <w:lang w:val="lv-LV"/>
        </w:rPr>
      </w:pPr>
      <w:r w:rsidRPr="002F4B31">
        <w:rPr>
          <w:rFonts w:cstheme="minorHAnsi"/>
          <w:bCs/>
          <w:color w:val="auto"/>
          <w:sz w:val="22"/>
          <w:szCs w:val="22"/>
          <w:lang w:val="lv-LV"/>
        </w:rPr>
        <w:t>Eiropas Komisijas Baltajā grāmatā par transportu un tās politikas mērķiem attiecībā uz dzelzceļiem ir noteikta mērķu apakšgrupa “Vienotas Eiropas dzelzceļa tel</w:t>
      </w:r>
      <w:r w:rsidR="0061355E" w:rsidRPr="002F4B31">
        <w:rPr>
          <w:rFonts w:cstheme="minorHAnsi"/>
          <w:bCs/>
          <w:color w:val="auto"/>
          <w:sz w:val="22"/>
          <w:szCs w:val="22"/>
          <w:lang w:val="lv-LV"/>
        </w:rPr>
        <w:t>pas” izveide, uzlabojot tehnisku</w:t>
      </w:r>
      <w:r w:rsidRPr="002F4B31">
        <w:rPr>
          <w:rFonts w:cstheme="minorHAnsi"/>
          <w:bCs/>
          <w:color w:val="auto"/>
          <w:sz w:val="22"/>
          <w:szCs w:val="22"/>
          <w:lang w:val="lv-LV"/>
        </w:rPr>
        <w:t xml:space="preserve"> savstarpēju izmantojamību un veidojot kopēju pieeju drošībai ES dzelzceļa sistēmā.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EE0A83" w:rsidRPr="00DE2A1E" w14:paraId="0CA2345F" w14:textId="77777777" w:rsidTr="008272E1">
        <w:tc>
          <w:tcPr>
            <w:tcW w:w="421" w:type="dxa"/>
            <w:shd w:val="clear" w:color="auto" w:fill="D9D9D9" w:themeFill="background1" w:themeFillShade="D9"/>
          </w:tcPr>
          <w:p w14:paraId="4E92B682" w14:textId="77777777" w:rsidR="00EE0A83" w:rsidRPr="002F4B31" w:rsidRDefault="007B76A1" w:rsidP="00EE0A83">
            <w:pPr>
              <w:spacing w:after="0" w:line="240" w:lineRule="auto"/>
              <w:jc w:val="both"/>
              <w:rPr>
                <w:rFonts w:cstheme="minorHAnsi"/>
                <w:b/>
                <w:bCs/>
                <w:color w:val="auto"/>
                <w:sz w:val="22"/>
                <w:szCs w:val="22"/>
                <w:lang w:val="lv-LV"/>
              </w:rPr>
            </w:pPr>
            <w:r w:rsidRPr="002F4B31">
              <w:rPr>
                <w:rFonts w:cstheme="minorHAnsi"/>
                <w:b/>
                <w:bCs/>
                <w:color w:val="FF0000"/>
                <w:sz w:val="44"/>
                <w:szCs w:val="22"/>
                <w:lang w:val="lv-LV"/>
              </w:rPr>
              <w:lastRenderedPageBreak/>
              <w:t>!</w:t>
            </w:r>
          </w:p>
        </w:tc>
        <w:tc>
          <w:tcPr>
            <w:tcW w:w="9218" w:type="dxa"/>
            <w:shd w:val="clear" w:color="auto" w:fill="D9D9D9" w:themeFill="background1" w:themeFillShade="D9"/>
            <w:vAlign w:val="center"/>
          </w:tcPr>
          <w:p w14:paraId="6D706A12" w14:textId="77777777" w:rsidR="00EE0A83" w:rsidRPr="002F4B31" w:rsidRDefault="00EE0A83" w:rsidP="008272E1">
            <w:pPr>
              <w:spacing w:after="0" w:line="240" w:lineRule="auto"/>
              <w:ind w:right="-1448"/>
              <w:rPr>
                <w:rFonts w:cstheme="minorHAnsi"/>
                <w:bCs/>
                <w:i/>
                <w:color w:val="auto"/>
                <w:sz w:val="22"/>
                <w:szCs w:val="22"/>
                <w:lang w:val="lv-LV"/>
              </w:rPr>
            </w:pPr>
            <w:r w:rsidRPr="002F4B31">
              <w:rPr>
                <w:rFonts w:cstheme="minorHAnsi"/>
                <w:bCs/>
                <w:i/>
                <w:color w:val="auto"/>
                <w:sz w:val="24"/>
                <w:szCs w:val="22"/>
                <w:lang w:val="lv-LV"/>
              </w:rPr>
              <w:t>Mērķis ir augsta drošības līmeņa uzturēšana dzelzceļa sistēmā.</w:t>
            </w:r>
          </w:p>
        </w:tc>
      </w:tr>
    </w:tbl>
    <w:p w14:paraId="0AFE2DC0" w14:textId="3ECC13E1" w:rsidR="00ED5BDA" w:rsidRPr="002F4B31" w:rsidRDefault="00EE0A83" w:rsidP="00ED5BDA">
      <w:pPr>
        <w:spacing w:before="120" w:after="0" w:line="240" w:lineRule="auto"/>
        <w:ind w:firstLine="567"/>
        <w:jc w:val="both"/>
        <w:rPr>
          <w:rFonts w:cstheme="minorHAnsi"/>
          <w:bCs/>
          <w:color w:val="auto"/>
          <w:sz w:val="22"/>
          <w:szCs w:val="22"/>
          <w:lang w:val="lv-LV"/>
        </w:rPr>
      </w:pPr>
      <w:r w:rsidRPr="002F4B31">
        <w:rPr>
          <w:rFonts w:cstheme="minorHAnsi"/>
          <w:bCs/>
          <w:color w:val="auto"/>
          <w:sz w:val="22"/>
          <w:szCs w:val="22"/>
          <w:lang w:val="lv-LV"/>
        </w:rPr>
        <w:t xml:space="preserve">Lai to sasniegtu, </w:t>
      </w:r>
      <w:proofErr w:type="spellStart"/>
      <w:r w:rsidRPr="002F4B31">
        <w:rPr>
          <w:rFonts w:cstheme="minorHAnsi"/>
          <w:bCs/>
          <w:color w:val="auto"/>
          <w:sz w:val="22"/>
          <w:szCs w:val="22"/>
          <w:lang w:val="lv-LV"/>
        </w:rPr>
        <w:t>VDzTI</w:t>
      </w:r>
      <w:proofErr w:type="spellEnd"/>
      <w:r w:rsidRPr="002F4B31">
        <w:rPr>
          <w:rFonts w:cstheme="minorHAnsi"/>
          <w:bCs/>
          <w:color w:val="auto"/>
          <w:sz w:val="22"/>
          <w:szCs w:val="22"/>
          <w:lang w:val="lv-LV"/>
        </w:rPr>
        <w:t xml:space="preserve"> uzdevums</w:t>
      </w:r>
      <w:r w:rsidR="00E75A05" w:rsidRPr="002F4B31">
        <w:rPr>
          <w:rFonts w:cstheme="minorHAnsi"/>
          <w:bCs/>
          <w:color w:val="auto"/>
          <w:sz w:val="22"/>
          <w:szCs w:val="22"/>
          <w:lang w:val="lv-LV"/>
        </w:rPr>
        <w:t xml:space="preserve"> ir</w:t>
      </w:r>
      <w:r w:rsidR="00ED5BDA" w:rsidRPr="002F4B31">
        <w:rPr>
          <w:rFonts w:cstheme="minorHAnsi"/>
          <w:bCs/>
          <w:color w:val="auto"/>
          <w:sz w:val="22"/>
          <w:szCs w:val="22"/>
          <w:lang w:val="lv-LV"/>
        </w:rPr>
        <w:t xml:space="preserve"> drošības risku identificēšana</w:t>
      </w:r>
      <w:r w:rsidR="00ED5BDA" w:rsidRPr="002F4B31">
        <w:rPr>
          <w:rFonts w:cstheme="minorHAnsi"/>
          <w:bCs/>
          <w:sz w:val="22"/>
          <w:szCs w:val="22"/>
          <w:lang w:val="lv-LV"/>
        </w:rPr>
        <w:t xml:space="preserve">, </w:t>
      </w:r>
      <w:r w:rsidR="00ED5BDA" w:rsidRPr="002F4B31">
        <w:rPr>
          <w:rFonts w:cstheme="minorHAnsi"/>
          <w:bCs/>
          <w:color w:val="auto"/>
          <w:sz w:val="22"/>
          <w:szCs w:val="22"/>
          <w:lang w:val="lv-LV"/>
        </w:rPr>
        <w:t xml:space="preserve">atbilstošas uzraudzības nodrošināšana, </w:t>
      </w:r>
      <w:r w:rsidR="00F85F01">
        <w:rPr>
          <w:rFonts w:cstheme="minorHAnsi"/>
          <w:bCs/>
          <w:color w:val="auto"/>
          <w:sz w:val="22"/>
          <w:szCs w:val="22"/>
          <w:lang w:val="lv-LV"/>
        </w:rPr>
        <w:t xml:space="preserve">lai </w:t>
      </w:r>
      <w:r w:rsidR="00ED5BDA" w:rsidRPr="002F4B31">
        <w:rPr>
          <w:rFonts w:cstheme="minorHAnsi"/>
          <w:bCs/>
          <w:color w:val="auto"/>
          <w:sz w:val="22"/>
          <w:szCs w:val="22"/>
          <w:lang w:val="lv-LV"/>
        </w:rPr>
        <w:t>uzturēt</w:t>
      </w:r>
      <w:r w:rsidR="00F85F01">
        <w:rPr>
          <w:rFonts w:cstheme="minorHAnsi"/>
          <w:bCs/>
          <w:color w:val="auto"/>
          <w:sz w:val="22"/>
          <w:szCs w:val="22"/>
          <w:lang w:val="lv-LV"/>
        </w:rPr>
        <w:t>u</w:t>
      </w:r>
      <w:r w:rsidR="00ED5BDA" w:rsidRPr="002F4B31">
        <w:rPr>
          <w:rFonts w:cstheme="minorHAnsi"/>
          <w:bCs/>
          <w:color w:val="auto"/>
          <w:sz w:val="22"/>
          <w:szCs w:val="22"/>
          <w:lang w:val="lv-LV"/>
        </w:rPr>
        <w:t xml:space="preserve"> pietiekoši augstu drošības līmeni un veicināt</w:t>
      </w:r>
      <w:r w:rsidR="00F85F01">
        <w:rPr>
          <w:rFonts w:cstheme="minorHAnsi"/>
          <w:bCs/>
          <w:color w:val="auto"/>
          <w:sz w:val="22"/>
          <w:szCs w:val="22"/>
          <w:lang w:val="lv-LV"/>
        </w:rPr>
        <w:t>u</w:t>
      </w:r>
      <w:r w:rsidR="00ED5BDA" w:rsidRPr="002F4B31">
        <w:rPr>
          <w:rFonts w:cstheme="minorHAnsi"/>
          <w:bCs/>
          <w:color w:val="auto"/>
          <w:sz w:val="22"/>
          <w:szCs w:val="22"/>
          <w:lang w:val="lv-LV"/>
        </w:rPr>
        <w:t xml:space="preserve"> Eiropas dzelzceļa telpas izveidi bez robežām</w:t>
      </w:r>
      <w:r w:rsidRPr="002F4B31">
        <w:rPr>
          <w:rFonts w:cstheme="minorHAnsi"/>
          <w:bCs/>
          <w:sz w:val="22"/>
          <w:szCs w:val="22"/>
          <w:lang w:val="lv-LV"/>
        </w:rPr>
        <w:t>.</w:t>
      </w:r>
      <w:r w:rsidR="00ED5BDA" w:rsidRPr="002F4B31">
        <w:rPr>
          <w:rFonts w:cstheme="minorHAnsi"/>
          <w:bCs/>
          <w:sz w:val="22"/>
          <w:szCs w:val="22"/>
          <w:lang w:val="lv-LV"/>
        </w:rPr>
        <w:t xml:space="preserve"> </w:t>
      </w:r>
      <w:r w:rsidR="00ED5BDA" w:rsidRPr="002F4B31">
        <w:rPr>
          <w:rFonts w:cstheme="minorHAnsi"/>
          <w:bCs/>
          <w:color w:val="auto"/>
          <w:sz w:val="22"/>
          <w:szCs w:val="22"/>
          <w:lang w:val="lv-LV"/>
        </w:rPr>
        <w:t>To var panāk</w:t>
      </w:r>
      <w:r w:rsidR="002D6B48" w:rsidRPr="002F4B31">
        <w:rPr>
          <w:rFonts w:cstheme="minorHAnsi"/>
          <w:bCs/>
          <w:color w:val="auto"/>
          <w:sz w:val="22"/>
          <w:szCs w:val="22"/>
          <w:lang w:val="lv-LV"/>
        </w:rPr>
        <w:t>t</w:t>
      </w:r>
      <w:r w:rsidR="00ED5BDA" w:rsidRPr="002F4B31">
        <w:rPr>
          <w:rFonts w:cstheme="minorHAnsi"/>
          <w:bCs/>
          <w:color w:val="auto"/>
          <w:sz w:val="22"/>
          <w:szCs w:val="22"/>
          <w:lang w:val="lv-LV"/>
        </w:rPr>
        <w:t xml:space="preserve"> sertificējot un uzraugot dzelzceļa transportā iesaistītos speciālistus un komersantus, </w:t>
      </w:r>
      <w:r w:rsidR="00F85F01">
        <w:rPr>
          <w:rFonts w:cstheme="minorHAnsi"/>
          <w:bCs/>
          <w:color w:val="auto"/>
          <w:sz w:val="22"/>
          <w:szCs w:val="22"/>
          <w:lang w:val="lv-LV"/>
        </w:rPr>
        <w:t>uzraugot</w:t>
      </w:r>
      <w:r w:rsidR="00ED5BDA" w:rsidRPr="002F4B31">
        <w:rPr>
          <w:rFonts w:cstheme="minorHAnsi"/>
          <w:bCs/>
          <w:color w:val="auto"/>
          <w:sz w:val="22"/>
          <w:szCs w:val="22"/>
          <w:lang w:val="lv-LV"/>
        </w:rPr>
        <w:t xml:space="preserve"> risku vadības procesu un reaģējot uz satiksmes negadījumu cēloņiem.</w:t>
      </w:r>
    </w:p>
    <w:p w14:paraId="46BBB2AB" w14:textId="77777777" w:rsidR="00747919" w:rsidRPr="002F4B31" w:rsidRDefault="00747919" w:rsidP="00747919">
      <w:pPr>
        <w:pStyle w:val="Virsraksts1"/>
        <w:pBdr>
          <w:bottom w:val="single" w:sz="8" w:space="0" w:color="auto"/>
        </w:pBdr>
        <w:spacing w:after="0" w:line="240" w:lineRule="auto"/>
        <w:rPr>
          <w:b/>
          <w:color w:val="auto"/>
          <w:sz w:val="28"/>
          <w:lang w:val="lv-LV"/>
        </w:rPr>
      </w:pPr>
    </w:p>
    <w:p w14:paraId="29C222B0" w14:textId="713FA1EB" w:rsidR="00747919" w:rsidRPr="002F4B31" w:rsidRDefault="00747919" w:rsidP="00747919">
      <w:pPr>
        <w:pStyle w:val="Virsraksts1"/>
        <w:pBdr>
          <w:bottom w:val="single" w:sz="8" w:space="0" w:color="auto"/>
        </w:pBdr>
        <w:rPr>
          <w:rFonts w:asciiTheme="minorHAnsi" w:hAnsiTheme="minorHAnsi" w:cstheme="minorHAnsi"/>
          <w:b/>
          <w:color w:val="auto"/>
          <w:sz w:val="28"/>
          <w:lang w:val="lv-LV"/>
        </w:rPr>
      </w:pPr>
      <w:bookmarkStart w:id="5" w:name="_Toc106623927"/>
      <w:proofErr w:type="spellStart"/>
      <w:r w:rsidRPr="002F4B31">
        <w:rPr>
          <w:rFonts w:asciiTheme="minorHAnsi" w:hAnsiTheme="minorHAnsi" w:cstheme="minorHAnsi"/>
          <w:b/>
          <w:color w:val="auto"/>
          <w:sz w:val="28"/>
          <w:lang w:val="lv-LV"/>
        </w:rPr>
        <w:t>VDzTI</w:t>
      </w:r>
      <w:proofErr w:type="spellEnd"/>
      <w:r w:rsidRPr="002F4B31">
        <w:rPr>
          <w:rFonts w:asciiTheme="minorHAnsi" w:hAnsiTheme="minorHAnsi" w:cstheme="minorHAnsi"/>
          <w:b/>
          <w:color w:val="auto"/>
          <w:sz w:val="28"/>
          <w:lang w:val="lv-LV"/>
        </w:rPr>
        <w:t xml:space="preserve"> darbības virzieni </w:t>
      </w:r>
      <w:r w:rsidR="00DE2082" w:rsidRPr="002F4B31">
        <w:rPr>
          <w:rFonts w:asciiTheme="minorHAnsi" w:hAnsiTheme="minorHAnsi" w:cstheme="minorHAnsi"/>
          <w:b/>
          <w:color w:val="auto"/>
          <w:sz w:val="28"/>
          <w:lang w:val="lv-LV"/>
        </w:rPr>
        <w:t>2020.-2022</w:t>
      </w:r>
      <w:r w:rsidRPr="002F4B31">
        <w:rPr>
          <w:rFonts w:asciiTheme="minorHAnsi" w:hAnsiTheme="minorHAnsi" w:cstheme="minorHAnsi"/>
          <w:b/>
          <w:color w:val="auto"/>
          <w:sz w:val="28"/>
          <w:lang w:val="lv-LV"/>
        </w:rPr>
        <w:t>.gadā</w:t>
      </w:r>
      <w:bookmarkEnd w:id="5"/>
    </w:p>
    <w:p w14:paraId="17B9883E" w14:textId="18EF7840" w:rsidR="00747919" w:rsidRPr="002F4B31" w:rsidRDefault="00747919" w:rsidP="00747919">
      <w:pPr>
        <w:spacing w:after="120" w:line="240" w:lineRule="auto"/>
        <w:ind w:firstLine="720"/>
        <w:jc w:val="both"/>
        <w:rPr>
          <w:rFonts w:cstheme="minorHAnsi"/>
          <w:color w:val="auto"/>
          <w:sz w:val="22"/>
          <w:szCs w:val="22"/>
          <w:lang w:val="lv-LV"/>
        </w:rPr>
      </w:pPr>
      <w:proofErr w:type="spellStart"/>
      <w:r w:rsidRPr="002F4B31">
        <w:rPr>
          <w:rFonts w:cstheme="minorHAnsi"/>
          <w:color w:val="auto"/>
          <w:sz w:val="22"/>
          <w:szCs w:val="22"/>
          <w:lang w:val="lv-LV"/>
        </w:rPr>
        <w:t>VDzTI</w:t>
      </w:r>
      <w:proofErr w:type="spellEnd"/>
      <w:r w:rsidRPr="002F4B31">
        <w:rPr>
          <w:rFonts w:cstheme="minorHAnsi"/>
          <w:color w:val="auto"/>
          <w:sz w:val="22"/>
          <w:szCs w:val="22"/>
          <w:lang w:val="lv-LV"/>
        </w:rPr>
        <w:t xml:space="preserve"> </w:t>
      </w:r>
      <w:r w:rsidR="00DE2082" w:rsidRPr="002F4B31">
        <w:rPr>
          <w:rFonts w:cstheme="minorHAnsi"/>
          <w:color w:val="auto"/>
          <w:sz w:val="22"/>
          <w:szCs w:val="22"/>
          <w:lang w:val="lv-LV"/>
        </w:rPr>
        <w:t xml:space="preserve">2020.gadā </w:t>
      </w:r>
      <w:r w:rsidRPr="002F4B31">
        <w:rPr>
          <w:rFonts w:cstheme="minorHAnsi"/>
          <w:color w:val="auto"/>
          <w:sz w:val="22"/>
          <w:szCs w:val="22"/>
          <w:lang w:val="lv-LV"/>
        </w:rPr>
        <w:t>apstiprināja divas stratēģijas –darbības un uzraudzības -  trīs gadu periodam (</w:t>
      </w:r>
      <w:r w:rsidR="00DE2082" w:rsidRPr="002F4B31">
        <w:rPr>
          <w:rFonts w:cstheme="minorHAnsi"/>
          <w:color w:val="auto"/>
          <w:sz w:val="22"/>
          <w:szCs w:val="22"/>
          <w:lang w:val="lv-LV"/>
        </w:rPr>
        <w:t>2020.-2022.gadam</w:t>
      </w:r>
      <w:r w:rsidRPr="002F4B31">
        <w:rPr>
          <w:rFonts w:cstheme="minorHAnsi"/>
          <w:color w:val="auto"/>
          <w:sz w:val="22"/>
          <w:szCs w:val="22"/>
          <w:lang w:val="lv-LV"/>
        </w:rPr>
        <w:t>).</w:t>
      </w:r>
      <w:r w:rsidR="00B4624D" w:rsidRPr="002F4B31">
        <w:rPr>
          <w:rFonts w:cstheme="minorHAnsi"/>
          <w:color w:val="auto"/>
          <w:sz w:val="22"/>
          <w:szCs w:val="22"/>
          <w:lang w:val="lv-LV"/>
        </w:rPr>
        <w:t xml:space="preserve"> Galvenais mērķis ir augsta drošības līmeņa uzturēšana dzelzceļa sistēmā.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747919" w:rsidRPr="00DE2A1E" w14:paraId="4309AFEA" w14:textId="77777777" w:rsidTr="00B4624D">
        <w:tc>
          <w:tcPr>
            <w:tcW w:w="576" w:type="dxa"/>
            <w:shd w:val="clear" w:color="auto" w:fill="D9D9D9" w:themeFill="background1" w:themeFillShade="D9"/>
          </w:tcPr>
          <w:p w14:paraId="43AC5EE2" w14:textId="77777777" w:rsidR="00747919" w:rsidRPr="002F4B31" w:rsidRDefault="000145ED" w:rsidP="007E4604">
            <w:pPr>
              <w:spacing w:after="240"/>
              <w:jc w:val="both"/>
              <w:rPr>
                <w:rFonts w:cstheme="minorHAnsi"/>
                <w:color w:val="auto"/>
                <w:sz w:val="22"/>
                <w:lang w:val="lv-LV"/>
              </w:rPr>
            </w:pPr>
            <w:r w:rsidRPr="002F4B31">
              <w:rPr>
                <w:rFonts w:cstheme="minorHAnsi"/>
                <w:b/>
                <w:bCs/>
                <w:color w:val="FF0000"/>
                <w:sz w:val="44"/>
                <w:szCs w:val="22"/>
                <w:lang w:val="lv-LV"/>
              </w:rPr>
              <w:t>!</w:t>
            </w:r>
          </w:p>
        </w:tc>
        <w:tc>
          <w:tcPr>
            <w:tcW w:w="9062" w:type="dxa"/>
            <w:shd w:val="clear" w:color="auto" w:fill="D9D9D9" w:themeFill="background1" w:themeFillShade="D9"/>
          </w:tcPr>
          <w:p w14:paraId="46C0CBF5" w14:textId="77777777" w:rsidR="00747919" w:rsidRPr="002F4B31" w:rsidRDefault="00747919" w:rsidP="00747919">
            <w:pPr>
              <w:spacing w:after="0" w:line="240" w:lineRule="auto"/>
              <w:jc w:val="both"/>
              <w:rPr>
                <w:rFonts w:cstheme="minorHAnsi"/>
                <w:i/>
                <w:color w:val="auto"/>
                <w:sz w:val="24"/>
                <w:szCs w:val="22"/>
                <w:lang w:val="lv-LV"/>
              </w:rPr>
            </w:pPr>
            <w:r w:rsidRPr="002F4B31">
              <w:rPr>
                <w:rFonts w:cstheme="minorHAnsi"/>
                <w:i/>
                <w:color w:val="auto"/>
                <w:sz w:val="24"/>
                <w:szCs w:val="22"/>
                <w:lang w:val="lv-LV"/>
              </w:rPr>
              <w:t>Galvenie VDZTI darbības virzieni trīs gadu periodā:</w:t>
            </w:r>
          </w:p>
          <w:p w14:paraId="6D5D5742" w14:textId="6D0E367D" w:rsidR="00747919" w:rsidRPr="002F4B31" w:rsidRDefault="00747919" w:rsidP="00747919">
            <w:pPr>
              <w:spacing w:after="0" w:line="240" w:lineRule="auto"/>
              <w:jc w:val="both"/>
              <w:rPr>
                <w:rFonts w:cstheme="minorHAnsi"/>
                <w:i/>
                <w:color w:val="auto"/>
                <w:sz w:val="24"/>
                <w:szCs w:val="22"/>
                <w:lang w:val="lv-LV"/>
              </w:rPr>
            </w:pPr>
            <w:r w:rsidRPr="002F4B31">
              <w:rPr>
                <w:rFonts w:cstheme="minorHAnsi"/>
                <w:i/>
                <w:color w:val="auto"/>
                <w:sz w:val="24"/>
                <w:szCs w:val="22"/>
                <w:lang w:val="lv-LV"/>
              </w:rPr>
              <w:t xml:space="preserve">1.virziens </w:t>
            </w:r>
            <w:r w:rsidR="00F85F01">
              <w:rPr>
                <w:rFonts w:cstheme="minorHAnsi"/>
                <w:i/>
                <w:color w:val="auto"/>
                <w:sz w:val="24"/>
                <w:szCs w:val="22"/>
                <w:lang w:val="lv-LV"/>
              </w:rPr>
              <w:t>–</w:t>
            </w:r>
            <w:r w:rsidRPr="002F4B31">
              <w:rPr>
                <w:rFonts w:cstheme="minorHAnsi"/>
                <w:i/>
                <w:color w:val="auto"/>
                <w:sz w:val="24"/>
                <w:szCs w:val="22"/>
                <w:lang w:val="lv-LV"/>
              </w:rPr>
              <w:t xml:space="preserve"> </w:t>
            </w:r>
            <w:r w:rsidR="00F85F01">
              <w:rPr>
                <w:rFonts w:cstheme="minorHAnsi"/>
                <w:i/>
                <w:color w:val="auto"/>
                <w:sz w:val="24"/>
                <w:szCs w:val="22"/>
                <w:lang w:val="lv-LV"/>
              </w:rPr>
              <w:t xml:space="preserve">ES </w:t>
            </w:r>
            <w:r w:rsidR="00B4624D" w:rsidRPr="002F4B31">
              <w:rPr>
                <w:rFonts w:cstheme="minorHAnsi"/>
                <w:i/>
                <w:iCs/>
                <w:color w:val="auto"/>
                <w:sz w:val="24"/>
                <w:szCs w:val="22"/>
                <w:lang w:val="lv-LV"/>
              </w:rPr>
              <w:t>vienotā tiesiskā regulējuma ieviešana</w:t>
            </w:r>
            <w:r w:rsidRPr="002F4B31">
              <w:rPr>
                <w:rFonts w:cstheme="minorHAnsi"/>
                <w:i/>
                <w:iCs/>
                <w:color w:val="auto"/>
                <w:sz w:val="24"/>
                <w:szCs w:val="22"/>
                <w:lang w:val="lv-LV"/>
              </w:rPr>
              <w:t>;</w:t>
            </w:r>
          </w:p>
          <w:p w14:paraId="30E97657" w14:textId="0284BCDE" w:rsidR="00747919" w:rsidRPr="002F4B31" w:rsidRDefault="00747919" w:rsidP="00747919">
            <w:pPr>
              <w:spacing w:after="0" w:line="240" w:lineRule="auto"/>
              <w:jc w:val="both"/>
              <w:rPr>
                <w:rFonts w:cstheme="minorHAnsi"/>
                <w:i/>
                <w:iCs/>
                <w:color w:val="auto"/>
                <w:sz w:val="24"/>
                <w:szCs w:val="22"/>
                <w:lang w:val="lv-LV"/>
              </w:rPr>
            </w:pPr>
            <w:r w:rsidRPr="002F4B31">
              <w:rPr>
                <w:rFonts w:cstheme="minorHAnsi"/>
                <w:i/>
                <w:iCs/>
                <w:color w:val="auto"/>
                <w:sz w:val="24"/>
                <w:szCs w:val="22"/>
                <w:lang w:val="lv-LV"/>
              </w:rPr>
              <w:t xml:space="preserve">2.virziens </w:t>
            </w:r>
            <w:r w:rsidR="00B4624D" w:rsidRPr="002F4B31">
              <w:rPr>
                <w:rFonts w:cstheme="minorHAnsi"/>
                <w:i/>
                <w:iCs/>
                <w:color w:val="auto"/>
                <w:sz w:val="24"/>
                <w:szCs w:val="22"/>
                <w:lang w:val="lv-LV"/>
              </w:rPr>
              <w:t>-</w:t>
            </w:r>
            <w:r w:rsidRPr="002F4B31">
              <w:rPr>
                <w:rFonts w:cstheme="minorHAnsi"/>
                <w:i/>
                <w:iCs/>
                <w:color w:val="auto"/>
                <w:sz w:val="24"/>
                <w:szCs w:val="22"/>
                <w:lang w:val="lv-LV"/>
              </w:rPr>
              <w:t xml:space="preserve"> </w:t>
            </w:r>
            <w:r w:rsidR="00B4624D" w:rsidRPr="002F4B31">
              <w:rPr>
                <w:rFonts w:cstheme="minorHAnsi"/>
                <w:i/>
                <w:iCs/>
                <w:color w:val="auto"/>
                <w:sz w:val="24"/>
                <w:szCs w:val="22"/>
                <w:lang w:val="lv-LV"/>
              </w:rPr>
              <w:t>kustības drošības uzraudzība un novērtēšana</w:t>
            </w:r>
            <w:r w:rsidRPr="002F4B31">
              <w:rPr>
                <w:rFonts w:cstheme="minorHAnsi"/>
                <w:i/>
                <w:iCs/>
                <w:color w:val="auto"/>
                <w:sz w:val="24"/>
                <w:szCs w:val="22"/>
                <w:lang w:val="lv-LV"/>
              </w:rPr>
              <w:t>;</w:t>
            </w:r>
          </w:p>
          <w:p w14:paraId="076DA8B9" w14:textId="21E01DE5" w:rsidR="00747919" w:rsidRPr="002F4B31" w:rsidRDefault="00217EE6" w:rsidP="00747919">
            <w:pPr>
              <w:spacing w:after="0" w:line="240" w:lineRule="auto"/>
              <w:jc w:val="both"/>
              <w:rPr>
                <w:rFonts w:cstheme="minorHAnsi"/>
                <w:i/>
                <w:iCs/>
                <w:color w:val="auto"/>
                <w:sz w:val="24"/>
                <w:szCs w:val="22"/>
                <w:lang w:val="lv-LV"/>
              </w:rPr>
            </w:pPr>
            <w:r w:rsidRPr="002F4B31">
              <w:rPr>
                <w:rFonts w:cstheme="minorHAnsi"/>
                <w:i/>
                <w:iCs/>
                <w:color w:val="auto"/>
                <w:sz w:val="24"/>
                <w:szCs w:val="22"/>
                <w:lang w:val="lv-LV"/>
              </w:rPr>
              <w:t xml:space="preserve">3.virziens  - </w:t>
            </w:r>
            <w:r w:rsidR="00B4624D" w:rsidRPr="002F4B31">
              <w:rPr>
                <w:rFonts w:cstheme="minorHAnsi"/>
                <w:i/>
                <w:iCs/>
                <w:color w:val="auto"/>
                <w:sz w:val="24"/>
                <w:szCs w:val="22"/>
                <w:lang w:val="lv-LV"/>
              </w:rPr>
              <w:t>vienotu pakalpojumu ieviešana ES un Latvijas ietvaros</w:t>
            </w:r>
            <w:r w:rsidR="00747919" w:rsidRPr="002F4B31">
              <w:rPr>
                <w:rFonts w:cstheme="minorHAnsi"/>
                <w:i/>
                <w:iCs/>
                <w:color w:val="auto"/>
                <w:sz w:val="24"/>
                <w:szCs w:val="22"/>
                <w:lang w:val="lv-LV"/>
              </w:rPr>
              <w:t>;</w:t>
            </w:r>
          </w:p>
          <w:p w14:paraId="1A1C1977" w14:textId="5852B615" w:rsidR="00B4624D" w:rsidRPr="002F4B31" w:rsidRDefault="00747919" w:rsidP="00B4624D">
            <w:pPr>
              <w:spacing w:after="0" w:line="240" w:lineRule="auto"/>
              <w:jc w:val="both"/>
              <w:rPr>
                <w:rFonts w:cstheme="minorHAnsi"/>
                <w:i/>
                <w:iCs/>
                <w:color w:val="auto"/>
                <w:sz w:val="24"/>
                <w:szCs w:val="22"/>
                <w:lang w:val="lv-LV"/>
              </w:rPr>
            </w:pPr>
            <w:r w:rsidRPr="002F4B31">
              <w:rPr>
                <w:rFonts w:cstheme="minorHAnsi"/>
                <w:i/>
                <w:iCs/>
                <w:color w:val="auto"/>
                <w:sz w:val="24"/>
                <w:szCs w:val="22"/>
                <w:lang w:val="lv-LV"/>
              </w:rPr>
              <w:t xml:space="preserve">4.virziens - </w:t>
            </w:r>
            <w:proofErr w:type="spellStart"/>
            <w:r w:rsidR="00B4624D" w:rsidRPr="002F4B31">
              <w:rPr>
                <w:rFonts w:cstheme="minorHAnsi"/>
                <w:i/>
                <w:iCs/>
                <w:color w:val="auto"/>
                <w:sz w:val="24"/>
                <w:szCs w:val="22"/>
                <w:lang w:val="lv-LV"/>
              </w:rPr>
              <w:t>VDzTI</w:t>
            </w:r>
            <w:proofErr w:type="spellEnd"/>
            <w:r w:rsidR="00B4624D" w:rsidRPr="002F4B31">
              <w:rPr>
                <w:rFonts w:cstheme="minorHAnsi"/>
                <w:i/>
                <w:iCs/>
                <w:color w:val="auto"/>
                <w:sz w:val="24"/>
                <w:szCs w:val="22"/>
                <w:lang w:val="lv-LV"/>
              </w:rPr>
              <w:t xml:space="preserve"> darbības efektivitātes paaugstināšana.</w:t>
            </w:r>
          </w:p>
        </w:tc>
      </w:tr>
    </w:tbl>
    <w:p w14:paraId="65AE7AFF" w14:textId="02AC3EFD" w:rsidR="00747919" w:rsidRPr="002F4B31" w:rsidRDefault="00747919" w:rsidP="00747919">
      <w:pPr>
        <w:spacing w:after="0" w:line="240" w:lineRule="auto"/>
        <w:ind w:firstLine="720"/>
        <w:jc w:val="both"/>
        <w:rPr>
          <w:rFonts w:cstheme="minorHAnsi"/>
          <w:color w:val="auto"/>
          <w:sz w:val="22"/>
          <w:szCs w:val="22"/>
          <w:lang w:val="lv-LV"/>
        </w:rPr>
      </w:pPr>
    </w:p>
    <w:p w14:paraId="2C0AEABC" w14:textId="5C28EE91" w:rsidR="000C316E" w:rsidRPr="002F4B31" w:rsidRDefault="00F85F01" w:rsidP="000C316E">
      <w:pPr>
        <w:pStyle w:val="Virsraksts1"/>
        <w:pBdr>
          <w:bottom w:val="single" w:sz="8" w:space="0" w:color="auto"/>
        </w:pBdr>
        <w:rPr>
          <w:rFonts w:asciiTheme="minorHAnsi" w:hAnsiTheme="minorHAnsi" w:cstheme="minorHAnsi"/>
          <w:b/>
          <w:color w:val="auto"/>
          <w:sz w:val="24"/>
          <w:lang w:val="lv-LV"/>
        </w:rPr>
      </w:pPr>
      <w:bookmarkStart w:id="6" w:name="_Toc106623928"/>
      <w:r>
        <w:rPr>
          <w:rFonts w:asciiTheme="minorHAnsi" w:hAnsiTheme="minorHAnsi" w:cstheme="minorHAnsi"/>
          <w:b/>
          <w:color w:val="auto"/>
          <w:sz w:val="24"/>
          <w:lang w:val="lv-LV"/>
        </w:rPr>
        <w:t>ES v</w:t>
      </w:r>
      <w:r w:rsidR="000C316E" w:rsidRPr="002F4B31">
        <w:rPr>
          <w:rFonts w:asciiTheme="minorHAnsi" w:hAnsiTheme="minorHAnsi" w:cstheme="minorHAnsi"/>
          <w:b/>
          <w:color w:val="auto"/>
          <w:sz w:val="24"/>
          <w:lang w:val="lv-LV"/>
        </w:rPr>
        <w:t>ienota tiesiskā regulējuma ieviešana</w:t>
      </w:r>
      <w:bookmarkEnd w:id="6"/>
    </w:p>
    <w:p w14:paraId="39DBEB5D" w14:textId="76DC1334" w:rsidR="000C316E" w:rsidRPr="002F4B31" w:rsidRDefault="000C316E" w:rsidP="000C316E">
      <w:pPr>
        <w:pStyle w:val="Pamatteksts"/>
        <w:tabs>
          <w:tab w:val="num" w:pos="709"/>
        </w:tabs>
        <w:ind w:firstLine="709"/>
        <w:jc w:val="both"/>
        <w:rPr>
          <w:rFonts w:asciiTheme="minorHAnsi" w:hAnsiTheme="minorHAnsi" w:cstheme="minorHAnsi"/>
          <w:sz w:val="22"/>
          <w:szCs w:val="22"/>
        </w:rPr>
      </w:pPr>
      <w:r w:rsidRPr="002F4B31">
        <w:rPr>
          <w:rFonts w:asciiTheme="minorHAnsi" w:hAnsiTheme="minorHAnsi" w:cstheme="minorHAnsi"/>
          <w:sz w:val="22"/>
          <w:szCs w:val="22"/>
        </w:rPr>
        <w:tab/>
        <w:t>2016.gadā tika pieņemti jauni ES tiesību akti 4DzP ietvaros (tehniskais pīlārs), kuru ieviešana bija jānodrošina līdz 2020.gada 16.jūnijam.</w:t>
      </w:r>
      <w:r w:rsidR="003B4AAD" w:rsidRPr="002F4B31">
        <w:t xml:space="preserve"> </w:t>
      </w:r>
      <w:r w:rsidR="003B4AAD" w:rsidRPr="002F4B31">
        <w:rPr>
          <w:rFonts w:asciiTheme="minorHAnsi" w:hAnsiTheme="minorHAnsi" w:cstheme="minorHAnsi"/>
          <w:sz w:val="22"/>
          <w:szCs w:val="22"/>
        </w:rPr>
        <w:t xml:space="preserve">4DzP mērķis ir novērst šķēršļus vienotas Eiropas dzelzceļa telpas izveidei. Izdotie ES tiesību akti reformē dzelzceļa nozari. Ar tiem tiek īstenotas strukturālas un tehniskas reformas ar mērķi panākt augstāku drošību, savstarpējo izmantojamību un uzticamību vienotā dzelzceļa telpā. </w:t>
      </w:r>
      <w:r w:rsidR="00982D25" w:rsidRPr="002F4B31">
        <w:rPr>
          <w:rFonts w:asciiTheme="minorHAnsi" w:hAnsiTheme="minorHAnsi" w:cstheme="minorHAnsi"/>
          <w:sz w:val="22"/>
          <w:szCs w:val="22"/>
        </w:rPr>
        <w:t xml:space="preserve">Visas izmaiņas tiesību aktu sistēmā tika nodrošinātas 2020.gadā. </w:t>
      </w:r>
    </w:p>
    <w:p w14:paraId="50D9FA94" w14:textId="224F1CEC" w:rsidR="000C316E" w:rsidRPr="002F4B31" w:rsidRDefault="001E22E3" w:rsidP="000C316E">
      <w:pPr>
        <w:spacing w:after="0" w:line="240" w:lineRule="auto"/>
        <w:ind w:firstLine="720"/>
        <w:jc w:val="right"/>
        <w:rPr>
          <w:rFonts w:cstheme="minorHAnsi"/>
          <w:b/>
          <w:color w:val="auto"/>
          <w:szCs w:val="22"/>
          <w:lang w:val="lv-LV"/>
        </w:rPr>
      </w:pPr>
      <w:r w:rsidRPr="002F4B31">
        <w:rPr>
          <w:rFonts w:cstheme="minorHAnsi"/>
          <w:b/>
          <w:color w:val="auto"/>
          <w:szCs w:val="22"/>
          <w:lang w:val="lv-LV"/>
        </w:rPr>
        <w:t>1</w:t>
      </w:r>
      <w:r w:rsidR="000C316E" w:rsidRPr="002F4B31">
        <w:rPr>
          <w:rFonts w:cstheme="minorHAnsi"/>
          <w:b/>
          <w:color w:val="auto"/>
          <w:szCs w:val="22"/>
          <w:lang w:val="lv-LV"/>
        </w:rPr>
        <w:t>.tabula. Rezultatīvo radītāju novērtējums</w:t>
      </w:r>
    </w:p>
    <w:p w14:paraId="556ED555" w14:textId="77777777" w:rsidR="000C316E" w:rsidRPr="002F4B31" w:rsidRDefault="000C316E" w:rsidP="000C316E">
      <w:pPr>
        <w:spacing w:after="0" w:line="240" w:lineRule="auto"/>
        <w:ind w:firstLine="720"/>
        <w:jc w:val="right"/>
        <w:rPr>
          <w:rFonts w:cstheme="minorHAnsi"/>
          <w:b/>
          <w:color w:val="auto"/>
          <w:szCs w:val="22"/>
          <w:lang w:val="lv-LV"/>
        </w:rPr>
      </w:pPr>
    </w:p>
    <w:tbl>
      <w:tblPr>
        <w:tblW w:w="9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
        <w:gridCol w:w="2263"/>
        <w:gridCol w:w="3407"/>
        <w:gridCol w:w="1701"/>
        <w:gridCol w:w="1852"/>
      </w:tblGrid>
      <w:tr w:rsidR="00402355" w:rsidRPr="002F4B31" w14:paraId="3FB28585" w14:textId="77777777" w:rsidTr="00044BE7">
        <w:trPr>
          <w:tblHeader/>
        </w:trPr>
        <w:tc>
          <w:tcPr>
            <w:tcW w:w="602" w:type="dxa"/>
            <w:tcBorders>
              <w:top w:val="nil"/>
              <w:left w:val="nil"/>
            </w:tcBorders>
            <w:vAlign w:val="center"/>
          </w:tcPr>
          <w:p w14:paraId="04C4B47D" w14:textId="77777777" w:rsidR="00402355" w:rsidRPr="002F4B31" w:rsidRDefault="00402355" w:rsidP="005D36CE">
            <w:pPr>
              <w:pStyle w:val="Pamatteksts"/>
              <w:tabs>
                <w:tab w:val="left" w:pos="709"/>
              </w:tabs>
              <w:spacing w:after="0"/>
              <w:jc w:val="center"/>
              <w:rPr>
                <w:rFonts w:ascii="Calibri" w:hAnsi="Calibri" w:cs="Calibri"/>
                <w:b/>
                <w:bCs/>
                <w:sz w:val="22"/>
                <w:szCs w:val="22"/>
              </w:rPr>
            </w:pPr>
            <w:proofErr w:type="spellStart"/>
            <w:r w:rsidRPr="002F4B31">
              <w:rPr>
                <w:rFonts w:ascii="Calibri" w:hAnsi="Calibri" w:cs="Calibri"/>
                <w:b/>
                <w:bCs/>
                <w:sz w:val="22"/>
                <w:szCs w:val="22"/>
              </w:rPr>
              <w:t>Nr.p.k</w:t>
            </w:r>
            <w:proofErr w:type="spellEnd"/>
            <w:r w:rsidRPr="002F4B31">
              <w:rPr>
                <w:rFonts w:ascii="Calibri" w:hAnsi="Calibri" w:cs="Calibri"/>
                <w:b/>
                <w:bCs/>
                <w:sz w:val="22"/>
                <w:szCs w:val="22"/>
              </w:rPr>
              <w:t>.</w:t>
            </w:r>
          </w:p>
        </w:tc>
        <w:tc>
          <w:tcPr>
            <w:tcW w:w="2263" w:type="dxa"/>
            <w:tcBorders>
              <w:top w:val="nil"/>
            </w:tcBorders>
            <w:vAlign w:val="center"/>
          </w:tcPr>
          <w:p w14:paraId="094CE001" w14:textId="77777777" w:rsidR="00402355" w:rsidRPr="002F4B31" w:rsidRDefault="00402355" w:rsidP="005D36CE">
            <w:pPr>
              <w:pStyle w:val="Pamatteksts"/>
              <w:tabs>
                <w:tab w:val="left" w:pos="709"/>
              </w:tabs>
              <w:rPr>
                <w:rFonts w:ascii="Calibri" w:hAnsi="Calibri" w:cs="Calibri"/>
                <w:b/>
                <w:bCs/>
                <w:sz w:val="22"/>
                <w:szCs w:val="22"/>
              </w:rPr>
            </w:pPr>
            <w:r w:rsidRPr="002F4B31">
              <w:rPr>
                <w:rFonts w:ascii="Calibri" w:hAnsi="Calibri" w:cs="Calibri"/>
                <w:b/>
                <w:bCs/>
                <w:sz w:val="22"/>
                <w:szCs w:val="22"/>
              </w:rPr>
              <w:t>Pasākumi</w:t>
            </w:r>
          </w:p>
        </w:tc>
        <w:tc>
          <w:tcPr>
            <w:tcW w:w="3407" w:type="dxa"/>
            <w:tcBorders>
              <w:top w:val="nil"/>
            </w:tcBorders>
            <w:vAlign w:val="center"/>
          </w:tcPr>
          <w:p w14:paraId="653A2981" w14:textId="77777777" w:rsidR="00402355" w:rsidRPr="002F4B31" w:rsidRDefault="00402355" w:rsidP="005D36CE">
            <w:pPr>
              <w:pStyle w:val="Pamatteksts"/>
              <w:tabs>
                <w:tab w:val="left" w:pos="709"/>
              </w:tabs>
              <w:rPr>
                <w:rFonts w:ascii="Calibri" w:hAnsi="Calibri" w:cs="Calibri"/>
                <w:b/>
                <w:bCs/>
                <w:sz w:val="22"/>
                <w:szCs w:val="22"/>
              </w:rPr>
            </w:pPr>
            <w:r w:rsidRPr="002F4B31">
              <w:rPr>
                <w:rFonts w:ascii="Calibri" w:hAnsi="Calibri" w:cs="Calibri"/>
                <w:b/>
                <w:bCs/>
                <w:sz w:val="22"/>
                <w:szCs w:val="22"/>
              </w:rPr>
              <w:t>Plānotie rezultāti</w:t>
            </w:r>
          </w:p>
        </w:tc>
        <w:tc>
          <w:tcPr>
            <w:tcW w:w="1701" w:type="dxa"/>
            <w:tcBorders>
              <w:top w:val="nil"/>
            </w:tcBorders>
          </w:tcPr>
          <w:p w14:paraId="4C5B0BCD" w14:textId="412F6852" w:rsidR="00402355" w:rsidRPr="002F4B31" w:rsidRDefault="00402355" w:rsidP="005D36CE">
            <w:pPr>
              <w:pStyle w:val="Pamatteksts"/>
              <w:tabs>
                <w:tab w:val="left" w:pos="709"/>
              </w:tabs>
              <w:jc w:val="center"/>
              <w:rPr>
                <w:rFonts w:ascii="Calibri" w:hAnsi="Calibri" w:cs="Calibri"/>
                <w:b/>
                <w:bCs/>
                <w:sz w:val="22"/>
                <w:szCs w:val="22"/>
              </w:rPr>
            </w:pPr>
            <w:r w:rsidRPr="002F4B31">
              <w:rPr>
                <w:rFonts w:ascii="Calibri" w:hAnsi="Calibri" w:cs="Calibri"/>
                <w:b/>
                <w:bCs/>
                <w:sz w:val="22"/>
                <w:szCs w:val="22"/>
              </w:rPr>
              <w:t>Plānotie rādītāji</w:t>
            </w:r>
          </w:p>
        </w:tc>
        <w:tc>
          <w:tcPr>
            <w:tcW w:w="1852" w:type="dxa"/>
            <w:tcBorders>
              <w:top w:val="nil"/>
              <w:bottom w:val="single" w:sz="4" w:space="0" w:color="auto"/>
              <w:right w:val="nil"/>
            </w:tcBorders>
          </w:tcPr>
          <w:p w14:paraId="03571AF9" w14:textId="320447F9" w:rsidR="00402355" w:rsidRPr="002F4B31" w:rsidRDefault="00982D25" w:rsidP="005D36CE">
            <w:pPr>
              <w:pStyle w:val="Pamatteksts"/>
              <w:tabs>
                <w:tab w:val="left" w:pos="709"/>
              </w:tabs>
              <w:jc w:val="center"/>
              <w:rPr>
                <w:rFonts w:ascii="Calibri" w:hAnsi="Calibri" w:cs="Calibri"/>
                <w:b/>
                <w:bCs/>
                <w:sz w:val="22"/>
                <w:szCs w:val="22"/>
              </w:rPr>
            </w:pPr>
            <w:r w:rsidRPr="002F4B31">
              <w:rPr>
                <w:rFonts w:ascii="Calibri" w:hAnsi="Calibri" w:cs="Calibri"/>
                <w:b/>
                <w:bCs/>
                <w:sz w:val="22"/>
                <w:szCs w:val="22"/>
              </w:rPr>
              <w:t>Sasniegtie rādītāji</w:t>
            </w:r>
          </w:p>
        </w:tc>
      </w:tr>
      <w:tr w:rsidR="00402355" w:rsidRPr="002F4B31" w14:paraId="28A986E2" w14:textId="1B8C6B5D" w:rsidTr="00044BE7">
        <w:trPr>
          <w:trHeight w:val="654"/>
        </w:trPr>
        <w:tc>
          <w:tcPr>
            <w:tcW w:w="602" w:type="dxa"/>
            <w:vMerge w:val="restart"/>
            <w:tcBorders>
              <w:left w:val="nil"/>
            </w:tcBorders>
            <w:vAlign w:val="center"/>
          </w:tcPr>
          <w:p w14:paraId="1E19DCDD" w14:textId="19F1A54B" w:rsidR="00402355" w:rsidRPr="002F4B31" w:rsidRDefault="00402355" w:rsidP="005D36CE">
            <w:pPr>
              <w:pStyle w:val="Pamatteksts"/>
              <w:tabs>
                <w:tab w:val="left" w:pos="709"/>
              </w:tabs>
              <w:rPr>
                <w:rFonts w:ascii="Calibri" w:hAnsi="Calibri" w:cs="Calibri"/>
                <w:b/>
                <w:bCs/>
                <w:sz w:val="22"/>
                <w:szCs w:val="22"/>
              </w:rPr>
            </w:pPr>
            <w:r w:rsidRPr="002F4B31">
              <w:rPr>
                <w:rFonts w:ascii="Calibri" w:hAnsi="Calibri" w:cs="Calibri"/>
                <w:b/>
                <w:bCs/>
                <w:sz w:val="22"/>
                <w:szCs w:val="22"/>
              </w:rPr>
              <w:t>1.</w:t>
            </w:r>
          </w:p>
        </w:tc>
        <w:tc>
          <w:tcPr>
            <w:tcW w:w="2263" w:type="dxa"/>
            <w:vMerge w:val="restart"/>
            <w:vAlign w:val="center"/>
          </w:tcPr>
          <w:p w14:paraId="613ADAC2" w14:textId="77777777" w:rsidR="00402355" w:rsidRPr="002F4B31" w:rsidRDefault="00402355" w:rsidP="005D36CE">
            <w:pPr>
              <w:pStyle w:val="Pamatteksts"/>
              <w:tabs>
                <w:tab w:val="left" w:pos="709"/>
              </w:tabs>
              <w:rPr>
                <w:rFonts w:ascii="Calibri" w:hAnsi="Calibri" w:cs="Calibri"/>
                <w:sz w:val="22"/>
                <w:szCs w:val="22"/>
              </w:rPr>
            </w:pPr>
            <w:r w:rsidRPr="002F4B31">
              <w:rPr>
                <w:rFonts w:ascii="Calibri" w:hAnsi="Calibri" w:cs="Calibri"/>
                <w:sz w:val="22"/>
                <w:szCs w:val="22"/>
              </w:rPr>
              <w:t>4.DzP transponēšana</w:t>
            </w:r>
          </w:p>
        </w:tc>
        <w:tc>
          <w:tcPr>
            <w:tcW w:w="3407" w:type="dxa"/>
          </w:tcPr>
          <w:p w14:paraId="29E72177" w14:textId="77777777" w:rsidR="00402355" w:rsidRPr="002F4B31" w:rsidRDefault="00402355" w:rsidP="005D36CE">
            <w:pPr>
              <w:pStyle w:val="Pamatteksts"/>
              <w:tabs>
                <w:tab w:val="left" w:pos="709"/>
              </w:tabs>
              <w:spacing w:after="0"/>
              <w:rPr>
                <w:rFonts w:ascii="Calibri" w:hAnsi="Calibri" w:cs="Calibri"/>
                <w:sz w:val="22"/>
                <w:szCs w:val="22"/>
              </w:rPr>
            </w:pPr>
            <w:r w:rsidRPr="002F4B31">
              <w:rPr>
                <w:rFonts w:ascii="Calibri" w:hAnsi="Calibri" w:cs="Calibri"/>
                <w:sz w:val="22"/>
                <w:szCs w:val="22"/>
              </w:rPr>
              <w:t>Sagatavoti MK noteikumu projekti un iesniegti Satiksmes ministrijai:</w:t>
            </w:r>
          </w:p>
        </w:tc>
        <w:tc>
          <w:tcPr>
            <w:tcW w:w="1701" w:type="dxa"/>
            <w:vAlign w:val="center"/>
          </w:tcPr>
          <w:p w14:paraId="22FB95AB" w14:textId="4E1BA045" w:rsidR="00402355" w:rsidRPr="002F4B31" w:rsidRDefault="003B4AAD" w:rsidP="003B4AA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w:t>
            </w:r>
          </w:p>
        </w:tc>
        <w:tc>
          <w:tcPr>
            <w:tcW w:w="1852" w:type="dxa"/>
            <w:tcBorders>
              <w:right w:val="nil"/>
            </w:tcBorders>
            <w:vAlign w:val="center"/>
          </w:tcPr>
          <w:p w14:paraId="74FF8FBF" w14:textId="14E049F1" w:rsidR="00402355" w:rsidRPr="002F4B31" w:rsidRDefault="003B4AAD" w:rsidP="003B4AA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w:t>
            </w:r>
          </w:p>
        </w:tc>
      </w:tr>
      <w:tr w:rsidR="00402355" w:rsidRPr="002F4B31" w14:paraId="0E5307E6" w14:textId="0B3A7EBD" w:rsidTr="00044BE7">
        <w:tc>
          <w:tcPr>
            <w:tcW w:w="602" w:type="dxa"/>
            <w:vMerge/>
            <w:tcBorders>
              <w:left w:val="nil"/>
            </w:tcBorders>
            <w:vAlign w:val="center"/>
          </w:tcPr>
          <w:p w14:paraId="0AA843B4" w14:textId="77777777" w:rsidR="00402355" w:rsidRPr="002F4B31" w:rsidRDefault="00402355" w:rsidP="005D36CE">
            <w:pPr>
              <w:pStyle w:val="Pamatteksts"/>
              <w:tabs>
                <w:tab w:val="left" w:pos="709"/>
              </w:tabs>
              <w:rPr>
                <w:rFonts w:ascii="Calibri" w:hAnsi="Calibri" w:cs="Calibri"/>
                <w:sz w:val="22"/>
                <w:szCs w:val="22"/>
              </w:rPr>
            </w:pPr>
          </w:p>
        </w:tc>
        <w:tc>
          <w:tcPr>
            <w:tcW w:w="2263" w:type="dxa"/>
            <w:vMerge/>
            <w:vAlign w:val="center"/>
          </w:tcPr>
          <w:p w14:paraId="7439FB52" w14:textId="77777777" w:rsidR="00402355" w:rsidRPr="002F4B31" w:rsidRDefault="00402355" w:rsidP="005D36CE">
            <w:pPr>
              <w:pStyle w:val="Pamatteksts"/>
              <w:tabs>
                <w:tab w:val="left" w:pos="709"/>
              </w:tabs>
              <w:ind w:left="720"/>
              <w:rPr>
                <w:rFonts w:ascii="Calibri" w:hAnsi="Calibri" w:cs="Calibri"/>
                <w:sz w:val="22"/>
                <w:szCs w:val="22"/>
              </w:rPr>
            </w:pPr>
          </w:p>
        </w:tc>
        <w:tc>
          <w:tcPr>
            <w:tcW w:w="3407" w:type="dxa"/>
          </w:tcPr>
          <w:p w14:paraId="6F6B7C10" w14:textId="77777777" w:rsidR="00402355" w:rsidRPr="002F4B31" w:rsidRDefault="00402355" w:rsidP="005D36CE">
            <w:pPr>
              <w:pStyle w:val="Pamatteksts"/>
              <w:tabs>
                <w:tab w:val="left" w:pos="262"/>
              </w:tabs>
              <w:spacing w:after="0"/>
              <w:rPr>
                <w:rFonts w:ascii="Calibri" w:hAnsi="Calibri" w:cs="Calibri"/>
                <w:sz w:val="22"/>
                <w:szCs w:val="22"/>
              </w:rPr>
            </w:pPr>
            <w:r w:rsidRPr="002F4B31">
              <w:rPr>
                <w:rFonts w:ascii="Calibri" w:hAnsi="Calibri" w:cs="Calibri"/>
                <w:sz w:val="22"/>
                <w:szCs w:val="22"/>
              </w:rPr>
              <w:t>noteikumi par drošību</w:t>
            </w:r>
          </w:p>
        </w:tc>
        <w:tc>
          <w:tcPr>
            <w:tcW w:w="1701" w:type="dxa"/>
            <w:vAlign w:val="center"/>
          </w:tcPr>
          <w:p w14:paraId="098354A6" w14:textId="77777777" w:rsidR="00402355" w:rsidRPr="002F4B31" w:rsidRDefault="00402355" w:rsidP="005D36CE">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01.04.2020</w:t>
            </w:r>
          </w:p>
        </w:tc>
        <w:tc>
          <w:tcPr>
            <w:tcW w:w="1852" w:type="dxa"/>
            <w:tcBorders>
              <w:right w:val="nil"/>
            </w:tcBorders>
            <w:vAlign w:val="center"/>
          </w:tcPr>
          <w:p w14:paraId="5E1CBEF2" w14:textId="24572ACB" w:rsidR="00402355" w:rsidRPr="002F4B31" w:rsidRDefault="002D6B48" w:rsidP="003B4AA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09.03</w:t>
            </w:r>
            <w:r w:rsidR="003B4AAD" w:rsidRPr="002F4B31">
              <w:rPr>
                <w:rFonts w:ascii="Calibri" w:hAnsi="Calibri" w:cs="Calibri"/>
                <w:b/>
                <w:bCs/>
                <w:sz w:val="22"/>
                <w:szCs w:val="22"/>
              </w:rPr>
              <w:t>.2020</w:t>
            </w:r>
          </w:p>
        </w:tc>
      </w:tr>
      <w:tr w:rsidR="00402355" w:rsidRPr="002F4B31" w14:paraId="230070FF" w14:textId="0FD64327" w:rsidTr="00044BE7">
        <w:tc>
          <w:tcPr>
            <w:tcW w:w="602" w:type="dxa"/>
            <w:vMerge/>
            <w:tcBorders>
              <w:left w:val="nil"/>
            </w:tcBorders>
            <w:vAlign w:val="center"/>
          </w:tcPr>
          <w:p w14:paraId="2262C0BF" w14:textId="77777777" w:rsidR="00402355" w:rsidRPr="002F4B31" w:rsidRDefault="00402355" w:rsidP="005D36CE">
            <w:pPr>
              <w:pStyle w:val="Pamatteksts"/>
              <w:tabs>
                <w:tab w:val="left" w:pos="709"/>
              </w:tabs>
              <w:rPr>
                <w:rFonts w:ascii="Calibri" w:hAnsi="Calibri" w:cs="Calibri"/>
                <w:sz w:val="22"/>
                <w:szCs w:val="22"/>
              </w:rPr>
            </w:pPr>
          </w:p>
        </w:tc>
        <w:tc>
          <w:tcPr>
            <w:tcW w:w="2263" w:type="dxa"/>
            <w:vMerge/>
            <w:vAlign w:val="center"/>
          </w:tcPr>
          <w:p w14:paraId="41893016" w14:textId="77777777" w:rsidR="00402355" w:rsidRPr="002F4B31" w:rsidRDefault="00402355" w:rsidP="005D36CE">
            <w:pPr>
              <w:pStyle w:val="Pamatteksts"/>
              <w:tabs>
                <w:tab w:val="left" w:pos="709"/>
              </w:tabs>
              <w:ind w:left="720"/>
              <w:rPr>
                <w:rFonts w:ascii="Calibri" w:hAnsi="Calibri" w:cs="Calibri"/>
                <w:sz w:val="22"/>
                <w:szCs w:val="22"/>
              </w:rPr>
            </w:pPr>
          </w:p>
        </w:tc>
        <w:tc>
          <w:tcPr>
            <w:tcW w:w="3407" w:type="dxa"/>
          </w:tcPr>
          <w:p w14:paraId="47068785" w14:textId="77777777" w:rsidR="00402355" w:rsidRPr="002F4B31" w:rsidRDefault="00402355" w:rsidP="005D36CE">
            <w:pPr>
              <w:pStyle w:val="Pamatteksts"/>
              <w:tabs>
                <w:tab w:val="left" w:pos="262"/>
              </w:tabs>
              <w:spacing w:after="0"/>
              <w:rPr>
                <w:rFonts w:ascii="Calibri" w:hAnsi="Calibri" w:cs="Calibri"/>
                <w:sz w:val="22"/>
                <w:szCs w:val="22"/>
              </w:rPr>
            </w:pPr>
            <w:r w:rsidRPr="002F4B31">
              <w:rPr>
                <w:rFonts w:ascii="Calibri" w:hAnsi="Calibri" w:cs="Calibri"/>
                <w:sz w:val="22"/>
                <w:szCs w:val="22"/>
              </w:rPr>
              <w:t>noteikumi par savstarpējo izmantojamību</w:t>
            </w:r>
          </w:p>
        </w:tc>
        <w:tc>
          <w:tcPr>
            <w:tcW w:w="1701" w:type="dxa"/>
            <w:vAlign w:val="center"/>
          </w:tcPr>
          <w:p w14:paraId="6089D6C0" w14:textId="77777777" w:rsidR="00402355" w:rsidRPr="002F4B31" w:rsidRDefault="00402355" w:rsidP="005D36CE">
            <w:pPr>
              <w:pStyle w:val="Pamatteksts"/>
              <w:tabs>
                <w:tab w:val="left" w:pos="709"/>
              </w:tabs>
              <w:spacing w:after="0"/>
              <w:jc w:val="center"/>
              <w:rPr>
                <w:rFonts w:ascii="Calibri" w:hAnsi="Calibri" w:cs="Calibri"/>
                <w:b/>
                <w:bCs/>
                <w:sz w:val="22"/>
                <w:szCs w:val="22"/>
              </w:rPr>
            </w:pPr>
            <w:r w:rsidRPr="002F4B31">
              <w:rPr>
                <w:rFonts w:ascii="Calibri" w:hAnsi="Calibri" w:cs="Calibri"/>
                <w:sz w:val="22"/>
                <w:szCs w:val="22"/>
              </w:rPr>
              <w:t>01.04.2020</w:t>
            </w:r>
          </w:p>
        </w:tc>
        <w:tc>
          <w:tcPr>
            <w:tcW w:w="1852" w:type="dxa"/>
            <w:tcBorders>
              <w:right w:val="nil"/>
            </w:tcBorders>
            <w:vAlign w:val="center"/>
          </w:tcPr>
          <w:p w14:paraId="29DADE99" w14:textId="1B639B82" w:rsidR="00402355" w:rsidRPr="002F4B31" w:rsidRDefault="002D6B48" w:rsidP="003B4AA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09.03</w:t>
            </w:r>
            <w:r w:rsidR="003B4AAD" w:rsidRPr="002F4B31">
              <w:rPr>
                <w:rFonts w:ascii="Calibri" w:hAnsi="Calibri" w:cs="Calibri"/>
                <w:b/>
                <w:bCs/>
                <w:sz w:val="22"/>
                <w:szCs w:val="22"/>
              </w:rPr>
              <w:t>.2020</w:t>
            </w:r>
          </w:p>
        </w:tc>
      </w:tr>
      <w:tr w:rsidR="00402355" w:rsidRPr="002F4B31" w14:paraId="3C880E70" w14:textId="4C9A6C99" w:rsidTr="00044BE7">
        <w:tc>
          <w:tcPr>
            <w:tcW w:w="602" w:type="dxa"/>
            <w:vMerge/>
            <w:tcBorders>
              <w:left w:val="nil"/>
            </w:tcBorders>
            <w:vAlign w:val="center"/>
          </w:tcPr>
          <w:p w14:paraId="62FBBA08" w14:textId="77777777" w:rsidR="00402355" w:rsidRPr="002F4B31" w:rsidRDefault="00402355" w:rsidP="005D36CE">
            <w:pPr>
              <w:pStyle w:val="Pamatteksts"/>
              <w:tabs>
                <w:tab w:val="left" w:pos="709"/>
              </w:tabs>
              <w:rPr>
                <w:rFonts w:ascii="Calibri" w:hAnsi="Calibri" w:cs="Calibri"/>
                <w:sz w:val="22"/>
                <w:szCs w:val="22"/>
              </w:rPr>
            </w:pPr>
          </w:p>
        </w:tc>
        <w:tc>
          <w:tcPr>
            <w:tcW w:w="2263" w:type="dxa"/>
            <w:vMerge/>
            <w:vAlign w:val="center"/>
          </w:tcPr>
          <w:p w14:paraId="6E1CA51D" w14:textId="77777777" w:rsidR="00402355" w:rsidRPr="002F4B31" w:rsidRDefault="00402355" w:rsidP="005D36CE">
            <w:pPr>
              <w:pStyle w:val="Pamatteksts"/>
              <w:tabs>
                <w:tab w:val="left" w:pos="709"/>
              </w:tabs>
              <w:ind w:left="720"/>
              <w:rPr>
                <w:rFonts w:ascii="Calibri" w:hAnsi="Calibri" w:cs="Calibri"/>
                <w:sz w:val="22"/>
                <w:szCs w:val="22"/>
              </w:rPr>
            </w:pPr>
          </w:p>
        </w:tc>
        <w:tc>
          <w:tcPr>
            <w:tcW w:w="3407" w:type="dxa"/>
          </w:tcPr>
          <w:p w14:paraId="5BF72C11" w14:textId="77777777" w:rsidR="00402355" w:rsidRPr="002F4B31" w:rsidRDefault="00402355" w:rsidP="005D36CE">
            <w:pPr>
              <w:pStyle w:val="Pamatteksts"/>
              <w:tabs>
                <w:tab w:val="left" w:pos="262"/>
              </w:tabs>
              <w:spacing w:after="0"/>
              <w:rPr>
                <w:rFonts w:ascii="Calibri" w:hAnsi="Calibri" w:cs="Calibri"/>
                <w:sz w:val="22"/>
                <w:szCs w:val="22"/>
              </w:rPr>
            </w:pPr>
            <w:r w:rsidRPr="002F4B31">
              <w:rPr>
                <w:rFonts w:ascii="Calibri" w:hAnsi="Calibri" w:cs="Calibri"/>
                <w:sz w:val="22"/>
                <w:szCs w:val="22"/>
              </w:rPr>
              <w:t>noteikumi par dzelzceļa satiksmes negadījumu izmeklēšanu un uzskaiti</w:t>
            </w:r>
          </w:p>
        </w:tc>
        <w:tc>
          <w:tcPr>
            <w:tcW w:w="1701" w:type="dxa"/>
            <w:vAlign w:val="center"/>
          </w:tcPr>
          <w:p w14:paraId="34625C9F" w14:textId="77777777" w:rsidR="00402355" w:rsidRPr="002F4B31" w:rsidRDefault="00402355" w:rsidP="005D36CE">
            <w:pPr>
              <w:pStyle w:val="Pamatteksts"/>
              <w:tabs>
                <w:tab w:val="left" w:pos="709"/>
              </w:tabs>
              <w:spacing w:after="0"/>
              <w:jc w:val="center"/>
              <w:rPr>
                <w:rFonts w:ascii="Calibri" w:hAnsi="Calibri" w:cs="Calibri"/>
                <w:b/>
                <w:bCs/>
                <w:sz w:val="22"/>
                <w:szCs w:val="22"/>
              </w:rPr>
            </w:pPr>
            <w:r w:rsidRPr="002F4B31">
              <w:rPr>
                <w:rFonts w:ascii="Calibri" w:hAnsi="Calibri" w:cs="Calibri"/>
                <w:sz w:val="22"/>
                <w:szCs w:val="22"/>
              </w:rPr>
              <w:t>01.04.2020</w:t>
            </w:r>
          </w:p>
        </w:tc>
        <w:tc>
          <w:tcPr>
            <w:tcW w:w="1852" w:type="dxa"/>
            <w:tcBorders>
              <w:right w:val="nil"/>
            </w:tcBorders>
            <w:vAlign w:val="center"/>
          </w:tcPr>
          <w:p w14:paraId="5B44FB54" w14:textId="65DD324F" w:rsidR="00402355" w:rsidRPr="002F4B31" w:rsidRDefault="002D6B48" w:rsidP="003B4AA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09.03</w:t>
            </w:r>
            <w:r w:rsidR="003B4AAD" w:rsidRPr="002F4B31">
              <w:rPr>
                <w:rFonts w:ascii="Calibri" w:hAnsi="Calibri" w:cs="Calibri"/>
                <w:b/>
                <w:bCs/>
                <w:sz w:val="22"/>
                <w:szCs w:val="22"/>
              </w:rPr>
              <w:t>.2020</w:t>
            </w:r>
          </w:p>
        </w:tc>
      </w:tr>
      <w:tr w:rsidR="00402355" w:rsidRPr="002F4B31" w14:paraId="374FCF84" w14:textId="006AA5E1" w:rsidTr="00044BE7">
        <w:tc>
          <w:tcPr>
            <w:tcW w:w="602" w:type="dxa"/>
            <w:vMerge/>
            <w:tcBorders>
              <w:left w:val="nil"/>
            </w:tcBorders>
            <w:vAlign w:val="center"/>
          </w:tcPr>
          <w:p w14:paraId="4A9EADE3" w14:textId="77777777" w:rsidR="00402355" w:rsidRPr="002F4B31" w:rsidRDefault="00402355" w:rsidP="005D36CE">
            <w:pPr>
              <w:pStyle w:val="Pamatteksts"/>
              <w:tabs>
                <w:tab w:val="left" w:pos="709"/>
              </w:tabs>
              <w:rPr>
                <w:rFonts w:ascii="Calibri" w:hAnsi="Calibri" w:cs="Calibri"/>
                <w:sz w:val="22"/>
                <w:szCs w:val="22"/>
              </w:rPr>
            </w:pPr>
          </w:p>
        </w:tc>
        <w:tc>
          <w:tcPr>
            <w:tcW w:w="2263" w:type="dxa"/>
            <w:vMerge/>
            <w:vAlign w:val="center"/>
          </w:tcPr>
          <w:p w14:paraId="4481B714" w14:textId="77777777" w:rsidR="00402355" w:rsidRPr="002F4B31" w:rsidRDefault="00402355" w:rsidP="005D36CE">
            <w:pPr>
              <w:pStyle w:val="Pamatteksts"/>
              <w:tabs>
                <w:tab w:val="left" w:pos="709"/>
              </w:tabs>
              <w:ind w:left="720"/>
              <w:rPr>
                <w:rFonts w:ascii="Calibri" w:hAnsi="Calibri" w:cs="Calibri"/>
                <w:sz w:val="22"/>
                <w:szCs w:val="22"/>
              </w:rPr>
            </w:pPr>
          </w:p>
        </w:tc>
        <w:tc>
          <w:tcPr>
            <w:tcW w:w="3407" w:type="dxa"/>
          </w:tcPr>
          <w:p w14:paraId="3F595D65" w14:textId="77777777" w:rsidR="00402355" w:rsidRPr="002F4B31" w:rsidRDefault="00402355" w:rsidP="005D36CE">
            <w:pPr>
              <w:pStyle w:val="Pamatteksts"/>
              <w:tabs>
                <w:tab w:val="left" w:pos="262"/>
              </w:tabs>
              <w:spacing w:after="0"/>
              <w:rPr>
                <w:rFonts w:ascii="Calibri" w:hAnsi="Calibri" w:cs="Calibri"/>
                <w:sz w:val="22"/>
                <w:szCs w:val="22"/>
              </w:rPr>
            </w:pPr>
            <w:r w:rsidRPr="002F4B31">
              <w:rPr>
                <w:rFonts w:ascii="Calibri" w:hAnsi="Calibri" w:cs="Calibri"/>
                <w:sz w:val="22"/>
                <w:szCs w:val="22"/>
              </w:rPr>
              <w:t xml:space="preserve">grozījumi </w:t>
            </w:r>
            <w:proofErr w:type="spellStart"/>
            <w:r w:rsidRPr="002F4B31">
              <w:rPr>
                <w:rFonts w:ascii="Calibri" w:hAnsi="Calibri" w:cs="Calibri"/>
                <w:sz w:val="22"/>
                <w:szCs w:val="22"/>
              </w:rPr>
              <w:t>VDzTI</w:t>
            </w:r>
            <w:proofErr w:type="spellEnd"/>
            <w:r w:rsidRPr="002F4B31">
              <w:rPr>
                <w:rFonts w:ascii="Calibri" w:hAnsi="Calibri" w:cs="Calibri"/>
                <w:sz w:val="22"/>
                <w:szCs w:val="22"/>
              </w:rPr>
              <w:t xml:space="preserve"> nolikumā</w:t>
            </w:r>
          </w:p>
        </w:tc>
        <w:tc>
          <w:tcPr>
            <w:tcW w:w="1701" w:type="dxa"/>
            <w:vAlign w:val="center"/>
          </w:tcPr>
          <w:p w14:paraId="6260D171" w14:textId="77777777" w:rsidR="00402355" w:rsidRPr="002F4B31" w:rsidRDefault="00402355" w:rsidP="005D36CE">
            <w:pPr>
              <w:pStyle w:val="Pamatteksts"/>
              <w:tabs>
                <w:tab w:val="left" w:pos="709"/>
              </w:tabs>
              <w:spacing w:after="0"/>
              <w:jc w:val="center"/>
              <w:rPr>
                <w:rFonts w:ascii="Calibri" w:hAnsi="Calibri" w:cs="Calibri"/>
                <w:b/>
                <w:bCs/>
                <w:sz w:val="22"/>
                <w:szCs w:val="22"/>
              </w:rPr>
            </w:pPr>
            <w:r w:rsidRPr="002F4B31">
              <w:rPr>
                <w:rFonts w:ascii="Calibri" w:hAnsi="Calibri" w:cs="Calibri"/>
                <w:sz w:val="22"/>
                <w:szCs w:val="22"/>
              </w:rPr>
              <w:t>30.09.2020</w:t>
            </w:r>
          </w:p>
        </w:tc>
        <w:tc>
          <w:tcPr>
            <w:tcW w:w="1852" w:type="dxa"/>
            <w:tcBorders>
              <w:right w:val="nil"/>
            </w:tcBorders>
            <w:vAlign w:val="center"/>
          </w:tcPr>
          <w:p w14:paraId="166A4C7B" w14:textId="114D8657" w:rsidR="00402355" w:rsidRPr="002F4B31" w:rsidRDefault="002D6B48" w:rsidP="002D6B48">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09.03</w:t>
            </w:r>
            <w:r w:rsidR="003B4AAD" w:rsidRPr="002F4B31">
              <w:rPr>
                <w:rFonts w:ascii="Calibri" w:hAnsi="Calibri" w:cs="Calibri"/>
                <w:b/>
                <w:bCs/>
                <w:sz w:val="22"/>
                <w:szCs w:val="22"/>
              </w:rPr>
              <w:t>.2020</w:t>
            </w:r>
          </w:p>
        </w:tc>
      </w:tr>
      <w:tr w:rsidR="00402355" w:rsidRPr="002F4B31" w14:paraId="59502B16" w14:textId="0704D6D1" w:rsidTr="00044BE7">
        <w:tc>
          <w:tcPr>
            <w:tcW w:w="602" w:type="dxa"/>
            <w:vMerge/>
            <w:tcBorders>
              <w:left w:val="nil"/>
            </w:tcBorders>
            <w:vAlign w:val="center"/>
          </w:tcPr>
          <w:p w14:paraId="0BD8D146" w14:textId="77777777" w:rsidR="00402355" w:rsidRPr="002F4B31" w:rsidRDefault="00402355" w:rsidP="005D36CE">
            <w:pPr>
              <w:pStyle w:val="Pamatteksts"/>
              <w:tabs>
                <w:tab w:val="left" w:pos="709"/>
              </w:tabs>
              <w:rPr>
                <w:rFonts w:ascii="Calibri" w:hAnsi="Calibri" w:cs="Calibri"/>
                <w:sz w:val="22"/>
                <w:szCs w:val="22"/>
              </w:rPr>
            </w:pPr>
          </w:p>
        </w:tc>
        <w:tc>
          <w:tcPr>
            <w:tcW w:w="2263" w:type="dxa"/>
            <w:vMerge/>
            <w:vAlign w:val="center"/>
          </w:tcPr>
          <w:p w14:paraId="17E12780" w14:textId="77777777" w:rsidR="00402355" w:rsidRPr="002F4B31" w:rsidRDefault="00402355" w:rsidP="005D36CE">
            <w:pPr>
              <w:pStyle w:val="Pamatteksts"/>
              <w:tabs>
                <w:tab w:val="left" w:pos="709"/>
              </w:tabs>
              <w:ind w:left="720"/>
              <w:rPr>
                <w:rFonts w:ascii="Calibri" w:hAnsi="Calibri" w:cs="Calibri"/>
                <w:sz w:val="22"/>
                <w:szCs w:val="22"/>
              </w:rPr>
            </w:pPr>
          </w:p>
        </w:tc>
        <w:tc>
          <w:tcPr>
            <w:tcW w:w="3407" w:type="dxa"/>
          </w:tcPr>
          <w:p w14:paraId="33B50E67" w14:textId="77777777" w:rsidR="00402355" w:rsidRPr="002F4B31" w:rsidRDefault="00402355" w:rsidP="005D36CE">
            <w:pPr>
              <w:pStyle w:val="Pamatteksts"/>
              <w:tabs>
                <w:tab w:val="left" w:pos="262"/>
              </w:tabs>
              <w:spacing w:after="0"/>
              <w:rPr>
                <w:rFonts w:ascii="Calibri" w:hAnsi="Calibri" w:cs="Calibri"/>
                <w:sz w:val="22"/>
                <w:szCs w:val="22"/>
              </w:rPr>
            </w:pPr>
            <w:r w:rsidRPr="002F4B31">
              <w:rPr>
                <w:rFonts w:ascii="Calibri" w:hAnsi="Calibri" w:cs="Calibri"/>
                <w:sz w:val="22"/>
                <w:szCs w:val="22"/>
              </w:rPr>
              <w:t>noteikumi par maksas pakalpojumu cenrādi</w:t>
            </w:r>
          </w:p>
        </w:tc>
        <w:tc>
          <w:tcPr>
            <w:tcW w:w="1701" w:type="dxa"/>
            <w:vAlign w:val="center"/>
          </w:tcPr>
          <w:p w14:paraId="43F64209" w14:textId="77777777" w:rsidR="00402355" w:rsidRPr="002F4B31" w:rsidRDefault="00402355" w:rsidP="005D36CE">
            <w:pPr>
              <w:pStyle w:val="Pamatteksts"/>
              <w:tabs>
                <w:tab w:val="left" w:pos="709"/>
              </w:tabs>
              <w:spacing w:after="0"/>
              <w:jc w:val="center"/>
              <w:rPr>
                <w:rFonts w:ascii="Calibri" w:hAnsi="Calibri" w:cs="Calibri"/>
                <w:b/>
                <w:bCs/>
                <w:sz w:val="22"/>
                <w:szCs w:val="22"/>
              </w:rPr>
            </w:pPr>
            <w:r w:rsidRPr="002F4B31">
              <w:rPr>
                <w:rFonts w:ascii="Calibri" w:hAnsi="Calibri" w:cs="Calibri"/>
                <w:sz w:val="22"/>
                <w:szCs w:val="22"/>
              </w:rPr>
              <w:t>31.12.2020</w:t>
            </w:r>
          </w:p>
        </w:tc>
        <w:tc>
          <w:tcPr>
            <w:tcW w:w="1852" w:type="dxa"/>
            <w:tcBorders>
              <w:right w:val="nil"/>
            </w:tcBorders>
            <w:vAlign w:val="center"/>
          </w:tcPr>
          <w:p w14:paraId="5FB1BD85" w14:textId="488FC6E0" w:rsidR="00402355" w:rsidRPr="002F4B31" w:rsidRDefault="003B4AAD" w:rsidP="003B4AA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izstrādē</w:t>
            </w:r>
          </w:p>
        </w:tc>
      </w:tr>
      <w:tr w:rsidR="00402355" w:rsidRPr="002F4B31" w14:paraId="6C820D3B" w14:textId="40C0723E" w:rsidTr="00044BE7">
        <w:tc>
          <w:tcPr>
            <w:tcW w:w="602" w:type="dxa"/>
            <w:tcBorders>
              <w:left w:val="nil"/>
            </w:tcBorders>
            <w:vAlign w:val="center"/>
          </w:tcPr>
          <w:p w14:paraId="7391C055" w14:textId="63452E03" w:rsidR="00402355" w:rsidRPr="002F4B31" w:rsidRDefault="00402355" w:rsidP="005D36CE">
            <w:pPr>
              <w:pStyle w:val="Pamatteksts"/>
              <w:tabs>
                <w:tab w:val="left" w:pos="709"/>
              </w:tabs>
              <w:rPr>
                <w:rFonts w:ascii="Calibri" w:hAnsi="Calibri" w:cs="Calibri"/>
                <w:b/>
                <w:bCs/>
                <w:sz w:val="22"/>
                <w:szCs w:val="22"/>
              </w:rPr>
            </w:pPr>
            <w:r w:rsidRPr="002F4B31">
              <w:rPr>
                <w:rFonts w:ascii="Calibri" w:hAnsi="Calibri" w:cs="Calibri"/>
                <w:b/>
                <w:bCs/>
                <w:sz w:val="22"/>
                <w:szCs w:val="22"/>
              </w:rPr>
              <w:t>2.</w:t>
            </w:r>
          </w:p>
        </w:tc>
        <w:tc>
          <w:tcPr>
            <w:tcW w:w="2263" w:type="dxa"/>
            <w:vAlign w:val="center"/>
          </w:tcPr>
          <w:p w14:paraId="398C78D0" w14:textId="77777777" w:rsidR="00402355" w:rsidRPr="002F4B31" w:rsidRDefault="00402355" w:rsidP="005D36CE">
            <w:pPr>
              <w:pStyle w:val="Pamatteksts"/>
              <w:tabs>
                <w:tab w:val="left" w:pos="709"/>
              </w:tabs>
              <w:rPr>
                <w:rFonts w:ascii="Calibri" w:hAnsi="Calibri" w:cs="Calibri"/>
                <w:sz w:val="22"/>
                <w:szCs w:val="22"/>
              </w:rPr>
            </w:pPr>
            <w:r w:rsidRPr="002F4B31">
              <w:rPr>
                <w:rFonts w:ascii="Calibri" w:hAnsi="Calibri" w:cs="Calibri"/>
                <w:sz w:val="22"/>
                <w:szCs w:val="22"/>
              </w:rPr>
              <w:t>4.DzP transponēšana</w:t>
            </w:r>
          </w:p>
        </w:tc>
        <w:tc>
          <w:tcPr>
            <w:tcW w:w="3407" w:type="dxa"/>
          </w:tcPr>
          <w:p w14:paraId="5D0387D2" w14:textId="77777777" w:rsidR="00402355" w:rsidRPr="002F4B31" w:rsidRDefault="00402355" w:rsidP="005D36CE">
            <w:pPr>
              <w:pStyle w:val="Pamatteksts"/>
              <w:tabs>
                <w:tab w:val="left" w:pos="709"/>
              </w:tabs>
              <w:spacing w:after="0"/>
              <w:rPr>
                <w:rFonts w:ascii="Calibri" w:hAnsi="Calibri" w:cs="Calibri"/>
                <w:sz w:val="22"/>
                <w:szCs w:val="22"/>
              </w:rPr>
            </w:pPr>
            <w:proofErr w:type="spellStart"/>
            <w:r w:rsidRPr="002F4B31">
              <w:rPr>
                <w:rFonts w:ascii="Calibri" w:hAnsi="Calibri" w:cs="Calibri"/>
                <w:sz w:val="22"/>
                <w:szCs w:val="22"/>
              </w:rPr>
              <w:t>VDzTI</w:t>
            </w:r>
            <w:proofErr w:type="spellEnd"/>
            <w:r w:rsidRPr="002F4B31">
              <w:rPr>
                <w:rFonts w:ascii="Calibri" w:hAnsi="Calibri" w:cs="Calibri"/>
                <w:sz w:val="22"/>
                <w:szCs w:val="22"/>
              </w:rPr>
              <w:t xml:space="preserve"> reglamenta pārskatīšana un grozījumu veikšana</w:t>
            </w:r>
          </w:p>
        </w:tc>
        <w:tc>
          <w:tcPr>
            <w:tcW w:w="1701" w:type="dxa"/>
            <w:vAlign w:val="center"/>
          </w:tcPr>
          <w:p w14:paraId="6B7E6F55" w14:textId="77777777" w:rsidR="00402355" w:rsidRPr="002F4B31" w:rsidRDefault="00402355" w:rsidP="005D36CE">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31.12.2020</w:t>
            </w:r>
          </w:p>
        </w:tc>
        <w:tc>
          <w:tcPr>
            <w:tcW w:w="1852" w:type="dxa"/>
            <w:tcBorders>
              <w:right w:val="nil"/>
            </w:tcBorders>
            <w:vAlign w:val="center"/>
          </w:tcPr>
          <w:p w14:paraId="31EB8B4B" w14:textId="632E9216" w:rsidR="00402355" w:rsidRPr="002F4B31" w:rsidRDefault="003B4AAD" w:rsidP="003B4AA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28.12.2020</w:t>
            </w:r>
          </w:p>
        </w:tc>
      </w:tr>
      <w:tr w:rsidR="00402355" w:rsidRPr="002F4B31" w14:paraId="63997D92" w14:textId="344B7CC3" w:rsidTr="00044BE7">
        <w:tc>
          <w:tcPr>
            <w:tcW w:w="602" w:type="dxa"/>
            <w:tcBorders>
              <w:left w:val="nil"/>
            </w:tcBorders>
            <w:vAlign w:val="center"/>
          </w:tcPr>
          <w:p w14:paraId="54428C4A" w14:textId="4179D4C4" w:rsidR="00402355" w:rsidRPr="002F4B31" w:rsidRDefault="00402355" w:rsidP="005D36CE">
            <w:pPr>
              <w:pStyle w:val="Pamatteksts"/>
              <w:tabs>
                <w:tab w:val="left" w:pos="709"/>
              </w:tabs>
              <w:rPr>
                <w:rFonts w:ascii="Calibri" w:hAnsi="Calibri" w:cs="Calibri"/>
                <w:b/>
                <w:bCs/>
                <w:sz w:val="22"/>
                <w:szCs w:val="22"/>
              </w:rPr>
            </w:pPr>
            <w:r w:rsidRPr="002F4B31">
              <w:rPr>
                <w:rFonts w:ascii="Calibri" w:hAnsi="Calibri" w:cs="Calibri"/>
                <w:b/>
                <w:bCs/>
                <w:sz w:val="22"/>
                <w:szCs w:val="22"/>
              </w:rPr>
              <w:t>3.</w:t>
            </w:r>
          </w:p>
        </w:tc>
        <w:tc>
          <w:tcPr>
            <w:tcW w:w="2263" w:type="dxa"/>
            <w:vAlign w:val="center"/>
          </w:tcPr>
          <w:p w14:paraId="180CD677" w14:textId="77777777" w:rsidR="00402355" w:rsidRPr="002F4B31" w:rsidRDefault="00402355" w:rsidP="005D36CE">
            <w:pPr>
              <w:pStyle w:val="Pamatteksts"/>
              <w:tabs>
                <w:tab w:val="left" w:pos="709"/>
              </w:tabs>
              <w:rPr>
                <w:rFonts w:ascii="Calibri" w:hAnsi="Calibri" w:cs="Calibri"/>
                <w:sz w:val="22"/>
                <w:szCs w:val="22"/>
              </w:rPr>
            </w:pPr>
            <w:r w:rsidRPr="002F4B31">
              <w:rPr>
                <w:rFonts w:ascii="Calibri" w:hAnsi="Calibri" w:cs="Calibri"/>
                <w:sz w:val="22"/>
                <w:szCs w:val="22"/>
              </w:rPr>
              <w:t>4.DzP transponēšana</w:t>
            </w:r>
          </w:p>
        </w:tc>
        <w:tc>
          <w:tcPr>
            <w:tcW w:w="3407" w:type="dxa"/>
          </w:tcPr>
          <w:p w14:paraId="3F8C5611" w14:textId="77777777" w:rsidR="00402355" w:rsidRPr="002F4B31" w:rsidRDefault="00402355" w:rsidP="005D36CE">
            <w:pPr>
              <w:pStyle w:val="Pamatteksts"/>
              <w:tabs>
                <w:tab w:val="left" w:pos="709"/>
              </w:tabs>
              <w:spacing w:after="0"/>
              <w:rPr>
                <w:rFonts w:ascii="Calibri" w:hAnsi="Calibri" w:cs="Calibri"/>
                <w:sz w:val="22"/>
                <w:szCs w:val="22"/>
              </w:rPr>
            </w:pPr>
            <w:r w:rsidRPr="002F4B31">
              <w:rPr>
                <w:rFonts w:ascii="Calibri" w:hAnsi="Calibri" w:cs="Calibri"/>
                <w:sz w:val="22"/>
                <w:szCs w:val="22"/>
              </w:rPr>
              <w:t>Noslēgti sadarbības līgumi ar ERA un Baltijas valstu drošības iestādēm</w:t>
            </w:r>
          </w:p>
        </w:tc>
        <w:tc>
          <w:tcPr>
            <w:tcW w:w="1701" w:type="dxa"/>
            <w:vAlign w:val="center"/>
          </w:tcPr>
          <w:p w14:paraId="05CEA4EB" w14:textId="77777777" w:rsidR="00402355" w:rsidRPr="002F4B31" w:rsidRDefault="00402355" w:rsidP="005D36CE">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16.05.2020</w:t>
            </w:r>
          </w:p>
        </w:tc>
        <w:tc>
          <w:tcPr>
            <w:tcW w:w="1852" w:type="dxa"/>
            <w:tcBorders>
              <w:right w:val="nil"/>
            </w:tcBorders>
            <w:vAlign w:val="center"/>
          </w:tcPr>
          <w:p w14:paraId="1552B255" w14:textId="77777777" w:rsidR="00402355" w:rsidRPr="002F4B31" w:rsidRDefault="003B4AAD" w:rsidP="003B4AA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02.04.2020</w:t>
            </w:r>
          </w:p>
          <w:p w14:paraId="6A185077" w14:textId="77777777" w:rsidR="003B4AAD" w:rsidRPr="002F4B31" w:rsidRDefault="003B4AAD" w:rsidP="003B4AA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05.05.2020</w:t>
            </w:r>
          </w:p>
          <w:p w14:paraId="4EFE0760" w14:textId="2ECF846F" w:rsidR="00240CB8" w:rsidRPr="002F4B31" w:rsidRDefault="00240CB8" w:rsidP="003B4AAD">
            <w:pPr>
              <w:pStyle w:val="Pamatteksts"/>
              <w:tabs>
                <w:tab w:val="left" w:pos="709"/>
              </w:tabs>
              <w:spacing w:after="0"/>
              <w:jc w:val="center"/>
              <w:rPr>
                <w:rFonts w:ascii="Calibri" w:hAnsi="Calibri" w:cs="Calibri"/>
                <w:b/>
                <w:bCs/>
                <w:sz w:val="22"/>
                <w:szCs w:val="22"/>
              </w:rPr>
            </w:pPr>
          </w:p>
        </w:tc>
      </w:tr>
      <w:tr w:rsidR="00402355" w:rsidRPr="002F4B31" w14:paraId="4D514E7D" w14:textId="026DD31B" w:rsidTr="00044BE7">
        <w:tc>
          <w:tcPr>
            <w:tcW w:w="602" w:type="dxa"/>
            <w:tcBorders>
              <w:left w:val="nil"/>
            </w:tcBorders>
            <w:vAlign w:val="center"/>
          </w:tcPr>
          <w:p w14:paraId="12733EB5" w14:textId="45990E90" w:rsidR="00402355" w:rsidRPr="002F4B31" w:rsidRDefault="00402355" w:rsidP="005D36CE">
            <w:pPr>
              <w:pStyle w:val="Pamatteksts"/>
              <w:tabs>
                <w:tab w:val="left" w:pos="709"/>
              </w:tabs>
              <w:rPr>
                <w:rFonts w:ascii="Calibri" w:hAnsi="Calibri" w:cs="Calibri"/>
                <w:b/>
                <w:bCs/>
                <w:sz w:val="22"/>
                <w:szCs w:val="22"/>
              </w:rPr>
            </w:pPr>
            <w:r w:rsidRPr="002F4B31">
              <w:rPr>
                <w:rFonts w:ascii="Calibri" w:hAnsi="Calibri" w:cs="Calibri"/>
                <w:b/>
                <w:bCs/>
                <w:sz w:val="22"/>
                <w:szCs w:val="22"/>
              </w:rPr>
              <w:t>4.</w:t>
            </w:r>
          </w:p>
        </w:tc>
        <w:tc>
          <w:tcPr>
            <w:tcW w:w="2263" w:type="dxa"/>
            <w:vAlign w:val="center"/>
          </w:tcPr>
          <w:p w14:paraId="6A39521C" w14:textId="77777777" w:rsidR="00402355" w:rsidRPr="002F4B31" w:rsidRDefault="00402355" w:rsidP="005D36CE">
            <w:pPr>
              <w:pStyle w:val="Paraststmeklis"/>
              <w:spacing w:before="0" w:beforeAutospacing="0" w:after="0" w:afterAutospacing="0"/>
              <w:jc w:val="left"/>
              <w:rPr>
                <w:rFonts w:ascii="Calibri" w:hAnsi="Calibri" w:cs="Calibri"/>
                <w:color w:val="000000"/>
                <w:sz w:val="22"/>
                <w:szCs w:val="22"/>
                <w:lang w:val="lv-LV"/>
              </w:rPr>
            </w:pPr>
            <w:r w:rsidRPr="002F4B31">
              <w:rPr>
                <w:rFonts w:ascii="Calibri" w:hAnsi="Calibri" w:cs="Calibri"/>
                <w:color w:val="000000"/>
                <w:sz w:val="22"/>
                <w:szCs w:val="22"/>
                <w:lang w:val="lv-LV"/>
              </w:rPr>
              <w:t>ES tiesību aktu projektu izstrāde</w:t>
            </w:r>
          </w:p>
        </w:tc>
        <w:tc>
          <w:tcPr>
            <w:tcW w:w="3407" w:type="dxa"/>
            <w:vAlign w:val="center"/>
          </w:tcPr>
          <w:p w14:paraId="340FEA64" w14:textId="77777777" w:rsidR="00402355" w:rsidRPr="002F4B31" w:rsidRDefault="00402355" w:rsidP="005D36CE">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color w:val="000000"/>
                <w:sz w:val="22"/>
                <w:szCs w:val="22"/>
                <w:lang w:val="lv-LV"/>
              </w:rPr>
              <w:t>Dalība ES institūciju darba grupās un sanāksmēs (tai skaitā ERA/OSJD, ERA MB un ERA EB) (komandējumu skaits)</w:t>
            </w:r>
          </w:p>
        </w:tc>
        <w:tc>
          <w:tcPr>
            <w:tcW w:w="1701" w:type="dxa"/>
            <w:vAlign w:val="center"/>
          </w:tcPr>
          <w:p w14:paraId="619FDF95" w14:textId="77777777" w:rsidR="00402355" w:rsidRPr="002F4B31" w:rsidRDefault="00402355" w:rsidP="005D36CE">
            <w:pPr>
              <w:pStyle w:val="Paraststmeklis"/>
              <w:spacing w:before="0" w:beforeAutospacing="0" w:after="0" w:afterAutospacing="0"/>
              <w:jc w:val="center"/>
              <w:rPr>
                <w:rFonts w:ascii="Calibri" w:hAnsi="Calibri" w:cs="Calibri"/>
                <w:sz w:val="22"/>
                <w:szCs w:val="22"/>
                <w:lang w:val="lv-LV"/>
              </w:rPr>
            </w:pPr>
            <w:r w:rsidRPr="002F4B31">
              <w:rPr>
                <w:rFonts w:ascii="Calibri" w:hAnsi="Calibri" w:cs="Calibri"/>
                <w:sz w:val="22"/>
                <w:szCs w:val="22"/>
                <w:lang w:val="lv-LV"/>
              </w:rPr>
              <w:t>35</w:t>
            </w:r>
          </w:p>
        </w:tc>
        <w:tc>
          <w:tcPr>
            <w:tcW w:w="1852" w:type="dxa"/>
            <w:tcBorders>
              <w:right w:val="nil"/>
            </w:tcBorders>
            <w:vAlign w:val="center"/>
          </w:tcPr>
          <w:p w14:paraId="4A48757F" w14:textId="48394A3B" w:rsidR="00402355" w:rsidRPr="002F4B31" w:rsidRDefault="00FE33A9" w:rsidP="003B4AAD">
            <w:pPr>
              <w:pStyle w:val="Paraststmeklis"/>
              <w:spacing w:before="0" w:beforeAutospacing="0" w:after="0" w:afterAutospacing="0"/>
              <w:jc w:val="center"/>
              <w:rPr>
                <w:rFonts w:ascii="Calibri" w:hAnsi="Calibri" w:cs="Calibri"/>
                <w:b/>
                <w:bCs/>
                <w:sz w:val="22"/>
                <w:szCs w:val="22"/>
                <w:lang w:val="lv-LV"/>
              </w:rPr>
            </w:pPr>
            <w:r w:rsidRPr="002F4B31">
              <w:rPr>
                <w:rFonts w:ascii="Calibri" w:hAnsi="Calibri" w:cs="Calibri"/>
                <w:b/>
                <w:bCs/>
                <w:sz w:val="22"/>
                <w:szCs w:val="22"/>
                <w:lang w:val="lv-LV"/>
              </w:rPr>
              <w:t>nav sasniegts</w:t>
            </w:r>
            <w:r w:rsidR="003B4AAD" w:rsidRPr="002F4B31">
              <w:rPr>
                <w:rStyle w:val="Vresatsauce"/>
                <w:rFonts w:ascii="Calibri" w:hAnsi="Calibri" w:cs="Calibri"/>
                <w:b/>
                <w:bCs/>
                <w:sz w:val="22"/>
                <w:szCs w:val="22"/>
                <w:lang w:val="lv-LV"/>
              </w:rPr>
              <w:footnoteReference w:id="2"/>
            </w:r>
          </w:p>
        </w:tc>
      </w:tr>
      <w:tr w:rsidR="00FE33A9" w:rsidRPr="002F4B31" w14:paraId="005198BB" w14:textId="77777777" w:rsidTr="00044BE7">
        <w:tc>
          <w:tcPr>
            <w:tcW w:w="602" w:type="dxa"/>
            <w:tcBorders>
              <w:left w:val="nil"/>
            </w:tcBorders>
            <w:vAlign w:val="center"/>
          </w:tcPr>
          <w:p w14:paraId="3365E91C" w14:textId="6B7D859B" w:rsidR="00FE33A9" w:rsidRPr="002F4B31" w:rsidRDefault="00FE33A9" w:rsidP="005D36CE">
            <w:pPr>
              <w:pStyle w:val="Pamatteksts"/>
              <w:tabs>
                <w:tab w:val="left" w:pos="709"/>
              </w:tabs>
              <w:rPr>
                <w:rFonts w:ascii="Calibri" w:hAnsi="Calibri" w:cs="Calibri"/>
                <w:b/>
                <w:bCs/>
                <w:sz w:val="22"/>
                <w:szCs w:val="22"/>
              </w:rPr>
            </w:pPr>
            <w:r w:rsidRPr="002F4B31">
              <w:rPr>
                <w:rFonts w:ascii="Calibri" w:hAnsi="Calibri" w:cs="Calibri"/>
                <w:b/>
                <w:bCs/>
                <w:sz w:val="22"/>
                <w:szCs w:val="22"/>
              </w:rPr>
              <w:lastRenderedPageBreak/>
              <w:t>5.</w:t>
            </w:r>
          </w:p>
        </w:tc>
        <w:tc>
          <w:tcPr>
            <w:tcW w:w="2263" w:type="dxa"/>
            <w:vAlign w:val="center"/>
          </w:tcPr>
          <w:p w14:paraId="67ACA386" w14:textId="08051C38" w:rsidR="00FE33A9" w:rsidRPr="002F4B31" w:rsidRDefault="00FE33A9" w:rsidP="005D36CE">
            <w:pPr>
              <w:pStyle w:val="Paraststmeklis"/>
              <w:spacing w:before="0" w:beforeAutospacing="0" w:after="0" w:afterAutospacing="0"/>
              <w:jc w:val="left"/>
              <w:rPr>
                <w:rFonts w:ascii="Calibri" w:hAnsi="Calibri" w:cs="Calibri"/>
                <w:color w:val="000000"/>
                <w:sz w:val="22"/>
                <w:szCs w:val="22"/>
                <w:lang w:val="lv-LV"/>
              </w:rPr>
            </w:pPr>
            <w:r w:rsidRPr="002F4B31">
              <w:rPr>
                <w:rFonts w:ascii="Calibri" w:hAnsi="Calibri" w:cs="Calibri"/>
                <w:color w:val="000000"/>
                <w:sz w:val="22"/>
                <w:szCs w:val="22"/>
                <w:lang w:val="lv-LV"/>
              </w:rPr>
              <w:t>Pakalpojumi</w:t>
            </w:r>
          </w:p>
        </w:tc>
        <w:tc>
          <w:tcPr>
            <w:tcW w:w="3407" w:type="dxa"/>
            <w:vAlign w:val="center"/>
          </w:tcPr>
          <w:p w14:paraId="650A290A" w14:textId="3A2E2F5F" w:rsidR="00FE33A9" w:rsidRPr="002F4B31" w:rsidRDefault="00E753EB" w:rsidP="005D36CE">
            <w:pPr>
              <w:pStyle w:val="Paraststmeklis"/>
              <w:spacing w:before="0" w:beforeAutospacing="0" w:after="0" w:afterAutospacing="0"/>
              <w:jc w:val="left"/>
              <w:rPr>
                <w:rFonts w:ascii="Calibri" w:hAnsi="Calibri" w:cs="Calibri"/>
                <w:color w:val="000000"/>
                <w:sz w:val="22"/>
                <w:szCs w:val="22"/>
                <w:lang w:val="lv-LV"/>
              </w:rPr>
            </w:pPr>
            <w:r w:rsidRPr="002F4B31">
              <w:rPr>
                <w:rFonts w:ascii="Calibri" w:hAnsi="Calibri" w:cs="Calibri"/>
                <w:color w:val="000000"/>
                <w:sz w:val="22"/>
                <w:szCs w:val="22"/>
                <w:lang w:val="lv-LV"/>
              </w:rPr>
              <w:t>Definēti un aprakstīti pakalpojumi</w:t>
            </w:r>
          </w:p>
        </w:tc>
        <w:tc>
          <w:tcPr>
            <w:tcW w:w="1701" w:type="dxa"/>
            <w:vAlign w:val="center"/>
          </w:tcPr>
          <w:p w14:paraId="51D54AE9" w14:textId="353CE5B7" w:rsidR="00FE33A9" w:rsidRPr="002F4B31" w:rsidRDefault="00E753EB" w:rsidP="005D36CE">
            <w:pPr>
              <w:pStyle w:val="Paraststmeklis"/>
              <w:spacing w:before="0" w:beforeAutospacing="0" w:after="0" w:afterAutospacing="0"/>
              <w:jc w:val="center"/>
              <w:rPr>
                <w:rFonts w:ascii="Calibri" w:hAnsi="Calibri" w:cs="Calibri"/>
                <w:sz w:val="22"/>
                <w:szCs w:val="22"/>
                <w:lang w:val="lv-LV"/>
              </w:rPr>
            </w:pPr>
            <w:r w:rsidRPr="002F4B31">
              <w:rPr>
                <w:rFonts w:ascii="Calibri" w:hAnsi="Calibri" w:cs="Calibri"/>
                <w:sz w:val="22"/>
                <w:szCs w:val="22"/>
                <w:lang w:val="lv-LV"/>
              </w:rPr>
              <w:t>02.05.2021</w:t>
            </w:r>
          </w:p>
        </w:tc>
        <w:tc>
          <w:tcPr>
            <w:tcW w:w="1852" w:type="dxa"/>
            <w:tcBorders>
              <w:right w:val="nil"/>
            </w:tcBorders>
            <w:vAlign w:val="center"/>
          </w:tcPr>
          <w:p w14:paraId="7EA7A428" w14:textId="64B777EB" w:rsidR="00FE33A9" w:rsidRPr="002F4B31" w:rsidRDefault="00E753EB" w:rsidP="003B4AAD">
            <w:pPr>
              <w:pStyle w:val="Paraststmeklis"/>
              <w:spacing w:before="0" w:beforeAutospacing="0" w:after="0" w:afterAutospacing="0"/>
              <w:jc w:val="center"/>
              <w:rPr>
                <w:rFonts w:ascii="Calibri" w:hAnsi="Calibri" w:cs="Calibri"/>
                <w:b/>
                <w:bCs/>
                <w:sz w:val="22"/>
                <w:szCs w:val="22"/>
                <w:lang w:val="lv-LV"/>
              </w:rPr>
            </w:pPr>
            <w:r w:rsidRPr="002F4B31">
              <w:rPr>
                <w:rFonts w:ascii="Calibri" w:hAnsi="Calibri" w:cs="Calibri"/>
                <w:b/>
                <w:bCs/>
                <w:sz w:val="22"/>
                <w:szCs w:val="22"/>
                <w:lang w:val="lv-LV"/>
              </w:rPr>
              <w:t>02.05.2021</w:t>
            </w:r>
          </w:p>
        </w:tc>
      </w:tr>
    </w:tbl>
    <w:p w14:paraId="4EC4B5C6" w14:textId="72CC8DAD" w:rsidR="00550A75" w:rsidRPr="002F4B31" w:rsidRDefault="00550A75" w:rsidP="00FE33A9">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ind w:firstLine="567"/>
        <w:jc w:val="both"/>
        <w:rPr>
          <w:rFonts w:eastAsia="Times New Roman" w:cstheme="minorHAnsi"/>
          <w:color w:val="auto"/>
          <w:sz w:val="22"/>
          <w:szCs w:val="22"/>
          <w:lang w:val="lv-LV" w:eastAsia="lv-LV"/>
        </w:rPr>
      </w:pPr>
      <w:proofErr w:type="spellStart"/>
      <w:r w:rsidRPr="002F4B31">
        <w:rPr>
          <w:rFonts w:eastAsia="Times New Roman" w:cstheme="minorHAnsi"/>
          <w:color w:val="auto"/>
          <w:sz w:val="22"/>
          <w:szCs w:val="22"/>
          <w:lang w:val="lv-LV" w:eastAsia="lv-LV"/>
        </w:rPr>
        <w:t>VDzTI</w:t>
      </w:r>
      <w:proofErr w:type="spellEnd"/>
      <w:r w:rsidRPr="002F4B31">
        <w:rPr>
          <w:rFonts w:eastAsia="Times New Roman" w:cstheme="minorHAnsi"/>
          <w:color w:val="auto"/>
          <w:sz w:val="22"/>
          <w:szCs w:val="22"/>
          <w:lang w:val="lv-LV" w:eastAsia="lv-LV"/>
        </w:rPr>
        <w:t xml:space="preserve"> vēl turpina darbu pie maksas pakalpojumu izstrādes. </w:t>
      </w:r>
      <w:proofErr w:type="spellStart"/>
      <w:r w:rsidR="00FE33A9" w:rsidRPr="002F4B31">
        <w:rPr>
          <w:rFonts w:eastAsia="Times New Roman" w:cstheme="minorHAnsi"/>
          <w:color w:val="auto"/>
          <w:sz w:val="22"/>
          <w:szCs w:val="22"/>
          <w:lang w:val="lv-LV" w:eastAsia="lv-LV"/>
        </w:rPr>
        <w:t>VDzTI</w:t>
      </w:r>
      <w:proofErr w:type="spellEnd"/>
      <w:r w:rsidR="00FE33A9" w:rsidRPr="002F4B31">
        <w:rPr>
          <w:rFonts w:eastAsia="Times New Roman" w:cstheme="minorHAnsi"/>
          <w:color w:val="auto"/>
          <w:sz w:val="22"/>
          <w:szCs w:val="22"/>
          <w:lang w:val="lv-LV" w:eastAsia="lv-LV"/>
        </w:rPr>
        <w:t xml:space="preserve"> 2020.gadā ieviesa pakalpojumu pārvaldību, nodrošinot visu pakalpojumu aprakstīšanu</w:t>
      </w:r>
      <w:r w:rsidR="00E753EB" w:rsidRPr="002F4B31">
        <w:rPr>
          <w:rFonts w:eastAsia="Times New Roman" w:cstheme="minorHAnsi"/>
          <w:color w:val="auto"/>
          <w:sz w:val="22"/>
          <w:szCs w:val="22"/>
          <w:lang w:val="lv-LV" w:eastAsia="lv-LV"/>
        </w:rPr>
        <w:t xml:space="preserve"> un to publicēšanu </w:t>
      </w:r>
      <w:proofErr w:type="spellStart"/>
      <w:r w:rsidR="00E753EB" w:rsidRPr="002F4B31">
        <w:rPr>
          <w:rFonts w:eastAsia="Times New Roman" w:cstheme="minorHAnsi"/>
          <w:color w:val="auto"/>
          <w:sz w:val="22"/>
          <w:szCs w:val="22"/>
          <w:lang w:val="lv-LV" w:eastAsia="lv-LV"/>
        </w:rPr>
        <w:t>VDzTI</w:t>
      </w:r>
      <w:proofErr w:type="spellEnd"/>
      <w:r w:rsidR="00E753EB" w:rsidRPr="002F4B31">
        <w:rPr>
          <w:rFonts w:eastAsia="Times New Roman" w:cstheme="minorHAnsi"/>
          <w:color w:val="auto"/>
          <w:sz w:val="22"/>
          <w:szCs w:val="22"/>
          <w:lang w:val="lv-LV" w:eastAsia="lv-LV"/>
        </w:rPr>
        <w:t xml:space="preserve"> tīmekļvietnē. </w:t>
      </w:r>
    </w:p>
    <w:p w14:paraId="41EC18E3" w14:textId="77777777" w:rsidR="000C316E" w:rsidRPr="002F4B31" w:rsidRDefault="000C316E" w:rsidP="00747919">
      <w:pPr>
        <w:spacing w:after="0" w:line="240" w:lineRule="auto"/>
        <w:ind w:firstLine="720"/>
        <w:jc w:val="both"/>
        <w:rPr>
          <w:rFonts w:cstheme="minorHAnsi"/>
          <w:color w:val="auto"/>
          <w:sz w:val="22"/>
          <w:szCs w:val="22"/>
          <w:lang w:val="lv-LV"/>
        </w:rPr>
      </w:pPr>
    </w:p>
    <w:p w14:paraId="71B1846A" w14:textId="0D7E97D6" w:rsidR="00747919" w:rsidRPr="002F4B31" w:rsidRDefault="002C4B27" w:rsidP="00747919">
      <w:pPr>
        <w:pStyle w:val="Virsraksts1"/>
        <w:pBdr>
          <w:bottom w:val="single" w:sz="8" w:space="0" w:color="auto"/>
        </w:pBdr>
        <w:rPr>
          <w:rFonts w:asciiTheme="minorHAnsi" w:hAnsiTheme="minorHAnsi" w:cstheme="minorHAnsi"/>
          <w:b/>
          <w:color w:val="auto"/>
          <w:sz w:val="24"/>
          <w:lang w:val="lv-LV"/>
        </w:rPr>
      </w:pPr>
      <w:bookmarkStart w:id="7" w:name="_Toc43198264"/>
      <w:bookmarkStart w:id="8" w:name="_Toc106623929"/>
      <w:r w:rsidRPr="002F4B31">
        <w:rPr>
          <w:rFonts w:asciiTheme="minorHAnsi" w:hAnsiTheme="minorHAnsi" w:cstheme="minorHAnsi"/>
          <w:b/>
          <w:color w:val="auto"/>
          <w:sz w:val="24"/>
          <w:lang w:val="lv-LV"/>
        </w:rPr>
        <w:t>Kustības drošības uzraudzība, novērtēšana un ziņošana</w:t>
      </w:r>
      <w:bookmarkEnd w:id="7"/>
      <w:bookmarkEnd w:id="8"/>
    </w:p>
    <w:p w14:paraId="4231D968" w14:textId="4504EC4F" w:rsidR="006C4EE2" w:rsidRPr="002F4B31" w:rsidRDefault="00B56EC5" w:rsidP="006C4EE2">
      <w:pPr>
        <w:pStyle w:val="Sarakstarindkopa"/>
        <w:spacing w:after="120"/>
        <w:ind w:left="0" w:firstLine="720"/>
        <w:contextualSpacing w:val="0"/>
        <w:jc w:val="both"/>
        <w:rPr>
          <w:rFonts w:asciiTheme="minorHAnsi" w:hAnsiTheme="minorHAnsi" w:cstheme="minorHAnsi"/>
          <w:sz w:val="22"/>
          <w:szCs w:val="22"/>
        </w:rPr>
      </w:pPr>
      <w:proofErr w:type="spellStart"/>
      <w:r w:rsidRPr="002F4B31">
        <w:rPr>
          <w:rFonts w:asciiTheme="minorHAnsi" w:hAnsiTheme="minorHAnsi" w:cstheme="minorHAnsi"/>
          <w:sz w:val="22"/>
          <w:szCs w:val="22"/>
        </w:rPr>
        <w:t>VDzTI</w:t>
      </w:r>
      <w:proofErr w:type="spellEnd"/>
      <w:r w:rsidRPr="002F4B31">
        <w:rPr>
          <w:rFonts w:asciiTheme="minorHAnsi" w:hAnsiTheme="minorHAnsi" w:cstheme="minorHAnsi"/>
          <w:sz w:val="22"/>
          <w:szCs w:val="22"/>
        </w:rPr>
        <w:t xml:space="preserve"> uzraudzību realizē </w:t>
      </w:r>
      <w:r w:rsidR="00906E9F" w:rsidRPr="002F4B31">
        <w:rPr>
          <w:rFonts w:asciiTheme="minorHAnsi" w:hAnsiTheme="minorHAnsi" w:cstheme="minorHAnsi"/>
          <w:sz w:val="22"/>
          <w:szCs w:val="22"/>
        </w:rPr>
        <w:t xml:space="preserve">ar dažādiem uzraudzības rīkiem, piemēram </w:t>
      </w:r>
      <w:r w:rsidRPr="002F4B31">
        <w:rPr>
          <w:rFonts w:asciiTheme="minorHAnsi" w:hAnsiTheme="minorHAnsi" w:cstheme="minorHAnsi"/>
          <w:sz w:val="22"/>
          <w:szCs w:val="22"/>
        </w:rPr>
        <w:t>ar pārbaudēm, apskatēm, auditiem</w:t>
      </w:r>
      <w:r w:rsidR="00906E9F" w:rsidRPr="002F4B31">
        <w:rPr>
          <w:rFonts w:asciiTheme="minorHAnsi" w:hAnsiTheme="minorHAnsi" w:cstheme="minorHAnsi"/>
          <w:sz w:val="22"/>
          <w:szCs w:val="22"/>
        </w:rPr>
        <w:t>, anketēšanu</w:t>
      </w:r>
      <w:r w:rsidRPr="002F4B31">
        <w:rPr>
          <w:rFonts w:asciiTheme="minorHAnsi" w:hAnsiTheme="minorHAnsi" w:cstheme="minorHAnsi"/>
          <w:sz w:val="22"/>
          <w:szCs w:val="22"/>
        </w:rPr>
        <w:t xml:space="preserve"> un </w:t>
      </w:r>
      <w:r w:rsidR="00906E9F" w:rsidRPr="002F4B31">
        <w:rPr>
          <w:rFonts w:asciiTheme="minorHAnsi" w:hAnsiTheme="minorHAnsi" w:cstheme="minorHAnsi"/>
          <w:sz w:val="22"/>
          <w:szCs w:val="22"/>
        </w:rPr>
        <w:t>negadījumu uzraudzību</w:t>
      </w:r>
      <w:r w:rsidRPr="002F4B31">
        <w:rPr>
          <w:rFonts w:asciiTheme="minorHAnsi" w:hAnsiTheme="minorHAnsi" w:cstheme="minorHAnsi"/>
          <w:sz w:val="22"/>
          <w:szCs w:val="22"/>
        </w:rPr>
        <w:t>. 2020.gadā tika uzsākta visu negadījumu reģistrēšana dzelzceļa satiksmes negadījumu uzskaites sistēmā, kurā datu ievadi nodrošina dzelzceļa transporta sektor</w:t>
      </w:r>
      <w:r w:rsidR="00F85F01">
        <w:rPr>
          <w:rFonts w:asciiTheme="minorHAnsi" w:hAnsiTheme="minorHAnsi" w:cstheme="minorHAnsi"/>
          <w:sz w:val="22"/>
          <w:szCs w:val="22"/>
        </w:rPr>
        <w:t>a</w:t>
      </w:r>
      <w:r w:rsidRPr="002F4B31">
        <w:rPr>
          <w:rFonts w:asciiTheme="minorHAnsi" w:hAnsiTheme="minorHAnsi" w:cstheme="minorHAnsi"/>
          <w:sz w:val="22"/>
          <w:szCs w:val="22"/>
        </w:rPr>
        <w:t xml:space="preserve"> dalībnieki</w:t>
      </w:r>
      <w:r w:rsidR="00906E9F" w:rsidRPr="002F4B31">
        <w:rPr>
          <w:rFonts w:asciiTheme="minorHAnsi" w:hAnsiTheme="minorHAnsi" w:cstheme="minorHAnsi"/>
          <w:sz w:val="22"/>
          <w:szCs w:val="22"/>
        </w:rPr>
        <w:t xml:space="preserve">. </w:t>
      </w:r>
      <w:r w:rsidRPr="002F4B31">
        <w:rPr>
          <w:rFonts w:asciiTheme="minorHAnsi" w:hAnsiTheme="minorHAnsi" w:cstheme="minorHAnsi"/>
          <w:sz w:val="22"/>
          <w:szCs w:val="22"/>
        </w:rPr>
        <w:t xml:space="preserve"> </w:t>
      </w:r>
    </w:p>
    <w:p w14:paraId="0D6E5136" w14:textId="355231CF" w:rsidR="00747919" w:rsidRPr="002F4B31" w:rsidRDefault="001E22E3" w:rsidP="00A469BA">
      <w:pPr>
        <w:spacing w:after="120" w:line="240" w:lineRule="auto"/>
        <w:ind w:firstLine="720"/>
        <w:jc w:val="right"/>
        <w:rPr>
          <w:rFonts w:cstheme="minorHAnsi"/>
          <w:b/>
          <w:color w:val="auto"/>
          <w:szCs w:val="22"/>
          <w:lang w:val="lv-LV"/>
        </w:rPr>
      </w:pPr>
      <w:r w:rsidRPr="002F4B31">
        <w:rPr>
          <w:rFonts w:cstheme="minorHAnsi"/>
          <w:b/>
          <w:color w:val="auto"/>
          <w:szCs w:val="22"/>
          <w:lang w:val="lv-LV"/>
        </w:rPr>
        <w:t>2</w:t>
      </w:r>
      <w:r w:rsidR="00747919" w:rsidRPr="002F4B31">
        <w:rPr>
          <w:rFonts w:cstheme="minorHAnsi"/>
          <w:b/>
          <w:color w:val="auto"/>
          <w:szCs w:val="22"/>
          <w:lang w:val="lv-LV"/>
        </w:rPr>
        <w:t>.tabula</w:t>
      </w:r>
      <w:r w:rsidR="009D3802" w:rsidRPr="002F4B31">
        <w:rPr>
          <w:rFonts w:cstheme="minorHAnsi"/>
          <w:b/>
          <w:color w:val="auto"/>
          <w:szCs w:val="22"/>
          <w:lang w:val="lv-LV"/>
        </w:rPr>
        <w:t>.</w:t>
      </w:r>
      <w:r w:rsidR="00747919" w:rsidRPr="002F4B31">
        <w:rPr>
          <w:rFonts w:cstheme="minorHAnsi"/>
          <w:b/>
          <w:color w:val="auto"/>
          <w:szCs w:val="22"/>
          <w:lang w:val="lv-LV"/>
        </w:rPr>
        <w:t xml:space="preserve"> </w:t>
      </w:r>
      <w:r w:rsidR="00E72AAD" w:rsidRPr="002F4B31">
        <w:rPr>
          <w:rFonts w:cstheme="minorHAnsi"/>
          <w:b/>
          <w:color w:val="auto"/>
          <w:szCs w:val="22"/>
          <w:lang w:val="lv-LV"/>
        </w:rPr>
        <w:t>Rezultatīvo rādītāju</w:t>
      </w:r>
      <w:r w:rsidR="00747919" w:rsidRPr="002F4B31">
        <w:rPr>
          <w:rFonts w:cstheme="minorHAnsi"/>
          <w:b/>
          <w:color w:val="auto"/>
          <w:szCs w:val="22"/>
          <w:lang w:val="lv-LV"/>
        </w:rPr>
        <w:t xml:space="preserve"> novērtējums </w:t>
      </w:r>
    </w:p>
    <w:tbl>
      <w:tblPr>
        <w:tblStyle w:val="Reatabula"/>
        <w:tblW w:w="9923" w:type="dxa"/>
        <w:tblInd w:w="-142" w:type="dxa"/>
        <w:tblLayout w:type="fixed"/>
        <w:tblLook w:val="04A0" w:firstRow="1" w:lastRow="0" w:firstColumn="1" w:lastColumn="0" w:noHBand="0" w:noVBand="1"/>
      </w:tblPr>
      <w:tblGrid>
        <w:gridCol w:w="570"/>
        <w:gridCol w:w="1559"/>
        <w:gridCol w:w="2690"/>
        <w:gridCol w:w="1278"/>
        <w:gridCol w:w="1274"/>
        <w:gridCol w:w="1279"/>
        <w:gridCol w:w="1273"/>
      </w:tblGrid>
      <w:tr w:rsidR="00044BE7" w:rsidRPr="002F4B31" w14:paraId="4EE4EDCA" w14:textId="77777777" w:rsidTr="00261498">
        <w:trPr>
          <w:tblHeader/>
        </w:trPr>
        <w:tc>
          <w:tcPr>
            <w:tcW w:w="570" w:type="dxa"/>
            <w:vMerge w:val="restart"/>
            <w:tcBorders>
              <w:top w:val="nil"/>
              <w:left w:val="nil"/>
            </w:tcBorders>
            <w:shd w:val="clear" w:color="auto" w:fill="auto"/>
            <w:vAlign w:val="center"/>
          </w:tcPr>
          <w:p w14:paraId="49B3C44F" w14:textId="469E07F7" w:rsidR="00044BE7" w:rsidRPr="002F4B31" w:rsidRDefault="00044BE7" w:rsidP="00261498">
            <w:pPr>
              <w:pStyle w:val="Pamatteksts"/>
              <w:tabs>
                <w:tab w:val="left" w:pos="709"/>
              </w:tabs>
              <w:spacing w:after="0"/>
              <w:ind w:left="-130" w:firstLine="130"/>
              <w:jc w:val="center"/>
              <w:rPr>
                <w:rFonts w:asciiTheme="minorHAnsi" w:hAnsiTheme="minorHAnsi" w:cstheme="minorHAnsi"/>
                <w:b/>
                <w:sz w:val="22"/>
                <w:szCs w:val="22"/>
              </w:rPr>
            </w:pPr>
            <w:proofErr w:type="spellStart"/>
            <w:r w:rsidRPr="002F4B31">
              <w:rPr>
                <w:rFonts w:asciiTheme="minorHAnsi" w:hAnsiTheme="minorHAnsi" w:cstheme="minorHAnsi"/>
                <w:b/>
                <w:sz w:val="20"/>
                <w:szCs w:val="20"/>
              </w:rPr>
              <w:t>Nr.p.k</w:t>
            </w:r>
            <w:proofErr w:type="spellEnd"/>
            <w:r w:rsidRPr="002F4B31">
              <w:rPr>
                <w:rFonts w:asciiTheme="minorHAnsi" w:hAnsiTheme="minorHAnsi" w:cstheme="minorHAnsi"/>
                <w:b/>
                <w:sz w:val="20"/>
                <w:szCs w:val="20"/>
              </w:rPr>
              <w:t>.</w:t>
            </w:r>
          </w:p>
        </w:tc>
        <w:tc>
          <w:tcPr>
            <w:tcW w:w="1559" w:type="dxa"/>
            <w:vMerge w:val="restart"/>
            <w:tcBorders>
              <w:top w:val="nil"/>
            </w:tcBorders>
            <w:shd w:val="clear" w:color="auto" w:fill="auto"/>
            <w:vAlign w:val="center"/>
          </w:tcPr>
          <w:p w14:paraId="107EE42B" w14:textId="77777777" w:rsidR="00044BE7" w:rsidRPr="002F4B31" w:rsidRDefault="00044BE7" w:rsidP="005D36CE">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Pasākumi</w:t>
            </w:r>
          </w:p>
        </w:tc>
        <w:tc>
          <w:tcPr>
            <w:tcW w:w="2690" w:type="dxa"/>
            <w:vMerge w:val="restart"/>
            <w:tcBorders>
              <w:top w:val="nil"/>
            </w:tcBorders>
            <w:shd w:val="clear" w:color="auto" w:fill="auto"/>
            <w:vAlign w:val="center"/>
          </w:tcPr>
          <w:p w14:paraId="6F040B74" w14:textId="77777777" w:rsidR="00044BE7" w:rsidRPr="002F4B31" w:rsidRDefault="00044BE7" w:rsidP="005D36CE">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Plānotie rezultāti</w:t>
            </w:r>
          </w:p>
        </w:tc>
        <w:tc>
          <w:tcPr>
            <w:tcW w:w="5104" w:type="dxa"/>
            <w:gridSpan w:val="4"/>
            <w:tcBorders>
              <w:top w:val="nil"/>
              <w:bottom w:val="single" w:sz="4" w:space="0" w:color="auto"/>
              <w:right w:val="nil"/>
            </w:tcBorders>
            <w:shd w:val="clear" w:color="auto" w:fill="auto"/>
          </w:tcPr>
          <w:p w14:paraId="09384613" w14:textId="3A657A1D" w:rsidR="00044BE7" w:rsidRPr="002F4B31" w:rsidRDefault="00044BE7" w:rsidP="005D36CE">
            <w:pPr>
              <w:pStyle w:val="Pamatteksts"/>
              <w:tabs>
                <w:tab w:val="left" w:pos="709"/>
              </w:tabs>
              <w:jc w:val="center"/>
              <w:rPr>
                <w:rFonts w:asciiTheme="minorHAnsi" w:hAnsiTheme="minorHAnsi" w:cstheme="minorHAnsi"/>
                <w:b/>
                <w:sz w:val="22"/>
                <w:szCs w:val="22"/>
              </w:rPr>
            </w:pPr>
            <w:r w:rsidRPr="002F4B31">
              <w:rPr>
                <w:rFonts w:asciiTheme="minorHAnsi" w:hAnsiTheme="minorHAnsi" w:cstheme="minorHAnsi"/>
                <w:b/>
                <w:sz w:val="22"/>
                <w:szCs w:val="22"/>
              </w:rPr>
              <w:t>Rādītāji</w:t>
            </w:r>
          </w:p>
        </w:tc>
      </w:tr>
      <w:tr w:rsidR="001933EF" w:rsidRPr="002F4B31" w14:paraId="5B091486" w14:textId="23226ED2" w:rsidTr="00261498">
        <w:trPr>
          <w:trHeight w:val="144"/>
          <w:tblHeader/>
        </w:trPr>
        <w:tc>
          <w:tcPr>
            <w:tcW w:w="570" w:type="dxa"/>
            <w:vMerge/>
            <w:tcBorders>
              <w:left w:val="nil"/>
            </w:tcBorders>
            <w:shd w:val="clear" w:color="auto" w:fill="auto"/>
          </w:tcPr>
          <w:p w14:paraId="3F8342A3" w14:textId="77777777" w:rsidR="001933EF" w:rsidRPr="002F4B31" w:rsidRDefault="001933EF" w:rsidP="005D36CE">
            <w:pPr>
              <w:pStyle w:val="Pamatteksts"/>
              <w:tabs>
                <w:tab w:val="left" w:pos="709"/>
              </w:tabs>
              <w:jc w:val="both"/>
              <w:rPr>
                <w:rFonts w:asciiTheme="minorHAnsi" w:hAnsiTheme="minorHAnsi" w:cstheme="minorHAnsi"/>
                <w:b/>
                <w:sz w:val="22"/>
                <w:szCs w:val="22"/>
              </w:rPr>
            </w:pPr>
          </w:p>
        </w:tc>
        <w:tc>
          <w:tcPr>
            <w:tcW w:w="1559" w:type="dxa"/>
            <w:vMerge/>
            <w:shd w:val="clear" w:color="auto" w:fill="auto"/>
          </w:tcPr>
          <w:p w14:paraId="29A04267" w14:textId="77777777" w:rsidR="001933EF" w:rsidRPr="002F4B31" w:rsidRDefault="001933EF" w:rsidP="005D36CE">
            <w:pPr>
              <w:pStyle w:val="Pamatteksts"/>
              <w:tabs>
                <w:tab w:val="left" w:pos="709"/>
              </w:tabs>
              <w:jc w:val="both"/>
              <w:rPr>
                <w:rFonts w:asciiTheme="minorHAnsi" w:hAnsiTheme="minorHAnsi" w:cstheme="minorHAnsi"/>
                <w:b/>
                <w:sz w:val="22"/>
                <w:szCs w:val="22"/>
              </w:rPr>
            </w:pPr>
          </w:p>
        </w:tc>
        <w:tc>
          <w:tcPr>
            <w:tcW w:w="2690" w:type="dxa"/>
            <w:vMerge/>
            <w:shd w:val="clear" w:color="auto" w:fill="auto"/>
          </w:tcPr>
          <w:p w14:paraId="0420456F" w14:textId="77777777" w:rsidR="001933EF" w:rsidRPr="002F4B31" w:rsidRDefault="001933EF" w:rsidP="005D36CE">
            <w:pPr>
              <w:pStyle w:val="Pamatteksts"/>
              <w:tabs>
                <w:tab w:val="left" w:pos="709"/>
              </w:tabs>
              <w:jc w:val="both"/>
              <w:rPr>
                <w:rFonts w:asciiTheme="minorHAnsi" w:hAnsiTheme="minorHAnsi" w:cstheme="minorHAnsi"/>
                <w:b/>
                <w:sz w:val="22"/>
                <w:szCs w:val="22"/>
              </w:rPr>
            </w:pPr>
          </w:p>
        </w:tc>
        <w:tc>
          <w:tcPr>
            <w:tcW w:w="2552" w:type="dxa"/>
            <w:gridSpan w:val="2"/>
            <w:shd w:val="clear" w:color="auto" w:fill="auto"/>
          </w:tcPr>
          <w:p w14:paraId="651468E5" w14:textId="6E153E81" w:rsidR="001933EF" w:rsidRPr="002F4B31" w:rsidRDefault="001933EF" w:rsidP="00957EF7">
            <w:pPr>
              <w:pStyle w:val="Pamatteksts"/>
              <w:tabs>
                <w:tab w:val="left" w:pos="709"/>
              </w:tabs>
              <w:spacing w:after="0"/>
              <w:jc w:val="center"/>
              <w:rPr>
                <w:rFonts w:asciiTheme="minorHAnsi" w:hAnsiTheme="minorHAnsi" w:cstheme="minorHAnsi"/>
                <w:b/>
                <w:sz w:val="22"/>
                <w:szCs w:val="22"/>
              </w:rPr>
            </w:pPr>
            <w:r w:rsidRPr="002F4B31">
              <w:rPr>
                <w:rFonts w:asciiTheme="minorHAnsi" w:hAnsiTheme="minorHAnsi" w:cstheme="minorHAnsi"/>
                <w:b/>
                <w:sz w:val="22"/>
                <w:szCs w:val="22"/>
              </w:rPr>
              <w:t>2020</w:t>
            </w:r>
          </w:p>
        </w:tc>
        <w:tc>
          <w:tcPr>
            <w:tcW w:w="2552" w:type="dxa"/>
            <w:gridSpan w:val="2"/>
            <w:tcBorders>
              <w:right w:val="nil"/>
            </w:tcBorders>
          </w:tcPr>
          <w:p w14:paraId="7B023F82" w14:textId="2636D624" w:rsidR="001933EF" w:rsidRPr="002F4B31" w:rsidRDefault="001933EF" w:rsidP="00957EF7">
            <w:pPr>
              <w:pStyle w:val="Pamatteksts"/>
              <w:tabs>
                <w:tab w:val="left" w:pos="709"/>
              </w:tabs>
              <w:spacing w:after="0"/>
              <w:jc w:val="center"/>
              <w:rPr>
                <w:rFonts w:asciiTheme="minorHAnsi" w:hAnsiTheme="minorHAnsi" w:cstheme="minorHAnsi"/>
                <w:b/>
                <w:sz w:val="22"/>
                <w:szCs w:val="22"/>
              </w:rPr>
            </w:pPr>
            <w:r w:rsidRPr="002F4B31">
              <w:rPr>
                <w:rFonts w:asciiTheme="minorHAnsi" w:hAnsiTheme="minorHAnsi" w:cstheme="minorHAnsi"/>
                <w:b/>
                <w:sz w:val="22"/>
                <w:szCs w:val="22"/>
              </w:rPr>
              <w:t>2021</w:t>
            </w:r>
          </w:p>
        </w:tc>
      </w:tr>
      <w:tr w:rsidR="00E90FD3" w:rsidRPr="002F4B31" w14:paraId="14D57BBF" w14:textId="503B3984" w:rsidTr="00261498">
        <w:trPr>
          <w:trHeight w:val="289"/>
          <w:tblHeader/>
        </w:trPr>
        <w:tc>
          <w:tcPr>
            <w:tcW w:w="570" w:type="dxa"/>
            <w:vMerge/>
            <w:tcBorders>
              <w:left w:val="nil"/>
            </w:tcBorders>
            <w:shd w:val="clear" w:color="auto" w:fill="auto"/>
          </w:tcPr>
          <w:p w14:paraId="286F730C" w14:textId="77777777" w:rsidR="00957EF7" w:rsidRPr="002F4B31" w:rsidRDefault="00957EF7" w:rsidP="005D36CE">
            <w:pPr>
              <w:pStyle w:val="Pamatteksts"/>
              <w:tabs>
                <w:tab w:val="left" w:pos="709"/>
              </w:tabs>
              <w:jc w:val="both"/>
              <w:rPr>
                <w:rFonts w:asciiTheme="minorHAnsi" w:hAnsiTheme="minorHAnsi" w:cstheme="minorHAnsi"/>
                <w:b/>
                <w:sz w:val="22"/>
                <w:szCs w:val="22"/>
              </w:rPr>
            </w:pPr>
          </w:p>
        </w:tc>
        <w:tc>
          <w:tcPr>
            <w:tcW w:w="1559" w:type="dxa"/>
            <w:vMerge/>
            <w:shd w:val="clear" w:color="auto" w:fill="auto"/>
          </w:tcPr>
          <w:p w14:paraId="569D5A04" w14:textId="77777777" w:rsidR="00957EF7" w:rsidRPr="002F4B31" w:rsidRDefault="00957EF7" w:rsidP="005D36CE">
            <w:pPr>
              <w:pStyle w:val="Pamatteksts"/>
              <w:tabs>
                <w:tab w:val="left" w:pos="709"/>
              </w:tabs>
              <w:jc w:val="both"/>
              <w:rPr>
                <w:rFonts w:asciiTheme="minorHAnsi" w:hAnsiTheme="minorHAnsi" w:cstheme="minorHAnsi"/>
                <w:b/>
                <w:sz w:val="22"/>
                <w:szCs w:val="22"/>
              </w:rPr>
            </w:pPr>
          </w:p>
        </w:tc>
        <w:tc>
          <w:tcPr>
            <w:tcW w:w="2690" w:type="dxa"/>
            <w:vMerge/>
            <w:shd w:val="clear" w:color="auto" w:fill="auto"/>
          </w:tcPr>
          <w:p w14:paraId="6D93304E" w14:textId="77777777" w:rsidR="00957EF7" w:rsidRPr="002F4B31" w:rsidRDefault="00957EF7" w:rsidP="005D36CE">
            <w:pPr>
              <w:pStyle w:val="Pamatteksts"/>
              <w:tabs>
                <w:tab w:val="left" w:pos="709"/>
              </w:tabs>
              <w:jc w:val="both"/>
              <w:rPr>
                <w:rFonts w:asciiTheme="minorHAnsi" w:hAnsiTheme="minorHAnsi" w:cstheme="minorHAnsi"/>
                <w:b/>
                <w:sz w:val="22"/>
                <w:szCs w:val="22"/>
              </w:rPr>
            </w:pPr>
          </w:p>
        </w:tc>
        <w:tc>
          <w:tcPr>
            <w:tcW w:w="1278" w:type="dxa"/>
            <w:shd w:val="clear" w:color="auto" w:fill="auto"/>
          </w:tcPr>
          <w:p w14:paraId="42B10CE8" w14:textId="318C3B2E" w:rsidR="00957EF7" w:rsidRPr="002F4B31" w:rsidRDefault="001933EF" w:rsidP="00957EF7">
            <w:pPr>
              <w:pStyle w:val="Pamatteksts"/>
              <w:tabs>
                <w:tab w:val="left" w:pos="709"/>
              </w:tabs>
              <w:spacing w:after="0"/>
              <w:jc w:val="center"/>
              <w:rPr>
                <w:rFonts w:asciiTheme="minorHAnsi" w:hAnsiTheme="minorHAnsi" w:cstheme="minorHAnsi"/>
                <w:b/>
                <w:sz w:val="20"/>
                <w:szCs w:val="20"/>
              </w:rPr>
            </w:pPr>
            <w:r w:rsidRPr="002F4B31">
              <w:rPr>
                <w:rFonts w:asciiTheme="minorHAnsi" w:hAnsiTheme="minorHAnsi" w:cstheme="minorHAnsi"/>
                <w:b/>
                <w:sz w:val="20"/>
                <w:szCs w:val="20"/>
              </w:rPr>
              <w:t>Plānotais</w:t>
            </w:r>
          </w:p>
        </w:tc>
        <w:tc>
          <w:tcPr>
            <w:tcW w:w="1274" w:type="dxa"/>
            <w:shd w:val="clear" w:color="auto" w:fill="auto"/>
          </w:tcPr>
          <w:p w14:paraId="1F957B0B" w14:textId="2631E89F" w:rsidR="00957EF7" w:rsidRPr="002F4B31" w:rsidRDefault="001933EF" w:rsidP="00957EF7">
            <w:pPr>
              <w:pStyle w:val="Pamatteksts"/>
              <w:tabs>
                <w:tab w:val="left" w:pos="709"/>
              </w:tabs>
              <w:spacing w:after="0"/>
              <w:jc w:val="center"/>
              <w:rPr>
                <w:rFonts w:asciiTheme="minorHAnsi" w:hAnsiTheme="minorHAnsi" w:cstheme="minorHAnsi"/>
                <w:b/>
                <w:sz w:val="20"/>
                <w:szCs w:val="20"/>
              </w:rPr>
            </w:pPr>
            <w:r w:rsidRPr="002F4B31">
              <w:rPr>
                <w:rFonts w:asciiTheme="minorHAnsi" w:hAnsiTheme="minorHAnsi" w:cstheme="minorHAnsi"/>
                <w:b/>
                <w:sz w:val="20"/>
                <w:szCs w:val="20"/>
              </w:rPr>
              <w:t>Realizācija</w:t>
            </w:r>
          </w:p>
        </w:tc>
        <w:tc>
          <w:tcPr>
            <w:tcW w:w="1279" w:type="dxa"/>
            <w:tcBorders>
              <w:right w:val="nil"/>
            </w:tcBorders>
          </w:tcPr>
          <w:p w14:paraId="1D4901C4" w14:textId="7431B1F3" w:rsidR="00957EF7" w:rsidRPr="002F4B31" w:rsidRDefault="001933EF" w:rsidP="00957EF7">
            <w:pPr>
              <w:pStyle w:val="Pamatteksts"/>
              <w:tabs>
                <w:tab w:val="left" w:pos="709"/>
              </w:tabs>
              <w:spacing w:after="0"/>
              <w:jc w:val="center"/>
              <w:rPr>
                <w:rFonts w:asciiTheme="minorHAnsi" w:hAnsiTheme="minorHAnsi" w:cstheme="minorHAnsi"/>
                <w:b/>
                <w:sz w:val="20"/>
                <w:szCs w:val="20"/>
              </w:rPr>
            </w:pPr>
            <w:r w:rsidRPr="002F4B31">
              <w:rPr>
                <w:rFonts w:asciiTheme="minorHAnsi" w:hAnsiTheme="minorHAnsi" w:cstheme="minorHAnsi"/>
                <w:b/>
                <w:sz w:val="20"/>
                <w:szCs w:val="20"/>
              </w:rPr>
              <w:t>Plānotais</w:t>
            </w:r>
          </w:p>
        </w:tc>
        <w:tc>
          <w:tcPr>
            <w:tcW w:w="1273" w:type="dxa"/>
            <w:tcBorders>
              <w:right w:val="nil"/>
            </w:tcBorders>
          </w:tcPr>
          <w:p w14:paraId="0B1A6914" w14:textId="61A340D3" w:rsidR="00957EF7" w:rsidRPr="002F4B31" w:rsidRDefault="001933EF" w:rsidP="00957EF7">
            <w:pPr>
              <w:pStyle w:val="Pamatteksts"/>
              <w:tabs>
                <w:tab w:val="left" w:pos="709"/>
              </w:tabs>
              <w:spacing w:after="0"/>
              <w:jc w:val="center"/>
              <w:rPr>
                <w:rFonts w:asciiTheme="minorHAnsi" w:hAnsiTheme="minorHAnsi" w:cstheme="minorHAnsi"/>
                <w:b/>
                <w:sz w:val="20"/>
                <w:szCs w:val="20"/>
              </w:rPr>
            </w:pPr>
            <w:r w:rsidRPr="002F4B31">
              <w:rPr>
                <w:rFonts w:asciiTheme="minorHAnsi" w:hAnsiTheme="minorHAnsi" w:cstheme="minorHAnsi"/>
                <w:b/>
                <w:sz w:val="20"/>
                <w:szCs w:val="20"/>
              </w:rPr>
              <w:t>Realizācija</w:t>
            </w:r>
          </w:p>
        </w:tc>
      </w:tr>
      <w:tr w:rsidR="00E90FD3" w:rsidRPr="002F4B31" w14:paraId="1F6B042D" w14:textId="06ED281D" w:rsidTr="00261498">
        <w:tc>
          <w:tcPr>
            <w:tcW w:w="570" w:type="dxa"/>
            <w:vMerge w:val="restart"/>
            <w:tcBorders>
              <w:left w:val="nil"/>
            </w:tcBorders>
            <w:shd w:val="clear" w:color="auto" w:fill="auto"/>
            <w:vAlign w:val="center"/>
          </w:tcPr>
          <w:p w14:paraId="58CC5173" w14:textId="239C2D1F" w:rsidR="00957EF7" w:rsidRPr="002F4B31" w:rsidRDefault="00957EF7" w:rsidP="005D36CE">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1.</w:t>
            </w:r>
          </w:p>
        </w:tc>
        <w:tc>
          <w:tcPr>
            <w:tcW w:w="1559" w:type="dxa"/>
            <w:vMerge w:val="restart"/>
            <w:shd w:val="clear" w:color="auto" w:fill="auto"/>
            <w:vAlign w:val="center"/>
          </w:tcPr>
          <w:p w14:paraId="315D80E5" w14:textId="77777777" w:rsidR="00957EF7" w:rsidRPr="002F4B31" w:rsidRDefault="00957EF7" w:rsidP="005D36CE">
            <w:pPr>
              <w:pStyle w:val="Pamatteksts"/>
              <w:tabs>
                <w:tab w:val="left" w:pos="709"/>
              </w:tabs>
              <w:spacing w:after="0"/>
              <w:rPr>
                <w:rFonts w:asciiTheme="minorHAnsi" w:hAnsiTheme="minorHAnsi" w:cstheme="minorHAnsi"/>
                <w:sz w:val="22"/>
                <w:szCs w:val="22"/>
              </w:rPr>
            </w:pPr>
            <w:r w:rsidRPr="002F4B31">
              <w:rPr>
                <w:rFonts w:asciiTheme="minorHAnsi" w:hAnsiTheme="minorHAnsi" w:cstheme="minorHAnsi"/>
                <w:sz w:val="22"/>
                <w:szCs w:val="22"/>
              </w:rPr>
              <w:t>Dzelzceļa satiksmes negadījumi</w:t>
            </w:r>
          </w:p>
        </w:tc>
        <w:tc>
          <w:tcPr>
            <w:tcW w:w="2690" w:type="dxa"/>
            <w:shd w:val="clear" w:color="auto" w:fill="auto"/>
          </w:tcPr>
          <w:p w14:paraId="6B269C0B" w14:textId="352D5637" w:rsidR="00957EF7" w:rsidRPr="002F4B31" w:rsidRDefault="00957EF7" w:rsidP="00B02FF2">
            <w:pPr>
              <w:pStyle w:val="Paraststmeklis"/>
              <w:spacing w:before="0" w:beforeAutospacing="0" w:after="0" w:afterAutospacing="0"/>
              <w:jc w:val="left"/>
              <w:rPr>
                <w:rFonts w:asciiTheme="minorHAnsi" w:hAnsiTheme="minorHAnsi" w:cstheme="minorHAnsi"/>
                <w:sz w:val="22"/>
                <w:szCs w:val="22"/>
                <w:lang w:val="lv-LV"/>
              </w:rPr>
            </w:pPr>
            <w:r w:rsidRPr="002F4B31">
              <w:rPr>
                <w:rFonts w:asciiTheme="minorHAnsi" w:hAnsiTheme="minorHAnsi" w:cstheme="minorHAnsi"/>
                <w:sz w:val="22"/>
                <w:szCs w:val="22"/>
                <w:lang w:val="lv-LV"/>
              </w:rPr>
              <w:t>Nopietnu negadījumu skaits gadā (nepārsniedz skaitu)</w:t>
            </w:r>
          </w:p>
        </w:tc>
        <w:tc>
          <w:tcPr>
            <w:tcW w:w="1278" w:type="dxa"/>
            <w:shd w:val="clear" w:color="auto" w:fill="auto"/>
            <w:vAlign w:val="center"/>
          </w:tcPr>
          <w:p w14:paraId="433D3D72" w14:textId="77777777" w:rsidR="00957EF7" w:rsidRPr="002F4B31" w:rsidRDefault="00957EF7" w:rsidP="005D36CE">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24</w:t>
            </w:r>
          </w:p>
        </w:tc>
        <w:tc>
          <w:tcPr>
            <w:tcW w:w="1274" w:type="dxa"/>
            <w:shd w:val="clear" w:color="auto" w:fill="auto"/>
            <w:vAlign w:val="center"/>
          </w:tcPr>
          <w:p w14:paraId="001C06D4" w14:textId="3F0F6A39" w:rsidR="00957EF7" w:rsidRPr="002F4B31" w:rsidRDefault="00E90FD3" w:rsidP="005D36CE">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9</w:t>
            </w:r>
          </w:p>
        </w:tc>
        <w:tc>
          <w:tcPr>
            <w:tcW w:w="1279" w:type="dxa"/>
            <w:tcBorders>
              <w:right w:val="nil"/>
            </w:tcBorders>
            <w:vAlign w:val="center"/>
          </w:tcPr>
          <w:p w14:paraId="72A88D87" w14:textId="52757BD2" w:rsidR="00957EF7" w:rsidRPr="002F4B31" w:rsidRDefault="00957EF7" w:rsidP="001E22E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24</w:t>
            </w:r>
          </w:p>
        </w:tc>
        <w:tc>
          <w:tcPr>
            <w:tcW w:w="1273" w:type="dxa"/>
            <w:tcBorders>
              <w:right w:val="nil"/>
            </w:tcBorders>
            <w:vAlign w:val="center"/>
          </w:tcPr>
          <w:p w14:paraId="532897C2" w14:textId="64C86AF3" w:rsidR="00957EF7" w:rsidRPr="002F4B31" w:rsidRDefault="00E90FD3" w:rsidP="001E22E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11</w:t>
            </w:r>
          </w:p>
        </w:tc>
      </w:tr>
      <w:tr w:rsidR="00E90FD3" w:rsidRPr="002F4B31" w14:paraId="4B711A41" w14:textId="00F16587" w:rsidTr="00261498">
        <w:tc>
          <w:tcPr>
            <w:tcW w:w="570" w:type="dxa"/>
            <w:vMerge/>
            <w:tcBorders>
              <w:left w:val="nil"/>
            </w:tcBorders>
            <w:shd w:val="clear" w:color="auto" w:fill="auto"/>
            <w:vAlign w:val="center"/>
          </w:tcPr>
          <w:p w14:paraId="678BE9F1" w14:textId="77777777" w:rsidR="00957EF7" w:rsidRPr="002F4B31" w:rsidRDefault="00957EF7" w:rsidP="005D36CE">
            <w:pPr>
              <w:pStyle w:val="Pamatteksts"/>
              <w:tabs>
                <w:tab w:val="left" w:pos="709"/>
              </w:tabs>
              <w:rPr>
                <w:rFonts w:asciiTheme="minorHAnsi" w:hAnsiTheme="minorHAnsi" w:cstheme="minorHAnsi"/>
                <w:b/>
                <w:sz w:val="22"/>
                <w:szCs w:val="22"/>
              </w:rPr>
            </w:pPr>
          </w:p>
        </w:tc>
        <w:tc>
          <w:tcPr>
            <w:tcW w:w="1559" w:type="dxa"/>
            <w:vMerge/>
            <w:shd w:val="clear" w:color="auto" w:fill="auto"/>
            <w:vAlign w:val="center"/>
          </w:tcPr>
          <w:p w14:paraId="7D9ABA35" w14:textId="77777777" w:rsidR="00957EF7" w:rsidRPr="002F4B31" w:rsidRDefault="00957EF7" w:rsidP="005D36CE">
            <w:pPr>
              <w:pStyle w:val="Pamatteksts"/>
              <w:tabs>
                <w:tab w:val="left" w:pos="709"/>
              </w:tabs>
              <w:spacing w:after="0"/>
              <w:rPr>
                <w:rFonts w:asciiTheme="minorHAnsi" w:hAnsiTheme="minorHAnsi" w:cstheme="minorHAnsi"/>
                <w:sz w:val="22"/>
                <w:szCs w:val="22"/>
              </w:rPr>
            </w:pPr>
          </w:p>
        </w:tc>
        <w:tc>
          <w:tcPr>
            <w:tcW w:w="2690" w:type="dxa"/>
            <w:shd w:val="clear" w:color="auto" w:fill="auto"/>
          </w:tcPr>
          <w:p w14:paraId="33E68688" w14:textId="72F4F1E3" w:rsidR="00957EF7" w:rsidRPr="002F4B31" w:rsidRDefault="00957EF7" w:rsidP="00397B48">
            <w:pPr>
              <w:pStyle w:val="Pamatteksts"/>
              <w:tabs>
                <w:tab w:val="left" w:pos="709"/>
              </w:tabs>
              <w:spacing w:after="0"/>
              <w:rPr>
                <w:rFonts w:asciiTheme="minorHAnsi" w:hAnsiTheme="minorHAnsi" w:cstheme="minorHAnsi"/>
                <w:sz w:val="22"/>
                <w:szCs w:val="22"/>
              </w:rPr>
            </w:pPr>
            <w:r w:rsidRPr="002F4B31">
              <w:rPr>
                <w:rFonts w:asciiTheme="minorHAnsi" w:hAnsiTheme="minorHAnsi" w:cstheme="minorHAnsi"/>
                <w:sz w:val="22"/>
                <w:szCs w:val="22"/>
              </w:rPr>
              <w:t>Dzelzceļa satiksmes drošības pārkāpumi (prekursori)(nepārsniedz skaitu)</w:t>
            </w:r>
          </w:p>
        </w:tc>
        <w:tc>
          <w:tcPr>
            <w:tcW w:w="1278" w:type="dxa"/>
            <w:shd w:val="clear" w:color="auto" w:fill="auto"/>
            <w:vAlign w:val="center"/>
          </w:tcPr>
          <w:p w14:paraId="2DC3CBE0" w14:textId="77777777" w:rsidR="00957EF7" w:rsidRPr="002F4B31" w:rsidRDefault="00957EF7" w:rsidP="005D36CE">
            <w:pPr>
              <w:pStyle w:val="Pamatteksts"/>
              <w:tabs>
                <w:tab w:val="left" w:pos="709"/>
              </w:tabs>
              <w:spacing w:after="0"/>
              <w:jc w:val="center"/>
              <w:rPr>
                <w:rFonts w:asciiTheme="minorHAnsi" w:hAnsiTheme="minorHAnsi" w:cstheme="minorHAnsi"/>
                <w:sz w:val="22"/>
                <w:szCs w:val="22"/>
              </w:rPr>
            </w:pPr>
            <w:r w:rsidRPr="002F4B31">
              <w:rPr>
                <w:rFonts w:asciiTheme="minorHAnsi" w:hAnsiTheme="minorHAnsi" w:cstheme="minorHAnsi"/>
                <w:sz w:val="22"/>
                <w:szCs w:val="22"/>
              </w:rPr>
              <w:t>12</w:t>
            </w:r>
          </w:p>
        </w:tc>
        <w:tc>
          <w:tcPr>
            <w:tcW w:w="1274" w:type="dxa"/>
            <w:shd w:val="clear" w:color="auto" w:fill="auto"/>
            <w:vAlign w:val="center"/>
          </w:tcPr>
          <w:p w14:paraId="09E2B3C8" w14:textId="77BBE3B6" w:rsidR="00957EF7" w:rsidRPr="002F4B31" w:rsidRDefault="00E90FD3" w:rsidP="005D36CE">
            <w:pPr>
              <w:pStyle w:val="Pamatteksts"/>
              <w:tabs>
                <w:tab w:val="left" w:pos="709"/>
              </w:tabs>
              <w:spacing w:after="0"/>
              <w:jc w:val="center"/>
              <w:rPr>
                <w:rFonts w:asciiTheme="minorHAnsi" w:hAnsiTheme="minorHAnsi" w:cstheme="minorHAnsi"/>
                <w:sz w:val="22"/>
                <w:szCs w:val="22"/>
              </w:rPr>
            </w:pPr>
            <w:r w:rsidRPr="002F4B31">
              <w:rPr>
                <w:rFonts w:asciiTheme="minorHAnsi" w:hAnsiTheme="minorHAnsi" w:cstheme="minorHAnsi"/>
                <w:sz w:val="22"/>
                <w:szCs w:val="22"/>
              </w:rPr>
              <w:t>4</w:t>
            </w:r>
          </w:p>
        </w:tc>
        <w:tc>
          <w:tcPr>
            <w:tcW w:w="1279" w:type="dxa"/>
            <w:tcBorders>
              <w:right w:val="nil"/>
            </w:tcBorders>
            <w:vAlign w:val="center"/>
          </w:tcPr>
          <w:p w14:paraId="0DDBF7DE" w14:textId="16AD1A9D" w:rsidR="00957EF7" w:rsidRPr="002F4B31" w:rsidRDefault="00957EF7" w:rsidP="001E22E3">
            <w:pPr>
              <w:pStyle w:val="Pamatteksts"/>
              <w:tabs>
                <w:tab w:val="left" w:pos="709"/>
              </w:tabs>
              <w:spacing w:after="0"/>
              <w:jc w:val="center"/>
              <w:rPr>
                <w:rFonts w:asciiTheme="minorHAnsi" w:hAnsiTheme="minorHAnsi" w:cstheme="minorHAnsi"/>
                <w:sz w:val="22"/>
                <w:szCs w:val="22"/>
              </w:rPr>
            </w:pPr>
            <w:r w:rsidRPr="002F4B31">
              <w:rPr>
                <w:rFonts w:asciiTheme="minorHAnsi" w:hAnsiTheme="minorHAnsi" w:cstheme="minorHAnsi"/>
                <w:sz w:val="22"/>
                <w:szCs w:val="22"/>
              </w:rPr>
              <w:t>12</w:t>
            </w:r>
          </w:p>
        </w:tc>
        <w:tc>
          <w:tcPr>
            <w:tcW w:w="1273" w:type="dxa"/>
            <w:tcBorders>
              <w:right w:val="nil"/>
            </w:tcBorders>
            <w:vAlign w:val="center"/>
          </w:tcPr>
          <w:p w14:paraId="47D0AD9B" w14:textId="7E1BAB7C" w:rsidR="00957EF7" w:rsidRPr="002F4B31" w:rsidRDefault="00E90FD3" w:rsidP="001E22E3">
            <w:pPr>
              <w:pStyle w:val="Pamatteksts"/>
              <w:tabs>
                <w:tab w:val="left" w:pos="709"/>
              </w:tabs>
              <w:spacing w:after="0"/>
              <w:jc w:val="center"/>
              <w:rPr>
                <w:rFonts w:asciiTheme="minorHAnsi" w:hAnsiTheme="minorHAnsi" w:cstheme="minorHAnsi"/>
                <w:sz w:val="22"/>
                <w:szCs w:val="22"/>
              </w:rPr>
            </w:pPr>
            <w:r w:rsidRPr="002F4B31">
              <w:rPr>
                <w:rFonts w:asciiTheme="minorHAnsi" w:hAnsiTheme="minorHAnsi" w:cstheme="minorHAnsi"/>
                <w:sz w:val="22"/>
                <w:szCs w:val="22"/>
              </w:rPr>
              <w:t>4</w:t>
            </w:r>
          </w:p>
        </w:tc>
      </w:tr>
      <w:tr w:rsidR="00E90FD3" w:rsidRPr="002F4B31" w14:paraId="3B6FA2B9" w14:textId="5C0E5D1B" w:rsidTr="00261498">
        <w:tc>
          <w:tcPr>
            <w:tcW w:w="570" w:type="dxa"/>
            <w:vMerge/>
            <w:tcBorders>
              <w:left w:val="nil"/>
            </w:tcBorders>
            <w:shd w:val="clear" w:color="auto" w:fill="auto"/>
            <w:vAlign w:val="center"/>
          </w:tcPr>
          <w:p w14:paraId="4D090D33" w14:textId="77777777" w:rsidR="00957EF7" w:rsidRPr="002F4B31" w:rsidRDefault="00957EF7" w:rsidP="000F3949">
            <w:pPr>
              <w:pStyle w:val="Pamatteksts"/>
              <w:tabs>
                <w:tab w:val="left" w:pos="709"/>
              </w:tabs>
              <w:rPr>
                <w:rFonts w:asciiTheme="minorHAnsi" w:hAnsiTheme="minorHAnsi" w:cstheme="minorHAnsi"/>
                <w:b/>
                <w:sz w:val="22"/>
                <w:szCs w:val="22"/>
              </w:rPr>
            </w:pPr>
          </w:p>
        </w:tc>
        <w:tc>
          <w:tcPr>
            <w:tcW w:w="1559" w:type="dxa"/>
            <w:vMerge/>
            <w:shd w:val="clear" w:color="auto" w:fill="auto"/>
            <w:vAlign w:val="center"/>
          </w:tcPr>
          <w:p w14:paraId="6F4C3258" w14:textId="77777777" w:rsidR="00957EF7" w:rsidRPr="002F4B31" w:rsidRDefault="00957EF7" w:rsidP="000F3949">
            <w:pPr>
              <w:pStyle w:val="Pamatteksts"/>
              <w:tabs>
                <w:tab w:val="left" w:pos="709"/>
              </w:tabs>
              <w:spacing w:after="0"/>
              <w:rPr>
                <w:rFonts w:asciiTheme="minorHAnsi" w:hAnsiTheme="minorHAnsi" w:cstheme="minorHAnsi"/>
                <w:sz w:val="22"/>
                <w:szCs w:val="22"/>
              </w:rPr>
            </w:pPr>
          </w:p>
        </w:tc>
        <w:tc>
          <w:tcPr>
            <w:tcW w:w="2690" w:type="dxa"/>
            <w:shd w:val="clear" w:color="auto" w:fill="auto"/>
          </w:tcPr>
          <w:p w14:paraId="59344B7C" w14:textId="589BDDB8" w:rsidR="00957EF7" w:rsidRPr="002F4B31" w:rsidRDefault="00957EF7" w:rsidP="000F3949">
            <w:pPr>
              <w:pStyle w:val="Pamatteksts"/>
              <w:tabs>
                <w:tab w:val="left" w:pos="709"/>
              </w:tabs>
              <w:spacing w:after="0"/>
              <w:rPr>
                <w:rFonts w:asciiTheme="minorHAnsi" w:hAnsiTheme="minorHAnsi" w:cstheme="minorHAnsi"/>
                <w:sz w:val="22"/>
                <w:szCs w:val="22"/>
              </w:rPr>
            </w:pPr>
            <w:r w:rsidRPr="002F4B31">
              <w:rPr>
                <w:rFonts w:asciiTheme="minorHAnsi" w:hAnsiTheme="minorHAnsi" w:cstheme="minorHAnsi"/>
                <w:sz w:val="22"/>
                <w:szCs w:val="22"/>
              </w:rPr>
              <w:t>Izveidota dzelzceļa satiksmes negadījumu uzskaites sistēma</w:t>
            </w:r>
          </w:p>
        </w:tc>
        <w:tc>
          <w:tcPr>
            <w:tcW w:w="1278" w:type="dxa"/>
            <w:shd w:val="clear" w:color="auto" w:fill="auto"/>
            <w:vAlign w:val="center"/>
          </w:tcPr>
          <w:p w14:paraId="4640B514" w14:textId="77777777" w:rsidR="00957EF7" w:rsidRPr="002F4B31" w:rsidRDefault="00957EF7" w:rsidP="000F3949">
            <w:pPr>
              <w:pStyle w:val="Pamatteksts"/>
              <w:tabs>
                <w:tab w:val="left" w:pos="709"/>
              </w:tabs>
              <w:spacing w:after="0"/>
              <w:jc w:val="center"/>
              <w:rPr>
                <w:rFonts w:asciiTheme="minorHAnsi" w:hAnsiTheme="minorHAnsi" w:cstheme="minorHAnsi"/>
                <w:sz w:val="22"/>
                <w:szCs w:val="22"/>
              </w:rPr>
            </w:pPr>
            <w:r w:rsidRPr="002F4B31">
              <w:rPr>
                <w:rFonts w:asciiTheme="minorHAnsi" w:hAnsiTheme="minorHAnsi" w:cstheme="minorHAnsi"/>
                <w:sz w:val="22"/>
                <w:szCs w:val="22"/>
              </w:rPr>
              <w:t>30.09.2020</w:t>
            </w:r>
          </w:p>
        </w:tc>
        <w:tc>
          <w:tcPr>
            <w:tcW w:w="1274" w:type="dxa"/>
            <w:shd w:val="clear" w:color="auto" w:fill="auto"/>
            <w:vAlign w:val="center"/>
          </w:tcPr>
          <w:p w14:paraId="231CC9A1" w14:textId="68BDF2BC" w:rsidR="00957EF7" w:rsidRPr="002F4B31" w:rsidRDefault="00E90FD3" w:rsidP="000F3949">
            <w:pPr>
              <w:pStyle w:val="Pamatteksts"/>
              <w:tabs>
                <w:tab w:val="left" w:pos="709"/>
              </w:tabs>
              <w:spacing w:after="0"/>
              <w:jc w:val="center"/>
              <w:rPr>
                <w:rFonts w:asciiTheme="minorHAnsi" w:hAnsiTheme="minorHAnsi" w:cstheme="minorHAnsi"/>
                <w:sz w:val="22"/>
                <w:szCs w:val="22"/>
              </w:rPr>
            </w:pPr>
            <w:r w:rsidRPr="002F4B31">
              <w:rPr>
                <w:rFonts w:asciiTheme="minorHAnsi" w:hAnsiTheme="minorHAnsi" w:cstheme="minorHAnsi"/>
                <w:sz w:val="22"/>
                <w:szCs w:val="22"/>
              </w:rPr>
              <w:t>30.09.2020</w:t>
            </w:r>
          </w:p>
        </w:tc>
        <w:tc>
          <w:tcPr>
            <w:tcW w:w="1279" w:type="dxa"/>
            <w:tcBorders>
              <w:right w:val="nil"/>
            </w:tcBorders>
            <w:vAlign w:val="center"/>
          </w:tcPr>
          <w:p w14:paraId="5CE40CF6" w14:textId="7A9F0CF6" w:rsidR="00957EF7" w:rsidRPr="002F4B31" w:rsidRDefault="00E90FD3" w:rsidP="00957EF7">
            <w:pPr>
              <w:pStyle w:val="Pamatteksts"/>
              <w:tabs>
                <w:tab w:val="left" w:pos="709"/>
              </w:tabs>
              <w:spacing w:after="0"/>
              <w:jc w:val="center"/>
              <w:rPr>
                <w:rFonts w:asciiTheme="minorHAnsi" w:hAnsiTheme="minorHAnsi" w:cstheme="minorHAnsi"/>
                <w:sz w:val="22"/>
                <w:szCs w:val="22"/>
              </w:rPr>
            </w:pPr>
            <w:r w:rsidRPr="002F4B31">
              <w:rPr>
                <w:rFonts w:asciiTheme="minorHAnsi" w:hAnsiTheme="minorHAnsi" w:cstheme="minorHAnsi"/>
                <w:sz w:val="22"/>
                <w:szCs w:val="22"/>
              </w:rPr>
              <w:t>-</w:t>
            </w:r>
          </w:p>
        </w:tc>
        <w:tc>
          <w:tcPr>
            <w:tcW w:w="1273" w:type="dxa"/>
            <w:tcBorders>
              <w:right w:val="nil"/>
            </w:tcBorders>
            <w:vAlign w:val="center"/>
          </w:tcPr>
          <w:p w14:paraId="2E16C221" w14:textId="77777777" w:rsidR="00957EF7" w:rsidRPr="002F4B31" w:rsidRDefault="00957EF7" w:rsidP="000F3949">
            <w:pPr>
              <w:pStyle w:val="Pamatteksts"/>
              <w:tabs>
                <w:tab w:val="left" w:pos="709"/>
              </w:tabs>
              <w:spacing w:after="0"/>
              <w:jc w:val="center"/>
              <w:rPr>
                <w:rFonts w:asciiTheme="minorHAnsi" w:hAnsiTheme="minorHAnsi" w:cstheme="minorHAnsi"/>
                <w:sz w:val="22"/>
                <w:szCs w:val="22"/>
              </w:rPr>
            </w:pPr>
            <w:r w:rsidRPr="002F4B31">
              <w:rPr>
                <w:rFonts w:asciiTheme="minorHAnsi" w:hAnsiTheme="minorHAnsi" w:cstheme="minorHAnsi"/>
                <w:sz w:val="22"/>
                <w:szCs w:val="22"/>
              </w:rPr>
              <w:t>-</w:t>
            </w:r>
          </w:p>
        </w:tc>
      </w:tr>
      <w:tr w:rsidR="00E90FD3" w:rsidRPr="002F4B31" w14:paraId="7391A067" w14:textId="01F2DDAC" w:rsidTr="00261498">
        <w:tc>
          <w:tcPr>
            <w:tcW w:w="570" w:type="dxa"/>
            <w:vMerge w:val="restart"/>
            <w:tcBorders>
              <w:left w:val="nil"/>
            </w:tcBorders>
            <w:shd w:val="clear" w:color="auto" w:fill="auto"/>
            <w:vAlign w:val="center"/>
          </w:tcPr>
          <w:p w14:paraId="44C2609C" w14:textId="2E5EAB5B" w:rsidR="00957EF7" w:rsidRPr="002F4B31" w:rsidRDefault="00957EF7" w:rsidP="000F3949">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2.</w:t>
            </w:r>
          </w:p>
        </w:tc>
        <w:tc>
          <w:tcPr>
            <w:tcW w:w="1559" w:type="dxa"/>
            <w:vMerge w:val="restart"/>
            <w:shd w:val="clear" w:color="auto" w:fill="auto"/>
            <w:vAlign w:val="center"/>
          </w:tcPr>
          <w:p w14:paraId="70010C7F" w14:textId="77777777" w:rsidR="00957EF7" w:rsidRPr="002F4B31" w:rsidRDefault="00957EF7" w:rsidP="000F3949">
            <w:pPr>
              <w:pStyle w:val="Pamatteksts"/>
              <w:tabs>
                <w:tab w:val="left" w:pos="709"/>
              </w:tabs>
              <w:spacing w:after="0"/>
              <w:rPr>
                <w:rFonts w:asciiTheme="minorHAnsi" w:hAnsiTheme="minorHAnsi" w:cstheme="minorHAnsi"/>
                <w:sz w:val="22"/>
                <w:szCs w:val="22"/>
              </w:rPr>
            </w:pPr>
            <w:r w:rsidRPr="002F4B31">
              <w:rPr>
                <w:rFonts w:asciiTheme="minorHAnsi" w:hAnsiTheme="minorHAnsi" w:cstheme="minorHAnsi"/>
                <w:sz w:val="22"/>
                <w:szCs w:val="22"/>
              </w:rPr>
              <w:t>Drošības novērtējums</w:t>
            </w:r>
          </w:p>
        </w:tc>
        <w:tc>
          <w:tcPr>
            <w:tcW w:w="2690" w:type="dxa"/>
            <w:shd w:val="clear" w:color="auto" w:fill="auto"/>
          </w:tcPr>
          <w:p w14:paraId="73495D71" w14:textId="77777777" w:rsidR="00957EF7" w:rsidRPr="002F4B31" w:rsidRDefault="00957EF7" w:rsidP="000F3949">
            <w:pPr>
              <w:pStyle w:val="Pamatteksts"/>
              <w:tabs>
                <w:tab w:val="left" w:pos="709"/>
              </w:tabs>
              <w:spacing w:after="0"/>
              <w:rPr>
                <w:rFonts w:asciiTheme="minorHAnsi" w:hAnsiTheme="minorHAnsi" w:cstheme="minorHAnsi"/>
                <w:sz w:val="22"/>
                <w:szCs w:val="22"/>
              </w:rPr>
            </w:pPr>
            <w:r w:rsidRPr="002F4B31">
              <w:rPr>
                <w:rFonts w:asciiTheme="minorHAnsi" w:hAnsiTheme="minorHAnsi" w:cstheme="minorHAnsi"/>
                <w:sz w:val="22"/>
                <w:szCs w:val="22"/>
              </w:rPr>
              <w:t xml:space="preserve">Nopietnu negadījumu rādītājs uz </w:t>
            </w:r>
            <w:proofErr w:type="spellStart"/>
            <w:r w:rsidRPr="002F4B31">
              <w:rPr>
                <w:rFonts w:asciiTheme="minorHAnsi" w:hAnsiTheme="minorHAnsi" w:cstheme="minorHAnsi"/>
                <w:sz w:val="22"/>
                <w:szCs w:val="22"/>
              </w:rPr>
              <w:t>vilcienkilometriem</w:t>
            </w:r>
            <w:proofErr w:type="spellEnd"/>
            <w:r w:rsidRPr="002F4B31">
              <w:rPr>
                <w:rFonts w:asciiTheme="minorHAnsi" w:hAnsiTheme="minorHAnsi" w:cstheme="minorHAnsi"/>
                <w:sz w:val="22"/>
                <w:szCs w:val="22"/>
              </w:rPr>
              <w:t xml:space="preserve"> (nepārsniedz rādītāju)</w:t>
            </w:r>
          </w:p>
        </w:tc>
        <w:tc>
          <w:tcPr>
            <w:tcW w:w="1278" w:type="dxa"/>
            <w:shd w:val="clear" w:color="auto" w:fill="auto"/>
            <w:vAlign w:val="center"/>
          </w:tcPr>
          <w:p w14:paraId="7826622F" w14:textId="7EA47617" w:rsidR="00957EF7" w:rsidRPr="002F4B31" w:rsidRDefault="00957EF7" w:rsidP="000F3949">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1,58 (</w:t>
            </w:r>
            <w:r w:rsidRPr="002F4B31">
              <w:rPr>
                <w:rFonts w:asciiTheme="minorHAnsi" w:hAnsiTheme="minorHAnsi" w:cstheme="minorHAnsi"/>
                <w:sz w:val="22"/>
                <w:szCs w:val="22"/>
                <w:vertAlign w:val="superscript"/>
                <w:lang w:val="lv-LV"/>
              </w:rPr>
              <w:t>x</w:t>
            </w:r>
            <w:r w:rsidRPr="002F4B31">
              <w:rPr>
                <w:rFonts w:asciiTheme="minorHAnsi" w:hAnsiTheme="minorHAnsi" w:cstheme="minorHAnsi"/>
                <w:sz w:val="22"/>
                <w:szCs w:val="22"/>
                <w:lang w:val="lv-LV"/>
              </w:rPr>
              <w:t>10</w:t>
            </w:r>
            <w:r w:rsidRPr="002F4B31">
              <w:rPr>
                <w:rFonts w:asciiTheme="minorHAnsi" w:hAnsiTheme="minorHAnsi" w:cstheme="minorHAnsi"/>
                <w:sz w:val="22"/>
                <w:szCs w:val="22"/>
                <w:vertAlign w:val="superscript"/>
                <w:lang w:val="lv-LV"/>
              </w:rPr>
              <w:t>-6</w:t>
            </w:r>
            <w:r w:rsidRPr="002F4B31">
              <w:rPr>
                <w:rFonts w:asciiTheme="minorHAnsi" w:hAnsiTheme="minorHAnsi" w:cstheme="minorHAnsi"/>
                <w:sz w:val="22"/>
                <w:szCs w:val="22"/>
                <w:lang w:val="lv-LV"/>
              </w:rPr>
              <w:t>)</w:t>
            </w:r>
          </w:p>
        </w:tc>
        <w:tc>
          <w:tcPr>
            <w:tcW w:w="1274" w:type="dxa"/>
            <w:shd w:val="clear" w:color="auto" w:fill="auto"/>
            <w:vAlign w:val="center"/>
          </w:tcPr>
          <w:p w14:paraId="17A847F9" w14:textId="3F405557" w:rsidR="00957EF7" w:rsidRPr="002F4B31" w:rsidRDefault="00E90FD3" w:rsidP="000F3949">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0,78(</w:t>
            </w:r>
            <w:r w:rsidRPr="002F4B31">
              <w:rPr>
                <w:rFonts w:asciiTheme="minorHAnsi" w:hAnsiTheme="minorHAnsi" w:cstheme="minorHAnsi"/>
                <w:sz w:val="22"/>
                <w:szCs w:val="22"/>
                <w:vertAlign w:val="superscript"/>
                <w:lang w:val="lv-LV"/>
              </w:rPr>
              <w:t>x</w:t>
            </w:r>
            <w:r w:rsidRPr="002F4B31">
              <w:rPr>
                <w:rFonts w:asciiTheme="minorHAnsi" w:hAnsiTheme="minorHAnsi" w:cstheme="minorHAnsi"/>
                <w:sz w:val="22"/>
                <w:szCs w:val="22"/>
                <w:lang w:val="lv-LV"/>
              </w:rPr>
              <w:t>10</w:t>
            </w:r>
            <w:r w:rsidRPr="002F4B31">
              <w:rPr>
                <w:rFonts w:asciiTheme="minorHAnsi" w:hAnsiTheme="minorHAnsi" w:cstheme="minorHAnsi"/>
                <w:sz w:val="22"/>
                <w:szCs w:val="22"/>
                <w:vertAlign w:val="superscript"/>
                <w:lang w:val="lv-LV"/>
              </w:rPr>
              <w:t>-6</w:t>
            </w:r>
            <w:r w:rsidRPr="002F4B31">
              <w:rPr>
                <w:rFonts w:asciiTheme="minorHAnsi" w:hAnsiTheme="minorHAnsi" w:cstheme="minorHAnsi"/>
                <w:sz w:val="22"/>
                <w:szCs w:val="22"/>
                <w:lang w:val="lv-LV"/>
              </w:rPr>
              <w:t>)</w:t>
            </w:r>
          </w:p>
        </w:tc>
        <w:tc>
          <w:tcPr>
            <w:tcW w:w="1279" w:type="dxa"/>
            <w:tcBorders>
              <w:right w:val="nil"/>
            </w:tcBorders>
            <w:vAlign w:val="center"/>
          </w:tcPr>
          <w:p w14:paraId="1E48BDA4" w14:textId="27AC4A3A" w:rsidR="00957EF7" w:rsidRPr="002F4B31" w:rsidRDefault="00957EF7" w:rsidP="000F3949">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1,58 (</w:t>
            </w:r>
            <w:r w:rsidRPr="002F4B31">
              <w:rPr>
                <w:rFonts w:asciiTheme="minorHAnsi" w:hAnsiTheme="minorHAnsi" w:cstheme="minorHAnsi"/>
                <w:sz w:val="22"/>
                <w:szCs w:val="22"/>
                <w:vertAlign w:val="superscript"/>
                <w:lang w:val="lv-LV"/>
              </w:rPr>
              <w:t>x</w:t>
            </w:r>
            <w:r w:rsidRPr="002F4B31">
              <w:rPr>
                <w:rFonts w:asciiTheme="minorHAnsi" w:hAnsiTheme="minorHAnsi" w:cstheme="minorHAnsi"/>
                <w:sz w:val="22"/>
                <w:szCs w:val="22"/>
                <w:lang w:val="lv-LV"/>
              </w:rPr>
              <w:t>10</w:t>
            </w:r>
            <w:r w:rsidRPr="002F4B31">
              <w:rPr>
                <w:rFonts w:asciiTheme="minorHAnsi" w:hAnsiTheme="minorHAnsi" w:cstheme="minorHAnsi"/>
                <w:sz w:val="22"/>
                <w:szCs w:val="22"/>
                <w:vertAlign w:val="superscript"/>
                <w:lang w:val="lv-LV"/>
              </w:rPr>
              <w:t>-6</w:t>
            </w:r>
            <w:r w:rsidRPr="002F4B31">
              <w:rPr>
                <w:rFonts w:asciiTheme="minorHAnsi" w:hAnsiTheme="minorHAnsi" w:cstheme="minorHAnsi"/>
                <w:sz w:val="22"/>
                <w:szCs w:val="22"/>
                <w:lang w:val="lv-LV"/>
              </w:rPr>
              <w:t>)</w:t>
            </w:r>
          </w:p>
        </w:tc>
        <w:tc>
          <w:tcPr>
            <w:tcW w:w="1273" w:type="dxa"/>
            <w:tcBorders>
              <w:right w:val="nil"/>
            </w:tcBorders>
            <w:vAlign w:val="center"/>
          </w:tcPr>
          <w:p w14:paraId="5D2ED218" w14:textId="106EE9A3" w:rsidR="00957EF7" w:rsidRPr="002F4B31" w:rsidRDefault="00E90FD3" w:rsidP="000F3949">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0,98(</w:t>
            </w:r>
            <w:r w:rsidRPr="002F4B31">
              <w:rPr>
                <w:rFonts w:asciiTheme="minorHAnsi" w:hAnsiTheme="minorHAnsi" w:cstheme="minorHAnsi"/>
                <w:sz w:val="22"/>
                <w:szCs w:val="22"/>
                <w:vertAlign w:val="superscript"/>
                <w:lang w:val="lv-LV"/>
              </w:rPr>
              <w:t>x</w:t>
            </w:r>
            <w:r w:rsidRPr="002F4B31">
              <w:rPr>
                <w:rFonts w:asciiTheme="minorHAnsi" w:hAnsiTheme="minorHAnsi" w:cstheme="minorHAnsi"/>
                <w:sz w:val="22"/>
                <w:szCs w:val="22"/>
                <w:lang w:val="lv-LV"/>
              </w:rPr>
              <w:t>10</w:t>
            </w:r>
            <w:r w:rsidRPr="002F4B31">
              <w:rPr>
                <w:rFonts w:asciiTheme="minorHAnsi" w:hAnsiTheme="minorHAnsi" w:cstheme="minorHAnsi"/>
                <w:sz w:val="22"/>
                <w:szCs w:val="22"/>
                <w:vertAlign w:val="superscript"/>
                <w:lang w:val="lv-LV"/>
              </w:rPr>
              <w:t>-6</w:t>
            </w:r>
            <w:r w:rsidRPr="002F4B31">
              <w:rPr>
                <w:rFonts w:asciiTheme="minorHAnsi" w:hAnsiTheme="minorHAnsi" w:cstheme="minorHAnsi"/>
                <w:sz w:val="22"/>
                <w:szCs w:val="22"/>
                <w:lang w:val="lv-LV"/>
              </w:rPr>
              <w:t>)</w:t>
            </w:r>
          </w:p>
        </w:tc>
      </w:tr>
      <w:tr w:rsidR="00E90FD3" w:rsidRPr="002F4B31" w14:paraId="673EEA55" w14:textId="5DFCC2F1" w:rsidTr="00261498">
        <w:tc>
          <w:tcPr>
            <w:tcW w:w="570" w:type="dxa"/>
            <w:vMerge/>
            <w:tcBorders>
              <w:left w:val="nil"/>
            </w:tcBorders>
            <w:shd w:val="clear" w:color="auto" w:fill="auto"/>
            <w:vAlign w:val="center"/>
          </w:tcPr>
          <w:p w14:paraId="34C38F06" w14:textId="77777777" w:rsidR="00E90FD3" w:rsidRPr="002F4B31" w:rsidRDefault="00E90FD3" w:rsidP="00E90FD3">
            <w:pPr>
              <w:pStyle w:val="Pamatteksts"/>
              <w:tabs>
                <w:tab w:val="left" w:pos="709"/>
              </w:tabs>
              <w:rPr>
                <w:rFonts w:asciiTheme="minorHAnsi" w:hAnsiTheme="minorHAnsi" w:cstheme="minorHAnsi"/>
                <w:b/>
                <w:sz w:val="22"/>
                <w:szCs w:val="22"/>
              </w:rPr>
            </w:pPr>
          </w:p>
        </w:tc>
        <w:tc>
          <w:tcPr>
            <w:tcW w:w="1559" w:type="dxa"/>
            <w:vMerge/>
            <w:shd w:val="clear" w:color="auto" w:fill="auto"/>
            <w:vAlign w:val="center"/>
          </w:tcPr>
          <w:p w14:paraId="4D52998B" w14:textId="77777777" w:rsidR="00E90FD3" w:rsidRPr="002F4B31" w:rsidRDefault="00E90FD3" w:rsidP="00E90FD3">
            <w:pPr>
              <w:pStyle w:val="Paraststmeklis"/>
              <w:spacing w:before="0" w:beforeAutospacing="0" w:after="0" w:afterAutospacing="0"/>
              <w:jc w:val="left"/>
              <w:rPr>
                <w:rFonts w:asciiTheme="minorHAnsi" w:hAnsiTheme="minorHAnsi" w:cstheme="minorHAnsi"/>
                <w:color w:val="000000"/>
                <w:sz w:val="22"/>
                <w:szCs w:val="22"/>
                <w:lang w:val="lv-LV"/>
              </w:rPr>
            </w:pPr>
          </w:p>
        </w:tc>
        <w:tc>
          <w:tcPr>
            <w:tcW w:w="2690" w:type="dxa"/>
            <w:shd w:val="clear" w:color="auto" w:fill="auto"/>
            <w:vAlign w:val="center"/>
          </w:tcPr>
          <w:p w14:paraId="4E2429F9" w14:textId="210418B4" w:rsidR="00E90FD3" w:rsidRPr="002F4B31" w:rsidRDefault="00E90FD3" w:rsidP="00E90FD3">
            <w:pPr>
              <w:pStyle w:val="Paraststmeklis"/>
              <w:spacing w:before="0" w:beforeAutospacing="0" w:after="0" w:afterAutospacing="0"/>
              <w:jc w:val="left"/>
              <w:rPr>
                <w:rFonts w:asciiTheme="minorHAnsi" w:hAnsiTheme="minorHAnsi" w:cstheme="minorHAnsi"/>
                <w:sz w:val="22"/>
                <w:szCs w:val="22"/>
                <w:lang w:val="lv-LV"/>
              </w:rPr>
            </w:pPr>
            <w:r w:rsidRPr="002F4B31">
              <w:rPr>
                <w:rFonts w:asciiTheme="minorHAnsi" w:hAnsiTheme="minorHAnsi" w:cstheme="minorHAnsi"/>
                <w:sz w:val="22"/>
                <w:szCs w:val="22"/>
                <w:lang w:val="lv-LV"/>
              </w:rPr>
              <w:t xml:space="preserve">Cietušo personu rādītājs uz </w:t>
            </w:r>
            <w:proofErr w:type="spellStart"/>
            <w:r w:rsidRPr="002F4B31">
              <w:rPr>
                <w:rFonts w:asciiTheme="minorHAnsi" w:hAnsiTheme="minorHAnsi" w:cstheme="minorHAnsi"/>
                <w:sz w:val="22"/>
                <w:szCs w:val="22"/>
                <w:lang w:val="lv-LV"/>
              </w:rPr>
              <w:t>vilcienkilometriem</w:t>
            </w:r>
            <w:proofErr w:type="spellEnd"/>
            <w:r w:rsidRPr="002F4B31">
              <w:rPr>
                <w:rFonts w:asciiTheme="minorHAnsi" w:hAnsiTheme="minorHAnsi" w:cstheme="minorHAnsi"/>
                <w:sz w:val="22"/>
                <w:szCs w:val="22"/>
                <w:lang w:val="lv-LV"/>
              </w:rPr>
              <w:t xml:space="preserve"> (nepārsniedz rādītāju)</w:t>
            </w:r>
          </w:p>
        </w:tc>
        <w:tc>
          <w:tcPr>
            <w:tcW w:w="1278" w:type="dxa"/>
            <w:shd w:val="clear" w:color="auto" w:fill="auto"/>
            <w:vAlign w:val="center"/>
          </w:tcPr>
          <w:p w14:paraId="14644F32" w14:textId="46C1BEA0" w:rsidR="00E90FD3" w:rsidRPr="002F4B31" w:rsidRDefault="00E90FD3"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1,55 (</w:t>
            </w:r>
            <w:r w:rsidRPr="002F4B31">
              <w:rPr>
                <w:rFonts w:asciiTheme="minorHAnsi" w:hAnsiTheme="minorHAnsi" w:cstheme="minorHAnsi"/>
                <w:sz w:val="22"/>
                <w:szCs w:val="22"/>
                <w:vertAlign w:val="superscript"/>
                <w:lang w:val="lv-LV"/>
              </w:rPr>
              <w:t>x</w:t>
            </w:r>
            <w:r w:rsidRPr="002F4B31">
              <w:rPr>
                <w:rFonts w:asciiTheme="minorHAnsi" w:hAnsiTheme="minorHAnsi" w:cstheme="minorHAnsi"/>
                <w:sz w:val="22"/>
                <w:szCs w:val="22"/>
                <w:lang w:val="lv-LV"/>
              </w:rPr>
              <w:t>10</w:t>
            </w:r>
            <w:r w:rsidRPr="002F4B31">
              <w:rPr>
                <w:rFonts w:asciiTheme="minorHAnsi" w:hAnsiTheme="minorHAnsi" w:cstheme="minorHAnsi"/>
                <w:sz w:val="22"/>
                <w:szCs w:val="22"/>
                <w:vertAlign w:val="superscript"/>
                <w:lang w:val="lv-LV"/>
              </w:rPr>
              <w:t>-6</w:t>
            </w:r>
            <w:r w:rsidRPr="002F4B31">
              <w:rPr>
                <w:rFonts w:asciiTheme="minorHAnsi" w:hAnsiTheme="minorHAnsi" w:cstheme="minorHAnsi"/>
                <w:sz w:val="22"/>
                <w:szCs w:val="22"/>
                <w:lang w:val="lv-LV"/>
              </w:rPr>
              <w:t>)</w:t>
            </w:r>
          </w:p>
        </w:tc>
        <w:tc>
          <w:tcPr>
            <w:tcW w:w="1274" w:type="dxa"/>
            <w:shd w:val="clear" w:color="auto" w:fill="auto"/>
            <w:vAlign w:val="center"/>
          </w:tcPr>
          <w:p w14:paraId="1E5A29C0" w14:textId="56BF7A69" w:rsidR="00E90FD3" w:rsidRPr="002F4B31" w:rsidRDefault="00E90FD3"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0,78(</w:t>
            </w:r>
            <w:r w:rsidRPr="002F4B31">
              <w:rPr>
                <w:rFonts w:asciiTheme="minorHAnsi" w:hAnsiTheme="minorHAnsi" w:cstheme="minorHAnsi"/>
                <w:sz w:val="22"/>
                <w:szCs w:val="22"/>
                <w:vertAlign w:val="superscript"/>
                <w:lang w:val="lv-LV"/>
              </w:rPr>
              <w:t>x</w:t>
            </w:r>
            <w:r w:rsidRPr="002F4B31">
              <w:rPr>
                <w:rFonts w:asciiTheme="minorHAnsi" w:hAnsiTheme="minorHAnsi" w:cstheme="minorHAnsi"/>
                <w:sz w:val="22"/>
                <w:szCs w:val="22"/>
                <w:lang w:val="lv-LV"/>
              </w:rPr>
              <w:t>10</w:t>
            </w:r>
            <w:r w:rsidRPr="002F4B31">
              <w:rPr>
                <w:rFonts w:asciiTheme="minorHAnsi" w:hAnsiTheme="minorHAnsi" w:cstheme="minorHAnsi"/>
                <w:sz w:val="22"/>
                <w:szCs w:val="22"/>
                <w:vertAlign w:val="superscript"/>
                <w:lang w:val="lv-LV"/>
              </w:rPr>
              <w:t>-6</w:t>
            </w:r>
            <w:r w:rsidRPr="002F4B31">
              <w:rPr>
                <w:rFonts w:asciiTheme="minorHAnsi" w:hAnsiTheme="minorHAnsi" w:cstheme="minorHAnsi"/>
                <w:sz w:val="22"/>
                <w:szCs w:val="22"/>
                <w:lang w:val="lv-LV"/>
              </w:rPr>
              <w:t>)</w:t>
            </w:r>
          </w:p>
        </w:tc>
        <w:tc>
          <w:tcPr>
            <w:tcW w:w="1279" w:type="dxa"/>
            <w:tcBorders>
              <w:right w:val="nil"/>
            </w:tcBorders>
            <w:vAlign w:val="center"/>
          </w:tcPr>
          <w:p w14:paraId="0249C6E7" w14:textId="79F7468B" w:rsidR="00E90FD3" w:rsidRPr="002F4B31" w:rsidRDefault="00E90FD3"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1,58 (</w:t>
            </w:r>
            <w:r w:rsidRPr="002F4B31">
              <w:rPr>
                <w:rFonts w:asciiTheme="minorHAnsi" w:hAnsiTheme="minorHAnsi" w:cstheme="minorHAnsi"/>
                <w:sz w:val="22"/>
                <w:szCs w:val="22"/>
                <w:vertAlign w:val="superscript"/>
                <w:lang w:val="lv-LV"/>
              </w:rPr>
              <w:t>x</w:t>
            </w:r>
            <w:r w:rsidRPr="002F4B31">
              <w:rPr>
                <w:rFonts w:asciiTheme="minorHAnsi" w:hAnsiTheme="minorHAnsi" w:cstheme="minorHAnsi"/>
                <w:sz w:val="22"/>
                <w:szCs w:val="22"/>
                <w:lang w:val="lv-LV"/>
              </w:rPr>
              <w:t>10</w:t>
            </w:r>
            <w:r w:rsidRPr="002F4B31">
              <w:rPr>
                <w:rFonts w:asciiTheme="minorHAnsi" w:hAnsiTheme="minorHAnsi" w:cstheme="minorHAnsi"/>
                <w:sz w:val="22"/>
                <w:szCs w:val="22"/>
                <w:vertAlign w:val="superscript"/>
                <w:lang w:val="lv-LV"/>
              </w:rPr>
              <w:t>-6</w:t>
            </w:r>
            <w:r w:rsidRPr="002F4B31">
              <w:rPr>
                <w:rFonts w:asciiTheme="minorHAnsi" w:hAnsiTheme="minorHAnsi" w:cstheme="minorHAnsi"/>
                <w:sz w:val="22"/>
                <w:szCs w:val="22"/>
                <w:lang w:val="lv-LV"/>
              </w:rPr>
              <w:t>)</w:t>
            </w:r>
          </w:p>
        </w:tc>
        <w:tc>
          <w:tcPr>
            <w:tcW w:w="1273" w:type="dxa"/>
            <w:tcBorders>
              <w:right w:val="nil"/>
            </w:tcBorders>
            <w:vAlign w:val="center"/>
          </w:tcPr>
          <w:p w14:paraId="44CF90A3" w14:textId="0BD043C9" w:rsidR="00E90FD3" w:rsidRPr="002F4B31" w:rsidRDefault="00E90FD3"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0,98(</w:t>
            </w:r>
            <w:r w:rsidRPr="002F4B31">
              <w:rPr>
                <w:rFonts w:asciiTheme="minorHAnsi" w:hAnsiTheme="minorHAnsi" w:cstheme="minorHAnsi"/>
                <w:sz w:val="22"/>
                <w:szCs w:val="22"/>
                <w:vertAlign w:val="superscript"/>
                <w:lang w:val="lv-LV"/>
              </w:rPr>
              <w:t>x</w:t>
            </w:r>
            <w:r w:rsidRPr="002F4B31">
              <w:rPr>
                <w:rFonts w:asciiTheme="minorHAnsi" w:hAnsiTheme="minorHAnsi" w:cstheme="minorHAnsi"/>
                <w:sz w:val="22"/>
                <w:szCs w:val="22"/>
                <w:lang w:val="lv-LV"/>
              </w:rPr>
              <w:t>10</w:t>
            </w:r>
            <w:r w:rsidRPr="002F4B31">
              <w:rPr>
                <w:rFonts w:asciiTheme="minorHAnsi" w:hAnsiTheme="minorHAnsi" w:cstheme="minorHAnsi"/>
                <w:sz w:val="22"/>
                <w:szCs w:val="22"/>
                <w:vertAlign w:val="superscript"/>
                <w:lang w:val="lv-LV"/>
              </w:rPr>
              <w:t>-6</w:t>
            </w:r>
            <w:r w:rsidRPr="002F4B31">
              <w:rPr>
                <w:rFonts w:asciiTheme="minorHAnsi" w:hAnsiTheme="minorHAnsi" w:cstheme="minorHAnsi"/>
                <w:sz w:val="22"/>
                <w:szCs w:val="22"/>
                <w:lang w:val="lv-LV"/>
              </w:rPr>
              <w:t>)</w:t>
            </w:r>
          </w:p>
        </w:tc>
      </w:tr>
      <w:tr w:rsidR="00E90FD3" w:rsidRPr="002F4B31" w14:paraId="51C580AF" w14:textId="543EF7F9" w:rsidTr="00261498">
        <w:trPr>
          <w:trHeight w:val="276"/>
        </w:trPr>
        <w:tc>
          <w:tcPr>
            <w:tcW w:w="570" w:type="dxa"/>
            <w:tcBorders>
              <w:left w:val="nil"/>
            </w:tcBorders>
            <w:vAlign w:val="center"/>
          </w:tcPr>
          <w:p w14:paraId="5312634B" w14:textId="530CDDD5" w:rsidR="00E90FD3" w:rsidRPr="002F4B31" w:rsidRDefault="00E90FD3" w:rsidP="00E90FD3">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 xml:space="preserve">3. </w:t>
            </w:r>
          </w:p>
        </w:tc>
        <w:tc>
          <w:tcPr>
            <w:tcW w:w="1559" w:type="dxa"/>
            <w:vAlign w:val="center"/>
          </w:tcPr>
          <w:p w14:paraId="0378253E" w14:textId="126A3C6C" w:rsidR="00E90FD3" w:rsidRPr="002F4B31" w:rsidRDefault="00E90FD3" w:rsidP="00E90FD3">
            <w:pPr>
              <w:pStyle w:val="Paraststmeklis"/>
              <w:spacing w:before="0" w:beforeAutospacing="0" w:after="0" w:afterAutospacing="0"/>
              <w:jc w:val="left"/>
              <w:rPr>
                <w:rFonts w:asciiTheme="minorHAnsi" w:hAnsiTheme="minorHAnsi" w:cstheme="minorHAnsi"/>
                <w:sz w:val="22"/>
                <w:szCs w:val="22"/>
                <w:lang w:val="lv-LV"/>
              </w:rPr>
            </w:pPr>
            <w:r w:rsidRPr="002F4B31">
              <w:rPr>
                <w:rFonts w:asciiTheme="minorHAnsi" w:hAnsiTheme="minorHAnsi" w:cstheme="minorHAnsi"/>
                <w:color w:val="000000"/>
                <w:sz w:val="22"/>
                <w:szCs w:val="22"/>
                <w:lang w:val="lv-LV"/>
              </w:rPr>
              <w:t>Nodrošināti drošības pārvaldības sistēmu (</w:t>
            </w:r>
            <w:r w:rsidRPr="002F4B31">
              <w:rPr>
                <w:rFonts w:asciiTheme="minorHAnsi" w:hAnsiTheme="minorHAnsi" w:cstheme="minorHAnsi"/>
                <w:i/>
                <w:color w:val="000000"/>
                <w:sz w:val="22"/>
                <w:szCs w:val="22"/>
                <w:lang w:val="lv-LV"/>
              </w:rPr>
              <w:t>SMS</w:t>
            </w:r>
            <w:r w:rsidRPr="002F4B31">
              <w:rPr>
                <w:rFonts w:asciiTheme="minorHAnsi" w:hAnsiTheme="minorHAnsi" w:cstheme="minorHAnsi"/>
                <w:color w:val="000000"/>
                <w:sz w:val="22"/>
                <w:szCs w:val="22"/>
                <w:lang w:val="lv-LV"/>
              </w:rPr>
              <w:t>) elementu auditi</w:t>
            </w:r>
          </w:p>
        </w:tc>
        <w:tc>
          <w:tcPr>
            <w:tcW w:w="2690" w:type="dxa"/>
            <w:vAlign w:val="center"/>
          </w:tcPr>
          <w:p w14:paraId="33396BB4" w14:textId="77777777" w:rsidR="00E90FD3" w:rsidRPr="002F4B31" w:rsidRDefault="00E90FD3" w:rsidP="00E90FD3">
            <w:pPr>
              <w:pStyle w:val="Paraststmeklis"/>
              <w:spacing w:before="0" w:beforeAutospacing="0" w:after="0" w:afterAutospacing="0"/>
              <w:jc w:val="left"/>
              <w:rPr>
                <w:rFonts w:asciiTheme="minorHAnsi" w:hAnsiTheme="minorHAnsi" w:cstheme="minorHAnsi"/>
                <w:sz w:val="22"/>
                <w:szCs w:val="22"/>
                <w:lang w:val="lv-LV"/>
              </w:rPr>
            </w:pPr>
            <w:r w:rsidRPr="002F4B31">
              <w:rPr>
                <w:rFonts w:asciiTheme="minorHAnsi" w:hAnsiTheme="minorHAnsi" w:cstheme="minorHAnsi"/>
                <w:color w:val="000000"/>
                <w:sz w:val="22"/>
                <w:szCs w:val="22"/>
                <w:lang w:val="lv-LV"/>
              </w:rPr>
              <w:t xml:space="preserve">Veiktie </w:t>
            </w:r>
            <w:r w:rsidRPr="002F4B31">
              <w:rPr>
                <w:rFonts w:asciiTheme="minorHAnsi" w:hAnsiTheme="minorHAnsi" w:cstheme="minorHAnsi"/>
                <w:i/>
                <w:color w:val="000000"/>
                <w:sz w:val="22"/>
                <w:szCs w:val="22"/>
                <w:lang w:val="lv-LV"/>
              </w:rPr>
              <w:t>SMS</w:t>
            </w:r>
            <w:r w:rsidRPr="002F4B31">
              <w:rPr>
                <w:rFonts w:asciiTheme="minorHAnsi" w:hAnsiTheme="minorHAnsi" w:cstheme="minorHAnsi"/>
                <w:color w:val="000000"/>
                <w:sz w:val="22"/>
                <w:szCs w:val="22"/>
                <w:lang w:val="lv-LV"/>
              </w:rPr>
              <w:t xml:space="preserve"> elementu auditi gadā</w:t>
            </w:r>
          </w:p>
        </w:tc>
        <w:tc>
          <w:tcPr>
            <w:tcW w:w="1278" w:type="dxa"/>
            <w:vAlign w:val="center"/>
          </w:tcPr>
          <w:p w14:paraId="3CE5AA5D" w14:textId="77777777" w:rsidR="00E90FD3" w:rsidRPr="002F4B31" w:rsidRDefault="00E90FD3"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w:t>
            </w:r>
          </w:p>
        </w:tc>
        <w:tc>
          <w:tcPr>
            <w:tcW w:w="1274" w:type="dxa"/>
            <w:vAlign w:val="center"/>
          </w:tcPr>
          <w:p w14:paraId="3A42171E" w14:textId="4FC52599" w:rsidR="00E90FD3" w:rsidRPr="002F4B31" w:rsidRDefault="00E90FD3"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w:t>
            </w:r>
          </w:p>
        </w:tc>
        <w:tc>
          <w:tcPr>
            <w:tcW w:w="1279" w:type="dxa"/>
            <w:tcBorders>
              <w:right w:val="nil"/>
            </w:tcBorders>
            <w:vAlign w:val="center"/>
          </w:tcPr>
          <w:p w14:paraId="155CD36D" w14:textId="59404588" w:rsidR="00E90FD3" w:rsidRPr="002F4B31" w:rsidRDefault="00E90FD3"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w:t>
            </w:r>
          </w:p>
        </w:tc>
        <w:tc>
          <w:tcPr>
            <w:tcW w:w="1273" w:type="dxa"/>
            <w:tcBorders>
              <w:right w:val="nil"/>
            </w:tcBorders>
            <w:vAlign w:val="center"/>
          </w:tcPr>
          <w:p w14:paraId="0EBC0020" w14:textId="699EF889" w:rsidR="00E90FD3" w:rsidRPr="002F4B31" w:rsidRDefault="00E90FD3" w:rsidP="00E90FD3">
            <w:pPr>
              <w:pStyle w:val="Paraststmeklis"/>
              <w:spacing w:before="0" w:after="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w:t>
            </w:r>
          </w:p>
        </w:tc>
      </w:tr>
      <w:tr w:rsidR="00E90FD3" w:rsidRPr="002F4B31" w14:paraId="60358FDD" w14:textId="00510685" w:rsidTr="00261498">
        <w:tc>
          <w:tcPr>
            <w:tcW w:w="570" w:type="dxa"/>
            <w:tcBorders>
              <w:left w:val="nil"/>
            </w:tcBorders>
            <w:vAlign w:val="center"/>
          </w:tcPr>
          <w:p w14:paraId="20E69DAE" w14:textId="15E11379" w:rsidR="00E90FD3" w:rsidRPr="002F4B31" w:rsidRDefault="00E90FD3" w:rsidP="00E90FD3">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4.</w:t>
            </w:r>
          </w:p>
        </w:tc>
        <w:tc>
          <w:tcPr>
            <w:tcW w:w="1559" w:type="dxa"/>
            <w:vAlign w:val="center"/>
          </w:tcPr>
          <w:p w14:paraId="4A3BE976" w14:textId="2E77B698" w:rsidR="00E90FD3" w:rsidRPr="002F4B31" w:rsidRDefault="00E90FD3" w:rsidP="00E90FD3">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Nodrošinātas  pārbaudes</w:t>
            </w:r>
          </w:p>
        </w:tc>
        <w:tc>
          <w:tcPr>
            <w:tcW w:w="2690" w:type="dxa"/>
            <w:vAlign w:val="center"/>
          </w:tcPr>
          <w:p w14:paraId="7778381E" w14:textId="77777777" w:rsidR="00E90FD3" w:rsidRPr="002F4B31" w:rsidRDefault="00E90FD3" w:rsidP="00E90FD3">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Pārbaužu skaits gadā</w:t>
            </w:r>
          </w:p>
        </w:tc>
        <w:tc>
          <w:tcPr>
            <w:tcW w:w="1278" w:type="dxa"/>
            <w:vAlign w:val="center"/>
          </w:tcPr>
          <w:p w14:paraId="5A0DD873" w14:textId="77777777" w:rsidR="00E90FD3" w:rsidRPr="002F4B31" w:rsidRDefault="00E90FD3"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123</w:t>
            </w:r>
          </w:p>
        </w:tc>
        <w:tc>
          <w:tcPr>
            <w:tcW w:w="1274" w:type="dxa"/>
            <w:vAlign w:val="center"/>
          </w:tcPr>
          <w:p w14:paraId="79D7FB0F" w14:textId="393B5C93" w:rsidR="00E90FD3" w:rsidRPr="002F4B31" w:rsidRDefault="00622DFB"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70</w:t>
            </w:r>
            <w:r w:rsidRPr="002F4B31">
              <w:rPr>
                <w:rStyle w:val="Vresatsauce"/>
                <w:rFonts w:ascii="Calibri" w:hAnsi="Calibri" w:cs="Calibri"/>
                <w:b/>
                <w:bCs/>
                <w:sz w:val="22"/>
                <w:szCs w:val="22"/>
                <w:lang w:val="lv-LV"/>
              </w:rPr>
              <w:footnoteReference w:id="3"/>
            </w:r>
          </w:p>
        </w:tc>
        <w:tc>
          <w:tcPr>
            <w:tcW w:w="1279" w:type="dxa"/>
            <w:tcBorders>
              <w:right w:val="nil"/>
            </w:tcBorders>
            <w:vAlign w:val="center"/>
          </w:tcPr>
          <w:p w14:paraId="006685E3" w14:textId="14FAF00E" w:rsidR="00E90FD3" w:rsidRPr="002F4B31" w:rsidRDefault="00E90FD3"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110</w:t>
            </w:r>
          </w:p>
        </w:tc>
        <w:tc>
          <w:tcPr>
            <w:tcW w:w="1273" w:type="dxa"/>
            <w:tcBorders>
              <w:right w:val="nil"/>
            </w:tcBorders>
            <w:vAlign w:val="center"/>
          </w:tcPr>
          <w:p w14:paraId="3F73C84D" w14:textId="2A400357" w:rsidR="00E90FD3" w:rsidRPr="002F4B31" w:rsidRDefault="00622DFB"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49</w:t>
            </w:r>
            <w:r w:rsidRPr="002F4B31">
              <w:rPr>
                <w:rStyle w:val="Vresatsauce"/>
                <w:rFonts w:ascii="Calibri" w:hAnsi="Calibri" w:cs="Calibri"/>
                <w:b/>
                <w:bCs/>
                <w:sz w:val="22"/>
                <w:szCs w:val="22"/>
                <w:lang w:val="lv-LV"/>
              </w:rPr>
              <w:footnoteReference w:id="4"/>
            </w:r>
          </w:p>
        </w:tc>
      </w:tr>
      <w:tr w:rsidR="0001726A" w:rsidRPr="002F4B31" w14:paraId="21C267C5" w14:textId="3F908E9E" w:rsidTr="00261498">
        <w:tc>
          <w:tcPr>
            <w:tcW w:w="570" w:type="dxa"/>
            <w:tcBorders>
              <w:left w:val="nil"/>
            </w:tcBorders>
            <w:vAlign w:val="center"/>
          </w:tcPr>
          <w:p w14:paraId="01DCF432" w14:textId="44659224" w:rsidR="0001726A" w:rsidRPr="002F4B31" w:rsidRDefault="0001726A" w:rsidP="00E90FD3">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5.</w:t>
            </w:r>
          </w:p>
        </w:tc>
        <w:tc>
          <w:tcPr>
            <w:tcW w:w="1559" w:type="dxa"/>
            <w:vAlign w:val="center"/>
          </w:tcPr>
          <w:p w14:paraId="1490CCA7" w14:textId="77777777" w:rsidR="0001726A" w:rsidRPr="002F4B31" w:rsidRDefault="0001726A" w:rsidP="00E90FD3">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Dzelzceļa pārbrauktuvju apskates</w:t>
            </w:r>
          </w:p>
        </w:tc>
        <w:tc>
          <w:tcPr>
            <w:tcW w:w="2690" w:type="dxa"/>
            <w:vAlign w:val="center"/>
          </w:tcPr>
          <w:p w14:paraId="1207D5C6" w14:textId="77777777" w:rsidR="0001726A" w:rsidRPr="002F4B31" w:rsidRDefault="0001726A" w:rsidP="00E90FD3">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Ikgadējās dzelzceļa pārbrauktuvju apskates</w:t>
            </w:r>
          </w:p>
        </w:tc>
        <w:tc>
          <w:tcPr>
            <w:tcW w:w="1278" w:type="dxa"/>
            <w:vAlign w:val="center"/>
          </w:tcPr>
          <w:p w14:paraId="51A0D2C3" w14:textId="77777777" w:rsidR="0001726A" w:rsidRPr="002F4B31" w:rsidRDefault="0001726A"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205</w:t>
            </w:r>
          </w:p>
        </w:tc>
        <w:tc>
          <w:tcPr>
            <w:tcW w:w="1274" w:type="dxa"/>
            <w:vAlign w:val="center"/>
          </w:tcPr>
          <w:p w14:paraId="4454532A" w14:textId="726C1B71" w:rsidR="0001726A" w:rsidRPr="002F4B31" w:rsidRDefault="00261498"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189</w:t>
            </w:r>
            <w:r w:rsidRPr="002F4B31">
              <w:rPr>
                <w:rStyle w:val="Vresatsauce"/>
                <w:rFonts w:asciiTheme="minorHAnsi" w:hAnsiTheme="minorHAnsi" w:cstheme="minorHAnsi"/>
                <w:sz w:val="22"/>
                <w:szCs w:val="22"/>
                <w:lang w:val="lv-LV"/>
              </w:rPr>
              <w:footnoteReference w:id="5"/>
            </w:r>
          </w:p>
        </w:tc>
        <w:tc>
          <w:tcPr>
            <w:tcW w:w="1279" w:type="dxa"/>
            <w:tcBorders>
              <w:right w:val="nil"/>
            </w:tcBorders>
            <w:vAlign w:val="center"/>
          </w:tcPr>
          <w:p w14:paraId="24DDA46B" w14:textId="649BB3F9" w:rsidR="0001726A" w:rsidRPr="002F4B31" w:rsidRDefault="0001726A"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190</w:t>
            </w:r>
          </w:p>
        </w:tc>
        <w:tc>
          <w:tcPr>
            <w:tcW w:w="1273" w:type="dxa"/>
            <w:tcBorders>
              <w:right w:val="nil"/>
            </w:tcBorders>
            <w:vAlign w:val="center"/>
          </w:tcPr>
          <w:p w14:paraId="27BC16A5" w14:textId="526BE8CE" w:rsidR="0001726A" w:rsidRPr="002F4B31" w:rsidRDefault="00261498" w:rsidP="00E90FD3">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267</w:t>
            </w:r>
          </w:p>
        </w:tc>
      </w:tr>
    </w:tbl>
    <w:p w14:paraId="7D07243D" w14:textId="77777777" w:rsidR="00947655" w:rsidRPr="002F4B31" w:rsidRDefault="00B275E4" w:rsidP="003853FF">
      <w:pPr>
        <w:pStyle w:val="Pamatteksts"/>
        <w:tabs>
          <w:tab w:val="left" w:pos="709"/>
        </w:tabs>
        <w:spacing w:before="120"/>
        <w:jc w:val="both"/>
        <w:rPr>
          <w:rFonts w:asciiTheme="minorHAnsi" w:hAnsiTheme="minorHAnsi" w:cstheme="minorHAnsi"/>
          <w:sz w:val="22"/>
          <w:szCs w:val="22"/>
        </w:rPr>
      </w:pPr>
      <w:r w:rsidRPr="002F4B31">
        <w:rPr>
          <w:rFonts w:asciiTheme="minorHAnsi" w:hAnsiTheme="minorHAnsi" w:cstheme="minorHAnsi"/>
          <w:sz w:val="22"/>
          <w:szCs w:val="22"/>
        </w:rPr>
        <w:lastRenderedPageBreak/>
        <w:tab/>
      </w:r>
      <w:r w:rsidR="00B56EC5" w:rsidRPr="002F4B31">
        <w:rPr>
          <w:rFonts w:asciiTheme="minorHAnsi" w:hAnsiTheme="minorHAnsi" w:cstheme="minorHAnsi"/>
          <w:sz w:val="22"/>
          <w:szCs w:val="22"/>
        </w:rPr>
        <w:t xml:space="preserve">Veicot uzraudzību, </w:t>
      </w:r>
      <w:proofErr w:type="spellStart"/>
      <w:r w:rsidR="00B56EC5" w:rsidRPr="002F4B31">
        <w:rPr>
          <w:rFonts w:asciiTheme="minorHAnsi" w:hAnsiTheme="minorHAnsi" w:cstheme="minorHAnsi"/>
          <w:sz w:val="22"/>
          <w:szCs w:val="22"/>
        </w:rPr>
        <w:t>VDzTI</w:t>
      </w:r>
      <w:proofErr w:type="spellEnd"/>
      <w:r w:rsidR="00B56EC5" w:rsidRPr="002F4B31">
        <w:rPr>
          <w:rFonts w:asciiTheme="minorHAnsi" w:hAnsiTheme="minorHAnsi" w:cstheme="minorHAnsi"/>
          <w:sz w:val="22"/>
          <w:szCs w:val="22"/>
        </w:rPr>
        <w:t xml:space="preserve"> ievēro valsts drošības iestādes pamatprincipus uzraudzības jomā – samērīgumu, konsekventu pieeju, lietderību, </w:t>
      </w:r>
      <w:proofErr w:type="spellStart"/>
      <w:r w:rsidR="00B56EC5" w:rsidRPr="002F4B31">
        <w:rPr>
          <w:rFonts w:asciiTheme="minorHAnsi" w:hAnsiTheme="minorHAnsi" w:cstheme="minorHAnsi"/>
          <w:sz w:val="22"/>
          <w:szCs w:val="22"/>
        </w:rPr>
        <w:t>pārredzamību</w:t>
      </w:r>
      <w:proofErr w:type="spellEnd"/>
      <w:r w:rsidR="00B56EC5" w:rsidRPr="002F4B31">
        <w:rPr>
          <w:rFonts w:asciiTheme="minorHAnsi" w:hAnsiTheme="minorHAnsi" w:cstheme="minorHAnsi"/>
          <w:sz w:val="22"/>
          <w:szCs w:val="22"/>
        </w:rPr>
        <w:t xml:space="preserve">, atbildību un sadarbību. Ir svarīgi, ka transporta pakalpojumu sniedzēji savus pienākumus veic droši un pārdomāti. </w:t>
      </w:r>
    </w:p>
    <w:p w14:paraId="7364669F" w14:textId="1D4C6C8F" w:rsidR="00B56EC5" w:rsidRPr="002F4B31" w:rsidRDefault="00947655" w:rsidP="00947655">
      <w:pPr>
        <w:pStyle w:val="Pamatteksts"/>
        <w:tabs>
          <w:tab w:val="left" w:pos="709"/>
        </w:tabs>
        <w:spacing w:before="120"/>
        <w:jc w:val="both"/>
        <w:rPr>
          <w:rFonts w:asciiTheme="minorHAnsi" w:hAnsiTheme="minorHAnsi" w:cstheme="minorHAnsi"/>
          <w:sz w:val="22"/>
          <w:szCs w:val="22"/>
        </w:rPr>
      </w:pPr>
      <w:r w:rsidRPr="002F4B31">
        <w:rPr>
          <w:rFonts w:asciiTheme="minorHAnsi" w:hAnsiTheme="minorHAnsi" w:cstheme="minorHAnsi"/>
          <w:sz w:val="22"/>
          <w:szCs w:val="22"/>
        </w:rPr>
        <w:tab/>
      </w:r>
      <w:r w:rsidR="00B56EC5" w:rsidRPr="002F4B31">
        <w:rPr>
          <w:rFonts w:asciiTheme="minorHAnsi" w:hAnsiTheme="minorHAnsi" w:cstheme="minorHAnsi"/>
          <w:sz w:val="22"/>
          <w:szCs w:val="22"/>
        </w:rPr>
        <w:tab/>
        <w:t xml:space="preserve">Statistikas dati liecina, ka pēdējo desmit gadu laikā Latvijā nopietnie dzelzceļa satiksmes negadījumi ir būtiski samazinājušies.  Taču Latvijā joprojām ir ievērojami liels cietušo personu skaits.  </w:t>
      </w:r>
      <w:r w:rsidRPr="002F4B31">
        <w:rPr>
          <w:rFonts w:asciiTheme="minorHAnsi" w:hAnsiTheme="minorHAnsi" w:cstheme="minorHAnsi"/>
          <w:sz w:val="22"/>
          <w:szCs w:val="22"/>
        </w:rPr>
        <w:t xml:space="preserve">Ir jāatzīmē arī, ka samazinoties pārvadājumu apjomam ir samazinājies arī negadījumu skaits.  Negadījuma skaita samazinājums arī ir saistāms ar COVID-19 ierobežojumiem, iedzīvotājiem samazinot pārvietošanos ar sabiedrisko transportu. </w:t>
      </w:r>
    </w:p>
    <w:p w14:paraId="688F2C05" w14:textId="631C4684" w:rsidR="00747919" w:rsidRPr="002F4B31" w:rsidRDefault="001355B7" w:rsidP="00747919">
      <w:pPr>
        <w:pStyle w:val="Virsraksts1"/>
        <w:pBdr>
          <w:bottom w:val="single" w:sz="8" w:space="0" w:color="auto"/>
        </w:pBdr>
        <w:rPr>
          <w:rFonts w:asciiTheme="minorHAnsi" w:hAnsiTheme="minorHAnsi" w:cstheme="minorHAnsi"/>
          <w:b/>
          <w:color w:val="auto"/>
          <w:sz w:val="24"/>
          <w:lang w:val="lv-LV"/>
        </w:rPr>
      </w:pPr>
      <w:bookmarkStart w:id="9" w:name="_Toc43198265"/>
      <w:bookmarkStart w:id="10" w:name="_Toc106623930"/>
      <w:r w:rsidRPr="002F4B31">
        <w:rPr>
          <w:rFonts w:asciiTheme="minorHAnsi" w:hAnsiTheme="minorHAnsi" w:cstheme="minorHAnsi"/>
          <w:b/>
          <w:color w:val="auto"/>
          <w:sz w:val="24"/>
          <w:lang w:val="lv-LV"/>
        </w:rPr>
        <w:t>Vienotu pakalpojumu ieviešana ES un Latvijas ietvaros</w:t>
      </w:r>
      <w:bookmarkEnd w:id="9"/>
      <w:bookmarkEnd w:id="10"/>
    </w:p>
    <w:p w14:paraId="40504E6D" w14:textId="64537C0D" w:rsidR="00396C9B" w:rsidRPr="002F4B31" w:rsidRDefault="00396C9B" w:rsidP="00396C9B">
      <w:pPr>
        <w:spacing w:after="120" w:line="240" w:lineRule="auto"/>
        <w:ind w:firstLine="720"/>
        <w:jc w:val="both"/>
        <w:rPr>
          <w:rFonts w:cstheme="minorHAnsi"/>
          <w:bCs/>
          <w:color w:val="auto"/>
          <w:sz w:val="22"/>
          <w:szCs w:val="22"/>
          <w:lang w:val="lv-LV"/>
        </w:rPr>
      </w:pPr>
      <w:r w:rsidRPr="002F4B31">
        <w:rPr>
          <w:rFonts w:cstheme="minorHAnsi"/>
          <w:bCs/>
          <w:color w:val="auto"/>
          <w:sz w:val="22"/>
          <w:szCs w:val="22"/>
          <w:lang w:val="lv-LV"/>
        </w:rPr>
        <w:t xml:space="preserve">Preventīvā uzraudzība ietver sertificēšanas procedūras jeb pakalpojumus. Sertificēšanas procesā pieteikuma iesniedzējam jāpierāda drošība un jādefinē procedūras. </w:t>
      </w:r>
    </w:p>
    <w:p w14:paraId="7C021E7A" w14:textId="7EDB5B73" w:rsidR="001355B7" w:rsidRPr="002F4B31" w:rsidRDefault="001355B7" w:rsidP="001355B7">
      <w:pPr>
        <w:spacing w:after="0" w:line="240" w:lineRule="auto"/>
        <w:ind w:firstLine="720"/>
        <w:jc w:val="both"/>
        <w:rPr>
          <w:rFonts w:cstheme="minorHAnsi"/>
          <w:b/>
          <w:color w:val="auto"/>
          <w:szCs w:val="22"/>
          <w:lang w:val="lv-LV"/>
        </w:rPr>
      </w:pPr>
      <w:r w:rsidRPr="002F4B31">
        <w:rPr>
          <w:rFonts w:cstheme="minorHAnsi"/>
          <w:bCs/>
          <w:color w:val="auto"/>
          <w:sz w:val="22"/>
          <w:szCs w:val="22"/>
          <w:lang w:val="lv-LV"/>
        </w:rPr>
        <w:t>No 2019.gada 16.jūnija darbojas vienots ES informācijas un komunikācijas tehnoloģiju rīks OSS</w:t>
      </w:r>
      <w:r w:rsidR="00312CB9" w:rsidRPr="002F4B31">
        <w:rPr>
          <w:rStyle w:val="Vresatsauce"/>
          <w:rFonts w:cstheme="minorHAnsi"/>
          <w:bCs/>
          <w:color w:val="auto"/>
          <w:sz w:val="22"/>
          <w:szCs w:val="22"/>
          <w:lang w:val="lv-LV"/>
        </w:rPr>
        <w:footnoteReference w:id="6"/>
      </w:r>
      <w:r w:rsidRPr="002F4B31">
        <w:rPr>
          <w:rFonts w:cstheme="minorHAnsi"/>
          <w:bCs/>
          <w:color w:val="auto"/>
          <w:sz w:val="22"/>
          <w:szCs w:val="22"/>
          <w:lang w:val="lv-LV"/>
        </w:rPr>
        <w:t xml:space="preserve"> , kurā pakalpojumu iesniedzējs var iesniegt pieteikumu vienota drošības sertifikāta, </w:t>
      </w:r>
      <w:proofErr w:type="spellStart"/>
      <w:r w:rsidRPr="002F4B31">
        <w:rPr>
          <w:rFonts w:cstheme="minorHAnsi"/>
          <w:bCs/>
          <w:color w:val="auto"/>
          <w:sz w:val="22"/>
          <w:szCs w:val="22"/>
          <w:lang w:val="lv-LV"/>
        </w:rPr>
        <w:t>ritekļa</w:t>
      </w:r>
      <w:proofErr w:type="spellEnd"/>
      <w:r w:rsidRPr="002F4B31">
        <w:rPr>
          <w:rFonts w:cstheme="minorHAnsi"/>
          <w:bCs/>
          <w:color w:val="auto"/>
          <w:sz w:val="22"/>
          <w:szCs w:val="22"/>
          <w:lang w:val="lv-LV"/>
        </w:rPr>
        <w:t xml:space="preserve"> autorizācijas vai ERTMS atļaujas saņemšanai.</w:t>
      </w:r>
      <w:r w:rsidR="00C57823" w:rsidRPr="002F4B31">
        <w:rPr>
          <w:rFonts w:cstheme="minorHAnsi"/>
          <w:bCs/>
          <w:color w:val="auto"/>
          <w:sz w:val="22"/>
          <w:szCs w:val="22"/>
          <w:lang w:val="lv-LV"/>
        </w:rPr>
        <w:t xml:space="preserve"> </w:t>
      </w:r>
      <w:r w:rsidRPr="002F4B31">
        <w:rPr>
          <w:rFonts w:cstheme="minorHAnsi"/>
          <w:bCs/>
          <w:color w:val="auto"/>
          <w:sz w:val="22"/>
          <w:szCs w:val="22"/>
          <w:lang w:val="lv-LV"/>
        </w:rPr>
        <w:t>Arī būvniecībā visa dokumentu aprite no 2020.gada notiek tikai Būvniecības informācijas sistēmā</w:t>
      </w:r>
      <w:r w:rsidR="00C57823" w:rsidRPr="002F4B31">
        <w:rPr>
          <w:rStyle w:val="Vresatsauce"/>
          <w:rFonts w:cstheme="minorHAnsi"/>
          <w:bCs/>
          <w:color w:val="auto"/>
          <w:sz w:val="22"/>
          <w:szCs w:val="22"/>
          <w:lang w:val="lv-LV"/>
        </w:rPr>
        <w:footnoteReference w:id="7"/>
      </w:r>
      <w:r w:rsidRPr="002F4B31">
        <w:rPr>
          <w:rFonts w:cstheme="minorHAnsi"/>
          <w:bCs/>
          <w:color w:val="auto"/>
          <w:sz w:val="22"/>
          <w:szCs w:val="22"/>
          <w:lang w:val="lv-LV"/>
        </w:rPr>
        <w:t xml:space="preserve"> (BIS).</w:t>
      </w:r>
      <w:r w:rsidRPr="002F4B31">
        <w:rPr>
          <w:rFonts w:cstheme="minorHAnsi"/>
          <w:b/>
          <w:color w:val="auto"/>
          <w:szCs w:val="22"/>
          <w:lang w:val="lv-LV"/>
        </w:rPr>
        <w:t xml:space="preserve"> </w:t>
      </w:r>
    </w:p>
    <w:p w14:paraId="1495357D" w14:textId="656BD1A1" w:rsidR="00747919" w:rsidRPr="002F4B31" w:rsidRDefault="00396C9B" w:rsidP="00257833">
      <w:pPr>
        <w:spacing w:after="120" w:line="240" w:lineRule="auto"/>
        <w:ind w:firstLine="720"/>
        <w:jc w:val="right"/>
        <w:rPr>
          <w:rFonts w:cstheme="minorHAnsi"/>
          <w:b/>
          <w:color w:val="auto"/>
          <w:szCs w:val="22"/>
          <w:lang w:val="lv-LV"/>
        </w:rPr>
      </w:pPr>
      <w:r w:rsidRPr="002F4B31">
        <w:rPr>
          <w:rFonts w:cstheme="minorHAnsi"/>
          <w:b/>
          <w:color w:val="auto"/>
          <w:szCs w:val="22"/>
          <w:lang w:val="lv-LV"/>
        </w:rPr>
        <w:t>3</w:t>
      </w:r>
      <w:r w:rsidR="00747919" w:rsidRPr="002F4B31">
        <w:rPr>
          <w:rFonts w:cstheme="minorHAnsi"/>
          <w:b/>
          <w:color w:val="auto"/>
          <w:szCs w:val="22"/>
          <w:lang w:val="lv-LV"/>
        </w:rPr>
        <w:t>.tabula</w:t>
      </w:r>
      <w:r w:rsidR="009D3802" w:rsidRPr="002F4B31">
        <w:rPr>
          <w:rFonts w:cstheme="minorHAnsi"/>
          <w:b/>
          <w:color w:val="auto"/>
          <w:szCs w:val="22"/>
          <w:lang w:val="lv-LV"/>
        </w:rPr>
        <w:t>.</w:t>
      </w:r>
      <w:r w:rsidR="00747919" w:rsidRPr="002F4B31">
        <w:rPr>
          <w:rFonts w:cstheme="minorHAnsi"/>
          <w:b/>
          <w:color w:val="auto"/>
          <w:szCs w:val="22"/>
          <w:lang w:val="lv-LV"/>
        </w:rPr>
        <w:t xml:space="preserve"> Rezultatīvo radītāju novērtējums</w:t>
      </w:r>
    </w:p>
    <w:tbl>
      <w:tblPr>
        <w:tblStyle w:val="Reatabula"/>
        <w:tblW w:w="9781" w:type="dxa"/>
        <w:tblLayout w:type="fixed"/>
        <w:tblLook w:val="04A0" w:firstRow="1" w:lastRow="0" w:firstColumn="1" w:lastColumn="0" w:noHBand="0" w:noVBand="1"/>
      </w:tblPr>
      <w:tblGrid>
        <w:gridCol w:w="567"/>
        <w:gridCol w:w="1560"/>
        <w:gridCol w:w="2409"/>
        <w:gridCol w:w="1418"/>
        <w:gridCol w:w="1273"/>
        <w:gridCol w:w="1280"/>
        <w:gridCol w:w="1274"/>
      </w:tblGrid>
      <w:tr w:rsidR="00972216" w:rsidRPr="002F4B31" w14:paraId="6CBA646D" w14:textId="5867CA6A" w:rsidTr="00BE5ABD">
        <w:trPr>
          <w:tblHeader/>
        </w:trPr>
        <w:tc>
          <w:tcPr>
            <w:tcW w:w="567" w:type="dxa"/>
            <w:vMerge w:val="restart"/>
            <w:tcBorders>
              <w:top w:val="nil"/>
              <w:left w:val="nil"/>
            </w:tcBorders>
            <w:shd w:val="clear" w:color="auto" w:fill="auto"/>
            <w:vAlign w:val="center"/>
          </w:tcPr>
          <w:p w14:paraId="1220E60A" w14:textId="4112BA98" w:rsidR="00972216" w:rsidRPr="002F4B31" w:rsidRDefault="00972216" w:rsidP="00E41203">
            <w:pPr>
              <w:pStyle w:val="Pamatteksts"/>
              <w:tabs>
                <w:tab w:val="left" w:pos="709"/>
              </w:tabs>
              <w:spacing w:after="0"/>
              <w:rPr>
                <w:rFonts w:asciiTheme="minorHAnsi" w:hAnsiTheme="minorHAnsi" w:cstheme="minorHAnsi"/>
                <w:b/>
                <w:sz w:val="20"/>
                <w:szCs w:val="20"/>
              </w:rPr>
            </w:pPr>
            <w:proofErr w:type="spellStart"/>
            <w:r w:rsidRPr="002F4B31">
              <w:rPr>
                <w:rFonts w:asciiTheme="minorHAnsi" w:hAnsiTheme="minorHAnsi" w:cstheme="minorHAnsi"/>
                <w:b/>
                <w:sz w:val="20"/>
                <w:szCs w:val="20"/>
              </w:rPr>
              <w:t>Nr.p.k</w:t>
            </w:r>
            <w:proofErr w:type="spellEnd"/>
            <w:r w:rsidRPr="002F4B31">
              <w:rPr>
                <w:rFonts w:asciiTheme="minorHAnsi" w:hAnsiTheme="minorHAnsi" w:cstheme="minorHAnsi"/>
                <w:b/>
                <w:sz w:val="20"/>
                <w:szCs w:val="20"/>
              </w:rPr>
              <w:t>.</w:t>
            </w:r>
          </w:p>
        </w:tc>
        <w:tc>
          <w:tcPr>
            <w:tcW w:w="1560" w:type="dxa"/>
            <w:vMerge w:val="restart"/>
            <w:tcBorders>
              <w:top w:val="nil"/>
            </w:tcBorders>
            <w:shd w:val="clear" w:color="auto" w:fill="auto"/>
            <w:vAlign w:val="center"/>
          </w:tcPr>
          <w:p w14:paraId="1325CE26" w14:textId="77777777" w:rsidR="00972216" w:rsidRPr="002F4B31" w:rsidRDefault="00972216" w:rsidP="005D36CE">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Pasākumi</w:t>
            </w:r>
          </w:p>
        </w:tc>
        <w:tc>
          <w:tcPr>
            <w:tcW w:w="2409" w:type="dxa"/>
            <w:vMerge w:val="restart"/>
            <w:tcBorders>
              <w:top w:val="nil"/>
            </w:tcBorders>
            <w:shd w:val="clear" w:color="auto" w:fill="auto"/>
            <w:vAlign w:val="center"/>
          </w:tcPr>
          <w:p w14:paraId="2C624A58" w14:textId="77777777" w:rsidR="00972216" w:rsidRPr="002F4B31" w:rsidRDefault="00972216" w:rsidP="005D36CE">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Plānotie rezultāti</w:t>
            </w:r>
          </w:p>
        </w:tc>
        <w:tc>
          <w:tcPr>
            <w:tcW w:w="5245" w:type="dxa"/>
            <w:gridSpan w:val="4"/>
            <w:tcBorders>
              <w:top w:val="nil"/>
              <w:right w:val="nil"/>
            </w:tcBorders>
            <w:shd w:val="clear" w:color="auto" w:fill="auto"/>
          </w:tcPr>
          <w:p w14:paraId="20CD3414" w14:textId="03D9061D" w:rsidR="00972216" w:rsidRPr="002F4B31" w:rsidRDefault="00972216" w:rsidP="00FB5724">
            <w:pPr>
              <w:pStyle w:val="Paraststmeklis"/>
              <w:spacing w:before="0" w:beforeAutospacing="0" w:after="0" w:afterAutospacing="0"/>
              <w:jc w:val="center"/>
              <w:rPr>
                <w:rFonts w:asciiTheme="minorHAnsi" w:hAnsiTheme="minorHAnsi" w:cstheme="minorHAnsi"/>
                <w:sz w:val="22"/>
                <w:szCs w:val="22"/>
                <w:lang w:val="lv-LV"/>
              </w:rPr>
            </w:pPr>
            <w:proofErr w:type="spellStart"/>
            <w:r w:rsidRPr="002F4B31">
              <w:rPr>
                <w:rFonts w:asciiTheme="minorHAnsi" w:hAnsiTheme="minorHAnsi" w:cstheme="minorHAnsi"/>
                <w:b/>
                <w:sz w:val="22"/>
                <w:szCs w:val="22"/>
              </w:rPr>
              <w:t>Rādītājs</w:t>
            </w:r>
            <w:proofErr w:type="spellEnd"/>
          </w:p>
        </w:tc>
      </w:tr>
      <w:tr w:rsidR="00972216" w:rsidRPr="002F4B31" w14:paraId="6CE5580F" w14:textId="7B53A87F" w:rsidTr="00BE5ABD">
        <w:trPr>
          <w:trHeight w:val="320"/>
          <w:tblHeader/>
        </w:trPr>
        <w:tc>
          <w:tcPr>
            <w:tcW w:w="567" w:type="dxa"/>
            <w:vMerge/>
            <w:tcBorders>
              <w:left w:val="nil"/>
            </w:tcBorders>
            <w:shd w:val="clear" w:color="auto" w:fill="auto"/>
            <w:vAlign w:val="center"/>
          </w:tcPr>
          <w:p w14:paraId="45AB9CC3" w14:textId="77777777" w:rsidR="00972216" w:rsidRPr="002F4B31" w:rsidRDefault="00972216" w:rsidP="005D36CE">
            <w:pPr>
              <w:pStyle w:val="Pamatteksts"/>
              <w:tabs>
                <w:tab w:val="left" w:pos="709"/>
              </w:tabs>
              <w:rPr>
                <w:rFonts w:asciiTheme="minorHAnsi" w:hAnsiTheme="minorHAnsi" w:cstheme="minorHAnsi"/>
                <w:b/>
                <w:sz w:val="22"/>
                <w:szCs w:val="22"/>
              </w:rPr>
            </w:pPr>
          </w:p>
        </w:tc>
        <w:tc>
          <w:tcPr>
            <w:tcW w:w="1560" w:type="dxa"/>
            <w:vMerge/>
            <w:shd w:val="clear" w:color="auto" w:fill="auto"/>
            <w:vAlign w:val="center"/>
          </w:tcPr>
          <w:p w14:paraId="63A9C5B8" w14:textId="77777777" w:rsidR="00972216" w:rsidRPr="002F4B31" w:rsidRDefault="00972216" w:rsidP="005D36CE">
            <w:pPr>
              <w:pStyle w:val="Pamatteksts"/>
              <w:tabs>
                <w:tab w:val="left" w:pos="709"/>
              </w:tabs>
              <w:rPr>
                <w:rFonts w:asciiTheme="minorHAnsi" w:hAnsiTheme="minorHAnsi" w:cstheme="minorHAnsi"/>
                <w:b/>
                <w:sz w:val="22"/>
                <w:szCs w:val="22"/>
              </w:rPr>
            </w:pPr>
          </w:p>
        </w:tc>
        <w:tc>
          <w:tcPr>
            <w:tcW w:w="2409" w:type="dxa"/>
            <w:vMerge/>
            <w:shd w:val="clear" w:color="auto" w:fill="auto"/>
          </w:tcPr>
          <w:p w14:paraId="03131EBB" w14:textId="77777777" w:rsidR="00972216" w:rsidRPr="002F4B31" w:rsidRDefault="00972216" w:rsidP="005D36CE">
            <w:pPr>
              <w:pStyle w:val="Pamatteksts"/>
              <w:tabs>
                <w:tab w:val="left" w:pos="709"/>
              </w:tabs>
              <w:jc w:val="both"/>
              <w:rPr>
                <w:rFonts w:asciiTheme="minorHAnsi" w:hAnsiTheme="minorHAnsi" w:cstheme="minorHAnsi"/>
                <w:b/>
                <w:sz w:val="22"/>
                <w:szCs w:val="22"/>
              </w:rPr>
            </w:pPr>
          </w:p>
        </w:tc>
        <w:tc>
          <w:tcPr>
            <w:tcW w:w="2691" w:type="dxa"/>
            <w:gridSpan w:val="2"/>
            <w:shd w:val="clear" w:color="auto" w:fill="auto"/>
          </w:tcPr>
          <w:p w14:paraId="0F8E9B37" w14:textId="77777777" w:rsidR="00972216" w:rsidRPr="002F4B31" w:rsidRDefault="00972216" w:rsidP="00FE7AB8">
            <w:pPr>
              <w:pStyle w:val="Pamatteksts"/>
              <w:tabs>
                <w:tab w:val="left" w:pos="709"/>
              </w:tabs>
              <w:spacing w:after="0"/>
              <w:jc w:val="center"/>
              <w:rPr>
                <w:rFonts w:asciiTheme="minorHAnsi" w:hAnsiTheme="minorHAnsi" w:cstheme="minorHAnsi"/>
                <w:b/>
                <w:sz w:val="22"/>
                <w:szCs w:val="22"/>
              </w:rPr>
            </w:pPr>
            <w:r w:rsidRPr="002F4B31">
              <w:rPr>
                <w:rFonts w:asciiTheme="minorHAnsi" w:hAnsiTheme="minorHAnsi" w:cstheme="minorHAnsi"/>
                <w:b/>
                <w:sz w:val="22"/>
                <w:szCs w:val="22"/>
              </w:rPr>
              <w:t>2020</w:t>
            </w:r>
          </w:p>
        </w:tc>
        <w:tc>
          <w:tcPr>
            <w:tcW w:w="2554" w:type="dxa"/>
            <w:gridSpan w:val="2"/>
            <w:tcBorders>
              <w:right w:val="nil"/>
            </w:tcBorders>
            <w:vAlign w:val="center"/>
          </w:tcPr>
          <w:p w14:paraId="53740A0B" w14:textId="20A1AC73" w:rsidR="00972216" w:rsidRPr="002F4B31" w:rsidRDefault="00972216" w:rsidP="00FE7AB8">
            <w:pPr>
              <w:pStyle w:val="Pamatteksts"/>
              <w:tabs>
                <w:tab w:val="left" w:pos="709"/>
              </w:tabs>
              <w:spacing w:after="0"/>
              <w:jc w:val="center"/>
              <w:rPr>
                <w:rFonts w:asciiTheme="minorHAnsi" w:hAnsiTheme="minorHAnsi" w:cstheme="minorHAnsi"/>
                <w:b/>
                <w:sz w:val="22"/>
                <w:szCs w:val="22"/>
              </w:rPr>
            </w:pPr>
            <w:r w:rsidRPr="002F4B31">
              <w:rPr>
                <w:rFonts w:asciiTheme="minorHAnsi" w:hAnsiTheme="minorHAnsi" w:cstheme="minorHAnsi"/>
                <w:b/>
                <w:sz w:val="22"/>
                <w:szCs w:val="22"/>
              </w:rPr>
              <w:t>2021</w:t>
            </w:r>
          </w:p>
        </w:tc>
      </w:tr>
      <w:tr w:rsidR="005E541A" w:rsidRPr="002F4B31" w14:paraId="035757C9" w14:textId="2CC27ACC" w:rsidTr="00FE7AB8">
        <w:trPr>
          <w:trHeight w:val="210"/>
          <w:tblHeader/>
        </w:trPr>
        <w:tc>
          <w:tcPr>
            <w:tcW w:w="567" w:type="dxa"/>
            <w:vMerge/>
            <w:tcBorders>
              <w:left w:val="nil"/>
            </w:tcBorders>
            <w:shd w:val="clear" w:color="auto" w:fill="auto"/>
            <w:vAlign w:val="center"/>
          </w:tcPr>
          <w:p w14:paraId="706309F6" w14:textId="77777777" w:rsidR="00A30D80" w:rsidRPr="002F4B31" w:rsidRDefault="00A30D80" w:rsidP="00A30D80">
            <w:pPr>
              <w:pStyle w:val="Pamatteksts"/>
              <w:tabs>
                <w:tab w:val="left" w:pos="709"/>
              </w:tabs>
              <w:rPr>
                <w:rFonts w:asciiTheme="minorHAnsi" w:hAnsiTheme="minorHAnsi" w:cstheme="minorHAnsi"/>
                <w:b/>
                <w:sz w:val="22"/>
                <w:szCs w:val="22"/>
              </w:rPr>
            </w:pPr>
          </w:p>
        </w:tc>
        <w:tc>
          <w:tcPr>
            <w:tcW w:w="1560" w:type="dxa"/>
            <w:vMerge/>
            <w:shd w:val="clear" w:color="auto" w:fill="auto"/>
            <w:vAlign w:val="center"/>
          </w:tcPr>
          <w:p w14:paraId="22820E6A" w14:textId="77777777" w:rsidR="00A30D80" w:rsidRPr="002F4B31" w:rsidRDefault="00A30D80" w:rsidP="00A30D80">
            <w:pPr>
              <w:pStyle w:val="Pamatteksts"/>
              <w:tabs>
                <w:tab w:val="left" w:pos="709"/>
              </w:tabs>
              <w:rPr>
                <w:rFonts w:asciiTheme="minorHAnsi" w:hAnsiTheme="minorHAnsi" w:cstheme="minorHAnsi"/>
                <w:b/>
                <w:sz w:val="22"/>
                <w:szCs w:val="22"/>
              </w:rPr>
            </w:pPr>
          </w:p>
        </w:tc>
        <w:tc>
          <w:tcPr>
            <w:tcW w:w="2409" w:type="dxa"/>
            <w:vMerge/>
            <w:shd w:val="clear" w:color="auto" w:fill="auto"/>
          </w:tcPr>
          <w:p w14:paraId="726FCFA6" w14:textId="77777777" w:rsidR="00A30D80" w:rsidRPr="002F4B31" w:rsidRDefault="00A30D80" w:rsidP="00A30D80">
            <w:pPr>
              <w:pStyle w:val="Pamatteksts"/>
              <w:tabs>
                <w:tab w:val="left" w:pos="709"/>
              </w:tabs>
              <w:jc w:val="both"/>
              <w:rPr>
                <w:rFonts w:asciiTheme="minorHAnsi" w:hAnsiTheme="minorHAnsi" w:cstheme="minorHAnsi"/>
                <w:b/>
                <w:sz w:val="22"/>
                <w:szCs w:val="22"/>
              </w:rPr>
            </w:pPr>
          </w:p>
        </w:tc>
        <w:tc>
          <w:tcPr>
            <w:tcW w:w="1418" w:type="dxa"/>
            <w:shd w:val="clear" w:color="auto" w:fill="auto"/>
          </w:tcPr>
          <w:p w14:paraId="467DF6A9" w14:textId="61FB88D2" w:rsidR="00A30D80" w:rsidRPr="002F4B31" w:rsidRDefault="00A30D80" w:rsidP="00E41203">
            <w:pPr>
              <w:pStyle w:val="Pamatteksts"/>
              <w:tabs>
                <w:tab w:val="left" w:pos="709"/>
              </w:tabs>
              <w:spacing w:after="0"/>
              <w:jc w:val="center"/>
              <w:rPr>
                <w:rFonts w:asciiTheme="minorHAnsi" w:hAnsiTheme="minorHAnsi" w:cstheme="minorHAnsi"/>
                <w:b/>
                <w:sz w:val="20"/>
                <w:szCs w:val="20"/>
              </w:rPr>
            </w:pPr>
            <w:r w:rsidRPr="002F4B31">
              <w:rPr>
                <w:rFonts w:asciiTheme="minorHAnsi" w:hAnsiTheme="minorHAnsi" w:cstheme="minorHAnsi"/>
                <w:b/>
                <w:sz w:val="20"/>
                <w:szCs w:val="20"/>
              </w:rPr>
              <w:t>Plānotais</w:t>
            </w:r>
          </w:p>
        </w:tc>
        <w:tc>
          <w:tcPr>
            <w:tcW w:w="1273" w:type="dxa"/>
            <w:shd w:val="clear" w:color="auto" w:fill="auto"/>
          </w:tcPr>
          <w:p w14:paraId="46463300" w14:textId="7957F902" w:rsidR="00A30D80" w:rsidRPr="002F4B31" w:rsidRDefault="00A30D80" w:rsidP="00E41203">
            <w:pPr>
              <w:pStyle w:val="Pamatteksts"/>
              <w:tabs>
                <w:tab w:val="left" w:pos="709"/>
              </w:tabs>
              <w:spacing w:after="0"/>
              <w:jc w:val="center"/>
              <w:rPr>
                <w:rFonts w:asciiTheme="minorHAnsi" w:hAnsiTheme="minorHAnsi" w:cstheme="minorHAnsi"/>
                <w:b/>
                <w:sz w:val="20"/>
                <w:szCs w:val="20"/>
              </w:rPr>
            </w:pPr>
            <w:r w:rsidRPr="002F4B31">
              <w:rPr>
                <w:rFonts w:asciiTheme="minorHAnsi" w:hAnsiTheme="minorHAnsi" w:cstheme="minorHAnsi"/>
                <w:b/>
                <w:sz w:val="20"/>
                <w:szCs w:val="20"/>
              </w:rPr>
              <w:t>Realizācija</w:t>
            </w:r>
          </w:p>
        </w:tc>
        <w:tc>
          <w:tcPr>
            <w:tcW w:w="1280" w:type="dxa"/>
            <w:tcBorders>
              <w:right w:val="nil"/>
            </w:tcBorders>
          </w:tcPr>
          <w:p w14:paraId="696C85D6" w14:textId="65A9E1ED" w:rsidR="00A30D80" w:rsidRPr="002F4B31" w:rsidRDefault="00A30D80" w:rsidP="00E41203">
            <w:pPr>
              <w:pStyle w:val="Pamatteksts"/>
              <w:tabs>
                <w:tab w:val="left" w:pos="709"/>
              </w:tabs>
              <w:spacing w:after="0"/>
              <w:jc w:val="center"/>
              <w:rPr>
                <w:rFonts w:asciiTheme="minorHAnsi" w:hAnsiTheme="minorHAnsi" w:cstheme="minorHAnsi"/>
                <w:b/>
                <w:sz w:val="20"/>
                <w:szCs w:val="20"/>
              </w:rPr>
            </w:pPr>
            <w:r w:rsidRPr="002F4B31">
              <w:rPr>
                <w:rFonts w:asciiTheme="minorHAnsi" w:hAnsiTheme="minorHAnsi" w:cstheme="minorHAnsi"/>
                <w:b/>
                <w:sz w:val="20"/>
                <w:szCs w:val="20"/>
              </w:rPr>
              <w:t>Plānotais</w:t>
            </w:r>
          </w:p>
        </w:tc>
        <w:tc>
          <w:tcPr>
            <w:tcW w:w="1274" w:type="dxa"/>
            <w:tcBorders>
              <w:right w:val="nil"/>
            </w:tcBorders>
          </w:tcPr>
          <w:p w14:paraId="3BED9FAE" w14:textId="414D1B3D" w:rsidR="00A30D80" w:rsidRPr="002F4B31" w:rsidRDefault="00A30D80" w:rsidP="00E41203">
            <w:pPr>
              <w:pStyle w:val="Pamatteksts"/>
              <w:tabs>
                <w:tab w:val="left" w:pos="709"/>
              </w:tabs>
              <w:spacing w:after="0"/>
              <w:jc w:val="center"/>
              <w:rPr>
                <w:rFonts w:asciiTheme="minorHAnsi" w:hAnsiTheme="minorHAnsi" w:cstheme="minorHAnsi"/>
                <w:b/>
                <w:sz w:val="20"/>
                <w:szCs w:val="20"/>
              </w:rPr>
            </w:pPr>
            <w:r w:rsidRPr="002F4B31">
              <w:rPr>
                <w:rFonts w:asciiTheme="minorHAnsi" w:hAnsiTheme="minorHAnsi" w:cstheme="minorHAnsi"/>
                <w:b/>
                <w:sz w:val="20"/>
                <w:szCs w:val="20"/>
              </w:rPr>
              <w:t>Realizācija</w:t>
            </w:r>
          </w:p>
        </w:tc>
      </w:tr>
      <w:tr w:rsidR="00BE5ABD" w:rsidRPr="002F4B31" w14:paraId="162B2736" w14:textId="7CBBACD7" w:rsidTr="00FE7AB8">
        <w:tc>
          <w:tcPr>
            <w:tcW w:w="567" w:type="dxa"/>
            <w:vMerge w:val="restart"/>
            <w:tcBorders>
              <w:left w:val="nil"/>
            </w:tcBorders>
            <w:vAlign w:val="center"/>
          </w:tcPr>
          <w:p w14:paraId="35702871" w14:textId="0911BF71" w:rsidR="00A30D80" w:rsidRPr="002F4B31" w:rsidRDefault="00A30D80" w:rsidP="00A30D80">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1.</w:t>
            </w:r>
          </w:p>
        </w:tc>
        <w:tc>
          <w:tcPr>
            <w:tcW w:w="1560" w:type="dxa"/>
            <w:vMerge w:val="restart"/>
            <w:vAlign w:val="center"/>
          </w:tcPr>
          <w:p w14:paraId="2ACC4D98" w14:textId="77777777" w:rsidR="00A30D80" w:rsidRPr="002F4B31" w:rsidRDefault="00A30D80" w:rsidP="00A30D80">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Vienotais drošības sertifikāts</w:t>
            </w:r>
          </w:p>
        </w:tc>
        <w:tc>
          <w:tcPr>
            <w:tcW w:w="2409" w:type="dxa"/>
            <w:vAlign w:val="center"/>
          </w:tcPr>
          <w:p w14:paraId="7AC99230" w14:textId="77777777" w:rsidR="00A30D80" w:rsidRPr="002F4B31" w:rsidRDefault="00A30D80"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Procesa uzsākšana caur OSS</w:t>
            </w:r>
          </w:p>
        </w:tc>
        <w:tc>
          <w:tcPr>
            <w:tcW w:w="1418" w:type="dxa"/>
            <w:vAlign w:val="center"/>
          </w:tcPr>
          <w:p w14:paraId="21FA30B4" w14:textId="77777777"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16.06.2020</w:t>
            </w:r>
          </w:p>
        </w:tc>
        <w:tc>
          <w:tcPr>
            <w:tcW w:w="1273" w:type="dxa"/>
            <w:vAlign w:val="center"/>
          </w:tcPr>
          <w:p w14:paraId="57244074" w14:textId="37E3F706"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16.06.2020</w:t>
            </w:r>
          </w:p>
        </w:tc>
        <w:tc>
          <w:tcPr>
            <w:tcW w:w="1280" w:type="dxa"/>
            <w:tcBorders>
              <w:right w:val="nil"/>
            </w:tcBorders>
            <w:vAlign w:val="center"/>
          </w:tcPr>
          <w:p w14:paraId="40D6BD3D" w14:textId="6D5BC092"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w:t>
            </w:r>
          </w:p>
        </w:tc>
        <w:tc>
          <w:tcPr>
            <w:tcW w:w="1274" w:type="dxa"/>
            <w:tcBorders>
              <w:right w:val="nil"/>
            </w:tcBorders>
            <w:vAlign w:val="center"/>
          </w:tcPr>
          <w:p w14:paraId="46E2A672" w14:textId="7824A97B" w:rsidR="00A30D80" w:rsidRPr="002F4B31" w:rsidRDefault="00A30D80" w:rsidP="00A30D80">
            <w:pPr>
              <w:pStyle w:val="Paraststmeklis"/>
              <w:spacing w:before="0" w:after="0"/>
              <w:jc w:val="center"/>
              <w:rPr>
                <w:rFonts w:asciiTheme="minorHAnsi" w:hAnsiTheme="minorHAnsi" w:cstheme="minorHAnsi"/>
                <w:sz w:val="22"/>
                <w:szCs w:val="22"/>
                <w:lang w:val="lv-LV"/>
              </w:rPr>
            </w:pPr>
            <w:r w:rsidRPr="002F4B31">
              <w:rPr>
                <w:rFonts w:asciiTheme="minorHAnsi" w:hAnsiTheme="minorHAnsi" w:cstheme="minorHAnsi"/>
                <w:b/>
                <w:bCs/>
                <w:sz w:val="22"/>
                <w:szCs w:val="22"/>
                <w:lang w:val="lv-LV"/>
              </w:rPr>
              <w:t>-</w:t>
            </w:r>
          </w:p>
        </w:tc>
      </w:tr>
      <w:tr w:rsidR="00BE5ABD" w:rsidRPr="002F4B31" w14:paraId="107CC7B2" w14:textId="6EFCF4A6" w:rsidTr="00FE7AB8">
        <w:tc>
          <w:tcPr>
            <w:tcW w:w="567" w:type="dxa"/>
            <w:vMerge/>
            <w:tcBorders>
              <w:left w:val="nil"/>
            </w:tcBorders>
            <w:vAlign w:val="center"/>
          </w:tcPr>
          <w:p w14:paraId="108BF07A" w14:textId="77777777" w:rsidR="00A30D80" w:rsidRPr="002F4B31" w:rsidRDefault="00A30D80" w:rsidP="00A30D80">
            <w:pPr>
              <w:pStyle w:val="Pamatteksts"/>
              <w:tabs>
                <w:tab w:val="left" w:pos="709"/>
              </w:tabs>
              <w:rPr>
                <w:rFonts w:asciiTheme="minorHAnsi" w:hAnsiTheme="minorHAnsi" w:cstheme="minorHAnsi"/>
                <w:b/>
                <w:sz w:val="22"/>
                <w:szCs w:val="22"/>
              </w:rPr>
            </w:pPr>
          </w:p>
        </w:tc>
        <w:tc>
          <w:tcPr>
            <w:tcW w:w="1560" w:type="dxa"/>
            <w:vMerge/>
            <w:vAlign w:val="center"/>
          </w:tcPr>
          <w:p w14:paraId="63953217" w14:textId="77777777" w:rsidR="00A30D80" w:rsidRPr="002F4B31" w:rsidRDefault="00A30D80" w:rsidP="00A30D80">
            <w:pPr>
              <w:pStyle w:val="Paraststmeklis"/>
              <w:spacing w:before="0" w:beforeAutospacing="0" w:after="0" w:afterAutospacing="0"/>
              <w:jc w:val="left"/>
              <w:rPr>
                <w:rFonts w:asciiTheme="minorHAnsi" w:hAnsiTheme="minorHAnsi" w:cstheme="minorHAnsi"/>
                <w:color w:val="000000"/>
                <w:sz w:val="22"/>
                <w:szCs w:val="22"/>
                <w:lang w:val="lv-LV"/>
              </w:rPr>
            </w:pPr>
          </w:p>
        </w:tc>
        <w:tc>
          <w:tcPr>
            <w:tcW w:w="2409" w:type="dxa"/>
            <w:vAlign w:val="center"/>
          </w:tcPr>
          <w:p w14:paraId="6DAF77EA" w14:textId="77777777" w:rsidR="00A30D80" w:rsidRPr="002F4B31" w:rsidRDefault="00A30D80"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Izsniegto sertifikātu skaits</w:t>
            </w:r>
          </w:p>
        </w:tc>
        <w:tc>
          <w:tcPr>
            <w:tcW w:w="1418" w:type="dxa"/>
            <w:vAlign w:val="center"/>
          </w:tcPr>
          <w:p w14:paraId="7F984ADC" w14:textId="77777777"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0</w:t>
            </w:r>
          </w:p>
        </w:tc>
        <w:tc>
          <w:tcPr>
            <w:tcW w:w="1273" w:type="dxa"/>
            <w:vAlign w:val="center"/>
          </w:tcPr>
          <w:p w14:paraId="2821F943" w14:textId="477B38DC"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0</w:t>
            </w:r>
          </w:p>
        </w:tc>
        <w:tc>
          <w:tcPr>
            <w:tcW w:w="1280" w:type="dxa"/>
            <w:tcBorders>
              <w:right w:val="nil"/>
            </w:tcBorders>
            <w:vAlign w:val="center"/>
          </w:tcPr>
          <w:p w14:paraId="298E4BEF" w14:textId="45B2DE17"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w:t>
            </w:r>
          </w:p>
        </w:tc>
        <w:tc>
          <w:tcPr>
            <w:tcW w:w="1274" w:type="dxa"/>
            <w:tcBorders>
              <w:right w:val="nil"/>
            </w:tcBorders>
            <w:vAlign w:val="center"/>
          </w:tcPr>
          <w:p w14:paraId="79427538" w14:textId="1253E71E" w:rsidR="00A30D80" w:rsidRPr="002F4B31" w:rsidRDefault="00480C20" w:rsidP="00A30D80">
            <w:pPr>
              <w:pStyle w:val="Paraststmeklis"/>
              <w:spacing w:before="0" w:after="0"/>
              <w:jc w:val="center"/>
              <w:rPr>
                <w:rFonts w:asciiTheme="minorHAnsi" w:hAnsiTheme="minorHAnsi" w:cstheme="minorHAnsi"/>
                <w:sz w:val="22"/>
                <w:szCs w:val="22"/>
                <w:lang w:val="lv-LV"/>
              </w:rPr>
            </w:pPr>
            <w:r w:rsidRPr="00717CB9">
              <w:rPr>
                <w:rFonts w:asciiTheme="minorHAnsi" w:hAnsiTheme="minorHAnsi" w:cstheme="minorHAnsi"/>
                <w:sz w:val="22"/>
                <w:szCs w:val="22"/>
                <w:lang w:val="lv-LV"/>
              </w:rPr>
              <w:t>3</w:t>
            </w:r>
          </w:p>
        </w:tc>
      </w:tr>
      <w:tr w:rsidR="00BE5ABD" w:rsidRPr="002F4B31" w14:paraId="7E6966EC" w14:textId="5264378D" w:rsidTr="00FE7AB8">
        <w:tc>
          <w:tcPr>
            <w:tcW w:w="567" w:type="dxa"/>
            <w:vMerge/>
            <w:tcBorders>
              <w:left w:val="nil"/>
            </w:tcBorders>
            <w:vAlign w:val="center"/>
          </w:tcPr>
          <w:p w14:paraId="0E53F249" w14:textId="77777777" w:rsidR="00A30D80" w:rsidRPr="002F4B31" w:rsidRDefault="00A30D80" w:rsidP="00A30D80">
            <w:pPr>
              <w:pStyle w:val="Pamatteksts"/>
              <w:tabs>
                <w:tab w:val="left" w:pos="709"/>
              </w:tabs>
              <w:rPr>
                <w:rFonts w:asciiTheme="minorHAnsi" w:hAnsiTheme="minorHAnsi" w:cstheme="minorHAnsi"/>
                <w:b/>
                <w:sz w:val="22"/>
                <w:szCs w:val="22"/>
              </w:rPr>
            </w:pPr>
          </w:p>
        </w:tc>
        <w:tc>
          <w:tcPr>
            <w:tcW w:w="1560" w:type="dxa"/>
            <w:vMerge/>
            <w:vAlign w:val="center"/>
          </w:tcPr>
          <w:p w14:paraId="4582871A" w14:textId="77777777" w:rsidR="00A30D80" w:rsidRPr="002F4B31" w:rsidRDefault="00A30D80" w:rsidP="00A30D80">
            <w:pPr>
              <w:pStyle w:val="Paraststmeklis"/>
              <w:spacing w:before="0" w:beforeAutospacing="0" w:after="0" w:afterAutospacing="0"/>
              <w:jc w:val="left"/>
              <w:rPr>
                <w:rFonts w:asciiTheme="minorHAnsi" w:hAnsiTheme="minorHAnsi" w:cstheme="minorHAnsi"/>
                <w:color w:val="000000"/>
                <w:sz w:val="22"/>
                <w:szCs w:val="22"/>
                <w:lang w:val="lv-LV"/>
              </w:rPr>
            </w:pPr>
          </w:p>
        </w:tc>
        <w:tc>
          <w:tcPr>
            <w:tcW w:w="2409" w:type="dxa"/>
            <w:vAlign w:val="center"/>
          </w:tcPr>
          <w:p w14:paraId="3B85CD35" w14:textId="77777777" w:rsidR="00A30D80" w:rsidRPr="002F4B31" w:rsidRDefault="00A30D80"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 xml:space="preserve">Pieņemto lēmumu skaits </w:t>
            </w:r>
          </w:p>
        </w:tc>
        <w:tc>
          <w:tcPr>
            <w:tcW w:w="1418" w:type="dxa"/>
            <w:vAlign w:val="center"/>
          </w:tcPr>
          <w:p w14:paraId="171E3F27" w14:textId="77777777"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w:t>
            </w:r>
          </w:p>
        </w:tc>
        <w:tc>
          <w:tcPr>
            <w:tcW w:w="1273" w:type="dxa"/>
            <w:vAlign w:val="center"/>
          </w:tcPr>
          <w:p w14:paraId="7CA66F10" w14:textId="259BCA28"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4</w:t>
            </w:r>
          </w:p>
        </w:tc>
        <w:tc>
          <w:tcPr>
            <w:tcW w:w="1280" w:type="dxa"/>
            <w:tcBorders>
              <w:right w:val="nil"/>
            </w:tcBorders>
            <w:vAlign w:val="center"/>
          </w:tcPr>
          <w:p w14:paraId="5BA5B90B" w14:textId="64A71880"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5</w:t>
            </w:r>
          </w:p>
        </w:tc>
        <w:tc>
          <w:tcPr>
            <w:tcW w:w="1274" w:type="dxa"/>
            <w:tcBorders>
              <w:right w:val="nil"/>
            </w:tcBorders>
            <w:vAlign w:val="center"/>
          </w:tcPr>
          <w:p w14:paraId="69B408A4" w14:textId="06C78DE3" w:rsidR="00A30D80" w:rsidRPr="002F4B31" w:rsidRDefault="00A30D80" w:rsidP="00A30D80">
            <w:pPr>
              <w:pStyle w:val="Paraststmeklis"/>
              <w:spacing w:before="0" w:after="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4</w:t>
            </w:r>
          </w:p>
        </w:tc>
      </w:tr>
      <w:tr w:rsidR="00BE5ABD" w:rsidRPr="002F4B31" w14:paraId="419461AE" w14:textId="3CDF243F" w:rsidTr="00FE7AB8">
        <w:tc>
          <w:tcPr>
            <w:tcW w:w="567" w:type="dxa"/>
            <w:vMerge w:val="restart"/>
            <w:tcBorders>
              <w:left w:val="nil"/>
            </w:tcBorders>
            <w:vAlign w:val="center"/>
          </w:tcPr>
          <w:p w14:paraId="27056DD2" w14:textId="1E887AE7" w:rsidR="00A30D80" w:rsidRPr="002F4B31" w:rsidRDefault="00A30D80" w:rsidP="00A30D80">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2.</w:t>
            </w:r>
          </w:p>
        </w:tc>
        <w:tc>
          <w:tcPr>
            <w:tcW w:w="1560" w:type="dxa"/>
            <w:vMerge w:val="restart"/>
            <w:vAlign w:val="center"/>
          </w:tcPr>
          <w:p w14:paraId="1652DBC5" w14:textId="338083FE" w:rsidR="00A30D80" w:rsidRPr="002F4B31" w:rsidRDefault="00A30D80" w:rsidP="00A30D80">
            <w:pPr>
              <w:pStyle w:val="Paraststmeklis"/>
              <w:spacing w:before="0" w:beforeAutospacing="0" w:after="0" w:afterAutospacing="0"/>
              <w:jc w:val="left"/>
              <w:rPr>
                <w:rFonts w:asciiTheme="minorHAnsi" w:hAnsiTheme="minorHAnsi" w:cstheme="minorHAnsi"/>
                <w:sz w:val="22"/>
                <w:szCs w:val="22"/>
                <w:lang w:val="lv-LV"/>
              </w:rPr>
            </w:pPr>
            <w:r w:rsidRPr="002F4B31">
              <w:rPr>
                <w:rFonts w:asciiTheme="minorHAnsi" w:hAnsiTheme="minorHAnsi" w:cstheme="minorHAnsi"/>
                <w:sz w:val="22"/>
                <w:szCs w:val="22"/>
                <w:lang w:val="lv-LV"/>
              </w:rPr>
              <w:t>Ritekļu laišana tirgū</w:t>
            </w:r>
          </w:p>
        </w:tc>
        <w:tc>
          <w:tcPr>
            <w:tcW w:w="2409" w:type="dxa"/>
            <w:vAlign w:val="center"/>
          </w:tcPr>
          <w:p w14:paraId="03C5DD2D" w14:textId="77777777" w:rsidR="00A30D80" w:rsidRPr="002F4B31" w:rsidRDefault="00A30D80"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Procesa uzsākšana caur OSS</w:t>
            </w:r>
          </w:p>
        </w:tc>
        <w:tc>
          <w:tcPr>
            <w:tcW w:w="1418" w:type="dxa"/>
            <w:vAlign w:val="center"/>
          </w:tcPr>
          <w:p w14:paraId="58C2BB32" w14:textId="77777777"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16.06.2020</w:t>
            </w:r>
          </w:p>
        </w:tc>
        <w:tc>
          <w:tcPr>
            <w:tcW w:w="1273" w:type="dxa"/>
            <w:vAlign w:val="center"/>
          </w:tcPr>
          <w:p w14:paraId="7F377F52" w14:textId="5AA15981"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16.06.2020</w:t>
            </w:r>
          </w:p>
        </w:tc>
        <w:tc>
          <w:tcPr>
            <w:tcW w:w="1280" w:type="dxa"/>
            <w:tcBorders>
              <w:right w:val="nil"/>
            </w:tcBorders>
            <w:vAlign w:val="center"/>
          </w:tcPr>
          <w:p w14:paraId="7EDB5F64" w14:textId="7AF3838D"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w:t>
            </w:r>
          </w:p>
        </w:tc>
        <w:tc>
          <w:tcPr>
            <w:tcW w:w="1274" w:type="dxa"/>
            <w:tcBorders>
              <w:right w:val="nil"/>
            </w:tcBorders>
            <w:vAlign w:val="center"/>
          </w:tcPr>
          <w:p w14:paraId="577E60F9" w14:textId="77777777" w:rsidR="00A30D80" w:rsidRPr="002F4B31" w:rsidRDefault="00A30D80" w:rsidP="00A30D80">
            <w:pPr>
              <w:pStyle w:val="Paraststmeklis"/>
              <w:spacing w:before="0" w:after="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w:t>
            </w:r>
          </w:p>
        </w:tc>
      </w:tr>
      <w:tr w:rsidR="00BE5ABD" w:rsidRPr="002F4B31" w14:paraId="17EFE184" w14:textId="7552D04B" w:rsidTr="00FE7AB8">
        <w:tc>
          <w:tcPr>
            <w:tcW w:w="567" w:type="dxa"/>
            <w:vMerge/>
            <w:tcBorders>
              <w:left w:val="nil"/>
            </w:tcBorders>
            <w:vAlign w:val="center"/>
          </w:tcPr>
          <w:p w14:paraId="747414FE" w14:textId="77777777" w:rsidR="00A30D80" w:rsidRPr="002F4B31" w:rsidRDefault="00A30D80" w:rsidP="00A30D80">
            <w:pPr>
              <w:pStyle w:val="Pamatteksts"/>
              <w:tabs>
                <w:tab w:val="left" w:pos="709"/>
              </w:tabs>
              <w:rPr>
                <w:rFonts w:asciiTheme="minorHAnsi" w:hAnsiTheme="minorHAnsi" w:cstheme="minorHAnsi"/>
                <w:b/>
                <w:sz w:val="22"/>
                <w:szCs w:val="22"/>
              </w:rPr>
            </w:pPr>
          </w:p>
        </w:tc>
        <w:tc>
          <w:tcPr>
            <w:tcW w:w="1560" w:type="dxa"/>
            <w:vMerge/>
            <w:vAlign w:val="center"/>
          </w:tcPr>
          <w:p w14:paraId="24564ABD" w14:textId="77777777" w:rsidR="00A30D80" w:rsidRPr="002F4B31" w:rsidRDefault="00A30D80" w:rsidP="00A30D80">
            <w:pPr>
              <w:pStyle w:val="Paraststmeklis"/>
              <w:spacing w:before="0" w:beforeAutospacing="0" w:after="0" w:afterAutospacing="0"/>
              <w:jc w:val="left"/>
              <w:rPr>
                <w:rFonts w:asciiTheme="minorHAnsi" w:hAnsiTheme="minorHAnsi" w:cstheme="minorHAnsi"/>
                <w:color w:val="000000"/>
                <w:sz w:val="22"/>
                <w:szCs w:val="22"/>
                <w:lang w:val="lv-LV"/>
              </w:rPr>
            </w:pPr>
          </w:p>
        </w:tc>
        <w:tc>
          <w:tcPr>
            <w:tcW w:w="2409" w:type="dxa"/>
            <w:vAlign w:val="center"/>
          </w:tcPr>
          <w:p w14:paraId="1D7DEEE2" w14:textId="6534CF87" w:rsidR="00A30D80" w:rsidRPr="002F4B31" w:rsidRDefault="00A30D80" w:rsidP="00A30D80">
            <w:pPr>
              <w:pStyle w:val="Paraststmeklis"/>
              <w:spacing w:before="0" w:beforeAutospacing="0" w:after="0" w:afterAutospacing="0"/>
              <w:rPr>
                <w:rFonts w:asciiTheme="minorHAnsi" w:hAnsiTheme="minorHAnsi" w:cstheme="minorHAnsi"/>
                <w:sz w:val="22"/>
                <w:szCs w:val="22"/>
                <w:lang w:val="lv-LV"/>
              </w:rPr>
            </w:pPr>
            <w:proofErr w:type="spellStart"/>
            <w:r w:rsidRPr="002F4B31">
              <w:rPr>
                <w:rFonts w:asciiTheme="minorHAnsi" w:hAnsiTheme="minorHAnsi" w:cstheme="minorHAnsi"/>
                <w:sz w:val="22"/>
                <w:szCs w:val="22"/>
                <w:lang w:val="lv-LV"/>
              </w:rPr>
              <w:t>Ritekļi</w:t>
            </w:r>
            <w:proofErr w:type="spellEnd"/>
            <w:r w:rsidRPr="002F4B31">
              <w:rPr>
                <w:rFonts w:asciiTheme="minorHAnsi" w:hAnsiTheme="minorHAnsi" w:cstheme="minorHAnsi"/>
                <w:sz w:val="22"/>
                <w:szCs w:val="22"/>
                <w:lang w:val="lv-LV"/>
              </w:rPr>
              <w:t xml:space="preserve"> laisti tirgū</w:t>
            </w:r>
          </w:p>
        </w:tc>
        <w:tc>
          <w:tcPr>
            <w:tcW w:w="1418" w:type="dxa"/>
            <w:vAlign w:val="center"/>
          </w:tcPr>
          <w:p w14:paraId="03420CC0" w14:textId="77777777" w:rsidR="00A30D80" w:rsidRPr="00480C20"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480C20">
              <w:rPr>
                <w:rFonts w:asciiTheme="minorHAnsi" w:hAnsiTheme="minorHAnsi" w:cstheme="minorHAnsi"/>
                <w:sz w:val="22"/>
                <w:szCs w:val="22"/>
                <w:lang w:val="lv-LV"/>
              </w:rPr>
              <w:t>25</w:t>
            </w:r>
          </w:p>
        </w:tc>
        <w:tc>
          <w:tcPr>
            <w:tcW w:w="1273" w:type="dxa"/>
            <w:vAlign w:val="center"/>
          </w:tcPr>
          <w:p w14:paraId="7478E045" w14:textId="54706346" w:rsidR="00A30D80" w:rsidRPr="00480C20" w:rsidRDefault="00717CB9" w:rsidP="00A30D80">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103</w:t>
            </w:r>
          </w:p>
        </w:tc>
        <w:tc>
          <w:tcPr>
            <w:tcW w:w="1280" w:type="dxa"/>
            <w:tcBorders>
              <w:right w:val="nil"/>
            </w:tcBorders>
            <w:vAlign w:val="center"/>
          </w:tcPr>
          <w:p w14:paraId="0AC4055D" w14:textId="62B92979" w:rsidR="00A30D80" w:rsidRPr="00480C20"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480C20">
              <w:rPr>
                <w:rFonts w:asciiTheme="minorHAnsi" w:hAnsiTheme="minorHAnsi" w:cstheme="minorHAnsi"/>
                <w:sz w:val="22"/>
                <w:szCs w:val="22"/>
                <w:lang w:val="lv-LV"/>
              </w:rPr>
              <w:t>35</w:t>
            </w:r>
          </w:p>
        </w:tc>
        <w:tc>
          <w:tcPr>
            <w:tcW w:w="1274" w:type="dxa"/>
            <w:tcBorders>
              <w:right w:val="nil"/>
            </w:tcBorders>
            <w:vAlign w:val="center"/>
          </w:tcPr>
          <w:p w14:paraId="050DC150" w14:textId="3ADDC32E" w:rsidR="00A30D80" w:rsidRPr="00480C20" w:rsidRDefault="0051059B" w:rsidP="00B2761E">
            <w:pPr>
              <w:pStyle w:val="Paraststmeklis"/>
              <w:spacing w:before="0" w:beforeAutospacing="0" w:after="0" w:afterAutospacing="0"/>
              <w:jc w:val="center"/>
              <w:rPr>
                <w:rFonts w:asciiTheme="minorHAnsi" w:hAnsiTheme="minorHAnsi" w:cstheme="minorHAnsi"/>
                <w:sz w:val="22"/>
                <w:szCs w:val="22"/>
                <w:lang w:val="lv-LV"/>
              </w:rPr>
            </w:pPr>
            <w:r w:rsidRPr="00480C20">
              <w:rPr>
                <w:rFonts w:asciiTheme="minorHAnsi" w:hAnsiTheme="minorHAnsi" w:cstheme="minorHAnsi"/>
                <w:sz w:val="22"/>
                <w:szCs w:val="22"/>
                <w:lang w:val="lv-LV"/>
              </w:rPr>
              <w:t>10</w:t>
            </w:r>
            <w:r w:rsidR="00B2761E" w:rsidRPr="00717CB9">
              <w:rPr>
                <w:rFonts w:asciiTheme="minorHAnsi" w:hAnsiTheme="minorHAnsi" w:cstheme="minorHAnsi"/>
                <w:sz w:val="22"/>
                <w:szCs w:val="22"/>
                <w:lang w:val="lv-LV"/>
              </w:rPr>
              <w:t>7</w:t>
            </w:r>
          </w:p>
        </w:tc>
      </w:tr>
      <w:tr w:rsidR="00BE5ABD" w:rsidRPr="002F4B31" w14:paraId="3A246691" w14:textId="72D82173" w:rsidTr="00FE7AB8">
        <w:tc>
          <w:tcPr>
            <w:tcW w:w="567" w:type="dxa"/>
            <w:vMerge/>
            <w:tcBorders>
              <w:left w:val="nil"/>
            </w:tcBorders>
            <w:vAlign w:val="center"/>
          </w:tcPr>
          <w:p w14:paraId="2ACD5A86" w14:textId="77777777" w:rsidR="00A30D80" w:rsidRPr="002F4B31" w:rsidRDefault="00A30D80" w:rsidP="00A30D80">
            <w:pPr>
              <w:pStyle w:val="Pamatteksts"/>
              <w:tabs>
                <w:tab w:val="left" w:pos="709"/>
              </w:tabs>
              <w:rPr>
                <w:rFonts w:asciiTheme="minorHAnsi" w:hAnsiTheme="minorHAnsi" w:cstheme="minorHAnsi"/>
                <w:b/>
                <w:sz w:val="22"/>
                <w:szCs w:val="22"/>
              </w:rPr>
            </w:pPr>
          </w:p>
        </w:tc>
        <w:tc>
          <w:tcPr>
            <w:tcW w:w="1560" w:type="dxa"/>
            <w:vMerge/>
            <w:vAlign w:val="center"/>
          </w:tcPr>
          <w:p w14:paraId="231694D5" w14:textId="77777777" w:rsidR="00A30D80" w:rsidRPr="002F4B31" w:rsidRDefault="00A30D80" w:rsidP="00A30D80">
            <w:pPr>
              <w:pStyle w:val="Paraststmeklis"/>
              <w:spacing w:before="0" w:beforeAutospacing="0" w:after="0" w:afterAutospacing="0"/>
              <w:jc w:val="left"/>
              <w:rPr>
                <w:rFonts w:asciiTheme="minorHAnsi" w:hAnsiTheme="minorHAnsi" w:cstheme="minorHAnsi"/>
                <w:color w:val="000000"/>
                <w:sz w:val="22"/>
                <w:szCs w:val="22"/>
                <w:lang w:val="lv-LV"/>
              </w:rPr>
            </w:pPr>
          </w:p>
        </w:tc>
        <w:tc>
          <w:tcPr>
            <w:tcW w:w="2409" w:type="dxa"/>
            <w:vAlign w:val="center"/>
          </w:tcPr>
          <w:p w14:paraId="3458742A" w14:textId="77777777" w:rsidR="00A30D80" w:rsidRPr="002F4B31" w:rsidRDefault="00A30D80"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 xml:space="preserve">Pieņemto lēmumu skaits </w:t>
            </w:r>
          </w:p>
        </w:tc>
        <w:tc>
          <w:tcPr>
            <w:tcW w:w="1418" w:type="dxa"/>
            <w:vAlign w:val="center"/>
          </w:tcPr>
          <w:p w14:paraId="406D3F5B" w14:textId="77777777" w:rsidR="00A30D80" w:rsidRPr="00480C20"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480C20">
              <w:rPr>
                <w:rFonts w:asciiTheme="minorHAnsi" w:hAnsiTheme="minorHAnsi" w:cstheme="minorHAnsi"/>
                <w:sz w:val="22"/>
                <w:szCs w:val="22"/>
                <w:lang w:val="lv-LV"/>
              </w:rPr>
              <w:t>31</w:t>
            </w:r>
          </w:p>
        </w:tc>
        <w:tc>
          <w:tcPr>
            <w:tcW w:w="1273" w:type="dxa"/>
            <w:vAlign w:val="center"/>
          </w:tcPr>
          <w:p w14:paraId="71F4AE14" w14:textId="4F624FD7" w:rsidR="00A30D80" w:rsidRPr="00480C20"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480C20">
              <w:rPr>
                <w:rFonts w:asciiTheme="minorHAnsi" w:hAnsiTheme="minorHAnsi" w:cstheme="minorHAnsi"/>
                <w:sz w:val="22"/>
                <w:szCs w:val="22"/>
                <w:lang w:val="lv-LV"/>
              </w:rPr>
              <w:t>14</w:t>
            </w:r>
          </w:p>
        </w:tc>
        <w:tc>
          <w:tcPr>
            <w:tcW w:w="1280" w:type="dxa"/>
            <w:tcBorders>
              <w:right w:val="nil"/>
            </w:tcBorders>
            <w:vAlign w:val="center"/>
          </w:tcPr>
          <w:p w14:paraId="224A0099" w14:textId="72AD0062" w:rsidR="00A30D80" w:rsidRPr="00480C20"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480C20">
              <w:rPr>
                <w:rFonts w:asciiTheme="minorHAnsi" w:hAnsiTheme="minorHAnsi" w:cstheme="minorHAnsi"/>
                <w:sz w:val="22"/>
                <w:szCs w:val="22"/>
                <w:lang w:val="lv-LV"/>
              </w:rPr>
              <w:t>44</w:t>
            </w:r>
          </w:p>
        </w:tc>
        <w:tc>
          <w:tcPr>
            <w:tcW w:w="1274" w:type="dxa"/>
            <w:tcBorders>
              <w:right w:val="nil"/>
            </w:tcBorders>
            <w:vAlign w:val="center"/>
          </w:tcPr>
          <w:p w14:paraId="68882532" w14:textId="05769FA2" w:rsidR="00A30D80" w:rsidRPr="00480C20"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480C20">
              <w:rPr>
                <w:rFonts w:asciiTheme="minorHAnsi" w:hAnsiTheme="minorHAnsi" w:cstheme="minorHAnsi"/>
                <w:sz w:val="22"/>
                <w:szCs w:val="22"/>
                <w:lang w:val="lv-LV"/>
              </w:rPr>
              <w:t>14</w:t>
            </w:r>
          </w:p>
        </w:tc>
      </w:tr>
      <w:tr w:rsidR="00BE5ABD" w:rsidRPr="002F4B31" w14:paraId="37FFE3B8" w14:textId="1493FC5C" w:rsidTr="00FE7AB8">
        <w:tc>
          <w:tcPr>
            <w:tcW w:w="567" w:type="dxa"/>
            <w:vMerge w:val="restart"/>
            <w:tcBorders>
              <w:left w:val="nil"/>
            </w:tcBorders>
            <w:vAlign w:val="center"/>
          </w:tcPr>
          <w:p w14:paraId="4C001374" w14:textId="73E95EF4" w:rsidR="00A30D80" w:rsidRPr="002F4B31" w:rsidRDefault="00A30D80" w:rsidP="00A30D80">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3.</w:t>
            </w:r>
          </w:p>
        </w:tc>
        <w:tc>
          <w:tcPr>
            <w:tcW w:w="1560" w:type="dxa"/>
            <w:vMerge w:val="restart"/>
            <w:vAlign w:val="center"/>
          </w:tcPr>
          <w:p w14:paraId="39F7236E" w14:textId="57E45009" w:rsidR="00A30D80" w:rsidRPr="002F4B31" w:rsidRDefault="00A30D80" w:rsidP="0051059B">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 xml:space="preserve">Drošības apliecība </w:t>
            </w:r>
          </w:p>
        </w:tc>
        <w:tc>
          <w:tcPr>
            <w:tcW w:w="2409" w:type="dxa"/>
            <w:vAlign w:val="center"/>
          </w:tcPr>
          <w:p w14:paraId="59170814" w14:textId="77777777" w:rsidR="00A30D80" w:rsidRPr="002F4B31" w:rsidRDefault="00A30D80"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Procesa uzsākšana</w:t>
            </w:r>
          </w:p>
        </w:tc>
        <w:tc>
          <w:tcPr>
            <w:tcW w:w="1418" w:type="dxa"/>
            <w:vAlign w:val="center"/>
          </w:tcPr>
          <w:p w14:paraId="639DCE4A" w14:textId="77777777"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16.06.2020</w:t>
            </w:r>
          </w:p>
        </w:tc>
        <w:tc>
          <w:tcPr>
            <w:tcW w:w="1273" w:type="dxa"/>
            <w:vAlign w:val="center"/>
          </w:tcPr>
          <w:p w14:paraId="1CC8BDEF" w14:textId="280B2065" w:rsidR="00A30D80"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16.06.2020</w:t>
            </w:r>
          </w:p>
        </w:tc>
        <w:tc>
          <w:tcPr>
            <w:tcW w:w="1280" w:type="dxa"/>
            <w:tcBorders>
              <w:right w:val="nil"/>
            </w:tcBorders>
            <w:vAlign w:val="center"/>
          </w:tcPr>
          <w:p w14:paraId="08FDB20F" w14:textId="4DE695A3" w:rsidR="00A30D80"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w:t>
            </w:r>
          </w:p>
        </w:tc>
        <w:tc>
          <w:tcPr>
            <w:tcW w:w="1274" w:type="dxa"/>
            <w:tcBorders>
              <w:right w:val="nil"/>
            </w:tcBorders>
            <w:vAlign w:val="center"/>
          </w:tcPr>
          <w:p w14:paraId="0C45163D" w14:textId="77777777" w:rsidR="00A30D80" w:rsidRPr="002F4B31" w:rsidRDefault="00A30D80" w:rsidP="00A30D80">
            <w:pPr>
              <w:pStyle w:val="Paraststmeklis"/>
              <w:spacing w:before="0" w:after="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w:t>
            </w:r>
          </w:p>
        </w:tc>
      </w:tr>
      <w:tr w:rsidR="00BE5ABD" w:rsidRPr="002F4B31" w14:paraId="086BEF12" w14:textId="769E5894" w:rsidTr="00FE7AB8">
        <w:tc>
          <w:tcPr>
            <w:tcW w:w="567" w:type="dxa"/>
            <w:vMerge/>
            <w:tcBorders>
              <w:left w:val="nil"/>
            </w:tcBorders>
            <w:vAlign w:val="center"/>
          </w:tcPr>
          <w:p w14:paraId="6ECFE6D4" w14:textId="77777777" w:rsidR="00A30D80" w:rsidRPr="002F4B31" w:rsidRDefault="00A30D80" w:rsidP="00A30D80">
            <w:pPr>
              <w:pStyle w:val="Pamatteksts"/>
              <w:tabs>
                <w:tab w:val="left" w:pos="709"/>
              </w:tabs>
              <w:rPr>
                <w:rFonts w:asciiTheme="minorHAnsi" w:hAnsiTheme="minorHAnsi" w:cstheme="minorHAnsi"/>
                <w:b/>
                <w:sz w:val="22"/>
                <w:szCs w:val="22"/>
              </w:rPr>
            </w:pPr>
          </w:p>
        </w:tc>
        <w:tc>
          <w:tcPr>
            <w:tcW w:w="1560" w:type="dxa"/>
            <w:vMerge/>
            <w:vAlign w:val="center"/>
          </w:tcPr>
          <w:p w14:paraId="38D73CD1" w14:textId="77777777" w:rsidR="00A30D80" w:rsidRPr="002F4B31" w:rsidRDefault="00A30D80" w:rsidP="00A30D80">
            <w:pPr>
              <w:pStyle w:val="Paraststmeklis"/>
              <w:spacing w:before="0" w:beforeAutospacing="0" w:after="0" w:afterAutospacing="0"/>
              <w:jc w:val="left"/>
              <w:rPr>
                <w:rFonts w:asciiTheme="minorHAnsi" w:hAnsiTheme="minorHAnsi" w:cstheme="minorHAnsi"/>
                <w:color w:val="000000"/>
                <w:sz w:val="22"/>
                <w:szCs w:val="22"/>
                <w:lang w:val="lv-LV"/>
              </w:rPr>
            </w:pPr>
          </w:p>
        </w:tc>
        <w:tc>
          <w:tcPr>
            <w:tcW w:w="2409" w:type="dxa"/>
            <w:vAlign w:val="center"/>
          </w:tcPr>
          <w:p w14:paraId="3444E3AF" w14:textId="77777777" w:rsidR="00A30D80" w:rsidRPr="002F4B31" w:rsidRDefault="00A30D80"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Izsniegto apliecību skaits</w:t>
            </w:r>
          </w:p>
        </w:tc>
        <w:tc>
          <w:tcPr>
            <w:tcW w:w="1418" w:type="dxa"/>
            <w:vAlign w:val="center"/>
          </w:tcPr>
          <w:p w14:paraId="51DF8E89" w14:textId="77777777"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35</w:t>
            </w:r>
          </w:p>
        </w:tc>
        <w:tc>
          <w:tcPr>
            <w:tcW w:w="1273" w:type="dxa"/>
            <w:vAlign w:val="center"/>
          </w:tcPr>
          <w:p w14:paraId="2A9EAF12" w14:textId="3AA3B79A" w:rsidR="00A30D80"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102</w:t>
            </w:r>
          </w:p>
        </w:tc>
        <w:tc>
          <w:tcPr>
            <w:tcW w:w="1280" w:type="dxa"/>
            <w:tcBorders>
              <w:right w:val="nil"/>
            </w:tcBorders>
            <w:vAlign w:val="center"/>
          </w:tcPr>
          <w:p w14:paraId="512221E6" w14:textId="3F5B3F78"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50</w:t>
            </w:r>
          </w:p>
        </w:tc>
        <w:tc>
          <w:tcPr>
            <w:tcW w:w="1274" w:type="dxa"/>
            <w:tcBorders>
              <w:right w:val="nil"/>
            </w:tcBorders>
            <w:vAlign w:val="center"/>
          </w:tcPr>
          <w:p w14:paraId="33B91D5A" w14:textId="3E7EB385" w:rsidR="00A30D80"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85</w:t>
            </w:r>
          </w:p>
        </w:tc>
      </w:tr>
      <w:tr w:rsidR="005E541A" w:rsidRPr="002F4B31" w14:paraId="60B74B1E" w14:textId="30DB7F65" w:rsidTr="00FE7AB8">
        <w:trPr>
          <w:trHeight w:val="302"/>
        </w:trPr>
        <w:tc>
          <w:tcPr>
            <w:tcW w:w="567" w:type="dxa"/>
            <w:vMerge/>
            <w:tcBorders>
              <w:left w:val="nil"/>
            </w:tcBorders>
            <w:vAlign w:val="center"/>
          </w:tcPr>
          <w:p w14:paraId="5C5B64DF" w14:textId="77777777" w:rsidR="00A30D80" w:rsidRPr="002F4B31" w:rsidRDefault="00A30D80" w:rsidP="00A30D80">
            <w:pPr>
              <w:pStyle w:val="Pamatteksts"/>
              <w:tabs>
                <w:tab w:val="left" w:pos="709"/>
              </w:tabs>
              <w:rPr>
                <w:rFonts w:asciiTheme="minorHAnsi" w:hAnsiTheme="minorHAnsi" w:cstheme="minorHAnsi"/>
                <w:b/>
                <w:sz w:val="22"/>
                <w:szCs w:val="22"/>
              </w:rPr>
            </w:pPr>
          </w:p>
        </w:tc>
        <w:tc>
          <w:tcPr>
            <w:tcW w:w="1560" w:type="dxa"/>
            <w:vMerge/>
            <w:vAlign w:val="center"/>
          </w:tcPr>
          <w:p w14:paraId="39399FF8" w14:textId="77777777" w:rsidR="00A30D80" w:rsidRPr="002F4B31" w:rsidRDefault="00A30D80" w:rsidP="00A30D80">
            <w:pPr>
              <w:pStyle w:val="Paraststmeklis"/>
              <w:spacing w:before="0" w:beforeAutospacing="0" w:after="0" w:afterAutospacing="0"/>
              <w:jc w:val="left"/>
              <w:rPr>
                <w:rFonts w:asciiTheme="minorHAnsi" w:hAnsiTheme="minorHAnsi" w:cstheme="minorHAnsi"/>
                <w:color w:val="000000"/>
                <w:sz w:val="22"/>
                <w:szCs w:val="22"/>
                <w:lang w:val="lv-LV"/>
              </w:rPr>
            </w:pPr>
          </w:p>
        </w:tc>
        <w:tc>
          <w:tcPr>
            <w:tcW w:w="2409" w:type="dxa"/>
            <w:vAlign w:val="center"/>
          </w:tcPr>
          <w:p w14:paraId="72BAC894" w14:textId="77777777" w:rsidR="00A30D80" w:rsidRPr="002F4B31" w:rsidRDefault="00A30D80"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 xml:space="preserve">Pieņemto lēmumu skaits </w:t>
            </w:r>
          </w:p>
        </w:tc>
        <w:tc>
          <w:tcPr>
            <w:tcW w:w="1418" w:type="dxa"/>
            <w:vAlign w:val="center"/>
          </w:tcPr>
          <w:p w14:paraId="02ADCDA8" w14:textId="77777777"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42</w:t>
            </w:r>
          </w:p>
        </w:tc>
        <w:tc>
          <w:tcPr>
            <w:tcW w:w="1273" w:type="dxa"/>
            <w:vAlign w:val="center"/>
          </w:tcPr>
          <w:p w14:paraId="59728B9F" w14:textId="220B608F" w:rsidR="00A30D80"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231</w:t>
            </w:r>
          </w:p>
        </w:tc>
        <w:tc>
          <w:tcPr>
            <w:tcW w:w="1280" w:type="dxa"/>
            <w:tcBorders>
              <w:right w:val="nil"/>
            </w:tcBorders>
            <w:vAlign w:val="center"/>
          </w:tcPr>
          <w:p w14:paraId="61AF0582" w14:textId="26DF23F1" w:rsidR="00A30D80" w:rsidRPr="002F4B31" w:rsidRDefault="00A30D80"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62</w:t>
            </w:r>
          </w:p>
        </w:tc>
        <w:tc>
          <w:tcPr>
            <w:tcW w:w="1274" w:type="dxa"/>
            <w:tcBorders>
              <w:right w:val="nil"/>
            </w:tcBorders>
            <w:vAlign w:val="center"/>
          </w:tcPr>
          <w:p w14:paraId="6FB3083A" w14:textId="500FA135" w:rsidR="00A30D80"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265</w:t>
            </w:r>
          </w:p>
        </w:tc>
      </w:tr>
      <w:tr w:rsidR="00BE5ABD" w:rsidRPr="002F4B31" w14:paraId="0109052A" w14:textId="3163008D" w:rsidTr="00FE7AB8">
        <w:trPr>
          <w:trHeight w:val="183"/>
        </w:trPr>
        <w:tc>
          <w:tcPr>
            <w:tcW w:w="567" w:type="dxa"/>
            <w:vMerge w:val="restart"/>
            <w:tcBorders>
              <w:left w:val="nil"/>
            </w:tcBorders>
            <w:shd w:val="clear" w:color="auto" w:fill="auto"/>
            <w:vAlign w:val="center"/>
          </w:tcPr>
          <w:p w14:paraId="52508E91" w14:textId="4CDEC08E" w:rsidR="00A30D80" w:rsidRPr="002F4B31" w:rsidRDefault="00A30D80" w:rsidP="00A30D80">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4.</w:t>
            </w:r>
          </w:p>
        </w:tc>
        <w:tc>
          <w:tcPr>
            <w:tcW w:w="1560" w:type="dxa"/>
            <w:vMerge w:val="restart"/>
            <w:shd w:val="clear" w:color="auto" w:fill="auto"/>
            <w:vAlign w:val="center"/>
          </w:tcPr>
          <w:p w14:paraId="75E7F9A6" w14:textId="7299F9BC" w:rsidR="00A30D80" w:rsidRPr="002F4B31" w:rsidRDefault="00A30D80" w:rsidP="00A30D80">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Par tehnisko apkopi atbildīgās struktūrvienības sertifikāts</w:t>
            </w:r>
          </w:p>
        </w:tc>
        <w:tc>
          <w:tcPr>
            <w:tcW w:w="2409" w:type="dxa"/>
            <w:shd w:val="clear" w:color="auto" w:fill="auto"/>
            <w:vAlign w:val="center"/>
          </w:tcPr>
          <w:p w14:paraId="5F6155F4" w14:textId="77777777" w:rsidR="00A30D80" w:rsidRPr="002F4B31" w:rsidRDefault="00A30D80" w:rsidP="00A30D80">
            <w:pPr>
              <w:pStyle w:val="Paraststmeklis"/>
              <w:spacing w:before="0" w:beforeAutospacing="0" w:after="0" w:afterAutospacing="0"/>
              <w:contextualSpacing/>
              <w:rPr>
                <w:rFonts w:asciiTheme="minorHAnsi" w:hAnsiTheme="minorHAnsi" w:cstheme="minorHAnsi"/>
                <w:sz w:val="22"/>
                <w:szCs w:val="22"/>
                <w:lang w:val="lv-LV"/>
              </w:rPr>
            </w:pPr>
            <w:r w:rsidRPr="002F4B31">
              <w:rPr>
                <w:rFonts w:asciiTheme="minorHAnsi" w:hAnsiTheme="minorHAnsi" w:cstheme="minorHAnsi"/>
                <w:sz w:val="22"/>
                <w:szCs w:val="22"/>
                <w:lang w:val="lv-LV"/>
              </w:rPr>
              <w:t>Procesa uzsākšana</w:t>
            </w:r>
          </w:p>
        </w:tc>
        <w:tc>
          <w:tcPr>
            <w:tcW w:w="1418" w:type="dxa"/>
            <w:shd w:val="clear" w:color="auto" w:fill="auto"/>
            <w:vAlign w:val="center"/>
          </w:tcPr>
          <w:p w14:paraId="342B6D33" w14:textId="77777777" w:rsidR="00A30D80" w:rsidRPr="002F4B31" w:rsidRDefault="00A30D80" w:rsidP="00A30D80">
            <w:pPr>
              <w:pStyle w:val="Paraststmeklis"/>
              <w:spacing w:before="0" w:beforeAutospacing="0" w:after="0" w:afterAutospacing="0"/>
              <w:contextualSpacing/>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16.06.2020</w:t>
            </w:r>
          </w:p>
        </w:tc>
        <w:tc>
          <w:tcPr>
            <w:tcW w:w="1273" w:type="dxa"/>
            <w:shd w:val="clear" w:color="auto" w:fill="auto"/>
            <w:vAlign w:val="center"/>
          </w:tcPr>
          <w:p w14:paraId="4C94243F" w14:textId="7570AE0D" w:rsidR="00A30D80" w:rsidRPr="002F4B31" w:rsidRDefault="0051059B" w:rsidP="00A30D80">
            <w:pPr>
              <w:pStyle w:val="Paraststmeklis"/>
              <w:spacing w:before="0" w:beforeAutospacing="0" w:after="0" w:afterAutospacing="0"/>
              <w:contextualSpacing/>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16.06.2020</w:t>
            </w:r>
          </w:p>
        </w:tc>
        <w:tc>
          <w:tcPr>
            <w:tcW w:w="1280" w:type="dxa"/>
            <w:tcBorders>
              <w:right w:val="nil"/>
            </w:tcBorders>
            <w:vAlign w:val="center"/>
          </w:tcPr>
          <w:p w14:paraId="37BEDFED" w14:textId="7ED22D6B" w:rsidR="00A30D80"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w:t>
            </w:r>
          </w:p>
        </w:tc>
        <w:tc>
          <w:tcPr>
            <w:tcW w:w="1274" w:type="dxa"/>
            <w:tcBorders>
              <w:right w:val="nil"/>
            </w:tcBorders>
            <w:vAlign w:val="center"/>
          </w:tcPr>
          <w:p w14:paraId="3E18E70E" w14:textId="77777777" w:rsidR="00A30D80" w:rsidRPr="002F4B31" w:rsidRDefault="00A30D80" w:rsidP="00A30D80">
            <w:pPr>
              <w:pStyle w:val="Paraststmeklis"/>
              <w:spacing w:before="0" w:after="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w:t>
            </w:r>
          </w:p>
        </w:tc>
      </w:tr>
      <w:tr w:rsidR="0051059B" w:rsidRPr="002F4B31" w14:paraId="6EDD25D9" w14:textId="169EBAF0" w:rsidTr="00FE7AB8">
        <w:trPr>
          <w:trHeight w:val="191"/>
        </w:trPr>
        <w:tc>
          <w:tcPr>
            <w:tcW w:w="567" w:type="dxa"/>
            <w:vMerge/>
            <w:tcBorders>
              <w:left w:val="nil"/>
            </w:tcBorders>
            <w:shd w:val="clear" w:color="auto" w:fill="auto"/>
            <w:vAlign w:val="center"/>
          </w:tcPr>
          <w:p w14:paraId="5217C23F" w14:textId="77777777" w:rsidR="0051059B" w:rsidRPr="002F4B31" w:rsidRDefault="0051059B" w:rsidP="00A30D80">
            <w:pPr>
              <w:pStyle w:val="Pamatteksts"/>
              <w:tabs>
                <w:tab w:val="left" w:pos="709"/>
              </w:tabs>
              <w:rPr>
                <w:rFonts w:asciiTheme="minorHAnsi" w:hAnsiTheme="minorHAnsi" w:cstheme="minorHAnsi"/>
                <w:b/>
                <w:sz w:val="22"/>
                <w:szCs w:val="22"/>
              </w:rPr>
            </w:pPr>
          </w:p>
        </w:tc>
        <w:tc>
          <w:tcPr>
            <w:tcW w:w="1560" w:type="dxa"/>
            <w:vMerge/>
            <w:shd w:val="clear" w:color="auto" w:fill="auto"/>
            <w:vAlign w:val="center"/>
          </w:tcPr>
          <w:p w14:paraId="7483C83F" w14:textId="77777777" w:rsidR="0051059B" w:rsidRPr="002F4B31" w:rsidRDefault="0051059B" w:rsidP="00A30D80">
            <w:pPr>
              <w:pStyle w:val="Paraststmeklis"/>
              <w:spacing w:before="0" w:beforeAutospacing="0" w:after="0" w:afterAutospacing="0"/>
              <w:jc w:val="left"/>
              <w:rPr>
                <w:rFonts w:asciiTheme="minorHAnsi" w:hAnsiTheme="minorHAnsi" w:cstheme="minorHAnsi"/>
                <w:color w:val="000000"/>
                <w:sz w:val="22"/>
                <w:szCs w:val="22"/>
                <w:lang w:val="lv-LV"/>
              </w:rPr>
            </w:pPr>
          </w:p>
        </w:tc>
        <w:tc>
          <w:tcPr>
            <w:tcW w:w="2409" w:type="dxa"/>
            <w:shd w:val="clear" w:color="auto" w:fill="auto"/>
            <w:vAlign w:val="center"/>
          </w:tcPr>
          <w:p w14:paraId="7EA60AA0" w14:textId="77777777" w:rsidR="0051059B" w:rsidRPr="002F4B31" w:rsidRDefault="0051059B"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Izsniegto sertifikātu skaits</w:t>
            </w:r>
          </w:p>
        </w:tc>
        <w:tc>
          <w:tcPr>
            <w:tcW w:w="1418" w:type="dxa"/>
            <w:shd w:val="clear" w:color="auto" w:fill="auto"/>
            <w:vAlign w:val="center"/>
          </w:tcPr>
          <w:p w14:paraId="42F29223" w14:textId="77777777" w:rsidR="0051059B"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3</w:t>
            </w:r>
          </w:p>
        </w:tc>
        <w:tc>
          <w:tcPr>
            <w:tcW w:w="1273" w:type="dxa"/>
            <w:shd w:val="clear" w:color="auto" w:fill="auto"/>
            <w:vAlign w:val="center"/>
          </w:tcPr>
          <w:p w14:paraId="48E839D1" w14:textId="60255615" w:rsidR="0051059B"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0</w:t>
            </w:r>
          </w:p>
        </w:tc>
        <w:tc>
          <w:tcPr>
            <w:tcW w:w="1280" w:type="dxa"/>
            <w:tcBorders>
              <w:right w:val="nil"/>
            </w:tcBorders>
            <w:vAlign w:val="center"/>
          </w:tcPr>
          <w:p w14:paraId="3608B74A" w14:textId="5BE70644" w:rsidR="0051059B"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7</w:t>
            </w:r>
          </w:p>
        </w:tc>
        <w:tc>
          <w:tcPr>
            <w:tcW w:w="1274" w:type="dxa"/>
            <w:tcBorders>
              <w:right w:val="nil"/>
            </w:tcBorders>
            <w:vAlign w:val="center"/>
          </w:tcPr>
          <w:p w14:paraId="6276364B" w14:textId="3EACD82E" w:rsidR="0051059B" w:rsidRPr="002F4B31" w:rsidRDefault="00750555" w:rsidP="0051059B">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8</w:t>
            </w:r>
          </w:p>
        </w:tc>
      </w:tr>
      <w:tr w:rsidR="0051059B" w:rsidRPr="002F4B31" w14:paraId="67AD05BD" w14:textId="770852B6" w:rsidTr="00FE7AB8">
        <w:tc>
          <w:tcPr>
            <w:tcW w:w="567" w:type="dxa"/>
            <w:vMerge/>
            <w:tcBorders>
              <w:left w:val="nil"/>
            </w:tcBorders>
            <w:shd w:val="clear" w:color="auto" w:fill="auto"/>
            <w:vAlign w:val="center"/>
          </w:tcPr>
          <w:p w14:paraId="7C1A5D84" w14:textId="77777777" w:rsidR="0051059B" w:rsidRPr="002F4B31" w:rsidRDefault="0051059B" w:rsidP="00A30D80">
            <w:pPr>
              <w:pStyle w:val="Pamatteksts"/>
              <w:tabs>
                <w:tab w:val="left" w:pos="709"/>
              </w:tabs>
              <w:rPr>
                <w:rFonts w:asciiTheme="minorHAnsi" w:hAnsiTheme="minorHAnsi" w:cstheme="minorHAnsi"/>
                <w:b/>
                <w:sz w:val="22"/>
                <w:szCs w:val="22"/>
              </w:rPr>
            </w:pPr>
          </w:p>
        </w:tc>
        <w:tc>
          <w:tcPr>
            <w:tcW w:w="1560" w:type="dxa"/>
            <w:vMerge/>
            <w:shd w:val="clear" w:color="auto" w:fill="auto"/>
            <w:vAlign w:val="center"/>
          </w:tcPr>
          <w:p w14:paraId="1A827D61" w14:textId="77777777" w:rsidR="0051059B" w:rsidRPr="002F4B31" w:rsidRDefault="0051059B" w:rsidP="00A30D80">
            <w:pPr>
              <w:pStyle w:val="Paraststmeklis"/>
              <w:spacing w:before="0" w:beforeAutospacing="0" w:after="0" w:afterAutospacing="0"/>
              <w:jc w:val="left"/>
              <w:rPr>
                <w:rFonts w:asciiTheme="minorHAnsi" w:hAnsiTheme="minorHAnsi" w:cstheme="minorHAnsi"/>
                <w:color w:val="000000"/>
                <w:sz w:val="22"/>
                <w:szCs w:val="22"/>
                <w:lang w:val="lv-LV"/>
              </w:rPr>
            </w:pPr>
          </w:p>
        </w:tc>
        <w:tc>
          <w:tcPr>
            <w:tcW w:w="2409" w:type="dxa"/>
            <w:shd w:val="clear" w:color="auto" w:fill="auto"/>
            <w:vAlign w:val="center"/>
          </w:tcPr>
          <w:p w14:paraId="1B109F6C" w14:textId="77777777" w:rsidR="0051059B" w:rsidRPr="002F4B31" w:rsidRDefault="0051059B"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 xml:space="preserve">Pieņemto lēmumu skaits </w:t>
            </w:r>
          </w:p>
        </w:tc>
        <w:tc>
          <w:tcPr>
            <w:tcW w:w="1418" w:type="dxa"/>
            <w:shd w:val="clear" w:color="auto" w:fill="auto"/>
            <w:vAlign w:val="center"/>
          </w:tcPr>
          <w:p w14:paraId="67C0BA03" w14:textId="77777777" w:rsidR="0051059B"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4</w:t>
            </w:r>
          </w:p>
        </w:tc>
        <w:tc>
          <w:tcPr>
            <w:tcW w:w="1273" w:type="dxa"/>
            <w:shd w:val="clear" w:color="auto" w:fill="auto"/>
            <w:vAlign w:val="center"/>
          </w:tcPr>
          <w:p w14:paraId="4414C99F" w14:textId="07EE43F7" w:rsidR="0051059B" w:rsidRPr="002F4B31" w:rsidRDefault="00750555"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0</w:t>
            </w:r>
          </w:p>
        </w:tc>
        <w:tc>
          <w:tcPr>
            <w:tcW w:w="1280" w:type="dxa"/>
            <w:tcBorders>
              <w:right w:val="nil"/>
            </w:tcBorders>
            <w:vAlign w:val="center"/>
          </w:tcPr>
          <w:p w14:paraId="31AB1FC8" w14:textId="2FC56DDF" w:rsidR="0051059B" w:rsidRPr="002F4B31" w:rsidRDefault="0051059B"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10</w:t>
            </w:r>
          </w:p>
        </w:tc>
        <w:tc>
          <w:tcPr>
            <w:tcW w:w="1274" w:type="dxa"/>
            <w:tcBorders>
              <w:right w:val="nil"/>
            </w:tcBorders>
            <w:vAlign w:val="center"/>
          </w:tcPr>
          <w:p w14:paraId="155A0396" w14:textId="7D928502" w:rsidR="0051059B" w:rsidRPr="002F4B31" w:rsidRDefault="00750555"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10</w:t>
            </w:r>
          </w:p>
        </w:tc>
      </w:tr>
      <w:tr w:rsidR="005E541A" w:rsidRPr="002F4B31" w14:paraId="59E76DB1" w14:textId="009FC3E5" w:rsidTr="00FE7AB8">
        <w:tc>
          <w:tcPr>
            <w:tcW w:w="567" w:type="dxa"/>
            <w:tcBorders>
              <w:left w:val="nil"/>
            </w:tcBorders>
            <w:shd w:val="clear" w:color="auto" w:fill="auto"/>
            <w:vAlign w:val="center"/>
          </w:tcPr>
          <w:p w14:paraId="380E9776" w14:textId="13592876" w:rsidR="005E541A" w:rsidRPr="002F4B31" w:rsidRDefault="005E541A" w:rsidP="00A30D80">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5.</w:t>
            </w:r>
          </w:p>
        </w:tc>
        <w:tc>
          <w:tcPr>
            <w:tcW w:w="1560" w:type="dxa"/>
            <w:shd w:val="clear" w:color="auto" w:fill="auto"/>
            <w:vAlign w:val="center"/>
          </w:tcPr>
          <w:p w14:paraId="22D56090" w14:textId="77777777" w:rsidR="005E541A" w:rsidRPr="002F4B31" w:rsidRDefault="005E541A" w:rsidP="00A30D80">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Apakšsistēmu pieņemšana ekspluatācijā</w:t>
            </w:r>
          </w:p>
        </w:tc>
        <w:tc>
          <w:tcPr>
            <w:tcW w:w="2409" w:type="dxa"/>
            <w:shd w:val="clear" w:color="auto" w:fill="auto"/>
            <w:vAlign w:val="center"/>
          </w:tcPr>
          <w:p w14:paraId="6EE62DDB" w14:textId="60C45436"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 xml:space="preserve">Pieņemto lēmumu skaits </w:t>
            </w:r>
          </w:p>
        </w:tc>
        <w:tc>
          <w:tcPr>
            <w:tcW w:w="1418" w:type="dxa"/>
            <w:shd w:val="clear" w:color="auto" w:fill="auto"/>
            <w:vAlign w:val="center"/>
          </w:tcPr>
          <w:p w14:paraId="0F7A1795" w14:textId="66DF80FE"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27</w:t>
            </w:r>
          </w:p>
        </w:tc>
        <w:tc>
          <w:tcPr>
            <w:tcW w:w="1273" w:type="dxa"/>
            <w:shd w:val="clear" w:color="auto" w:fill="auto"/>
            <w:vAlign w:val="center"/>
          </w:tcPr>
          <w:p w14:paraId="64397816" w14:textId="38F5BDEF" w:rsidR="005E541A" w:rsidRPr="002F4B31" w:rsidRDefault="00BE5ABD"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0</w:t>
            </w:r>
            <w:r w:rsidRPr="002F4B31">
              <w:rPr>
                <w:rStyle w:val="Vresatsauce"/>
                <w:rFonts w:asciiTheme="minorHAnsi" w:hAnsiTheme="minorHAnsi" w:cstheme="minorHAnsi"/>
                <w:sz w:val="22"/>
                <w:szCs w:val="22"/>
                <w:lang w:val="lv-LV"/>
              </w:rPr>
              <w:footnoteReference w:id="8"/>
            </w:r>
          </w:p>
        </w:tc>
        <w:tc>
          <w:tcPr>
            <w:tcW w:w="1280" w:type="dxa"/>
            <w:tcBorders>
              <w:right w:val="nil"/>
            </w:tcBorders>
            <w:vAlign w:val="center"/>
          </w:tcPr>
          <w:p w14:paraId="438D6B31" w14:textId="00374AB3"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27</w:t>
            </w:r>
          </w:p>
        </w:tc>
        <w:tc>
          <w:tcPr>
            <w:tcW w:w="1274" w:type="dxa"/>
            <w:tcBorders>
              <w:right w:val="nil"/>
            </w:tcBorders>
            <w:vAlign w:val="center"/>
          </w:tcPr>
          <w:p w14:paraId="0C2ADF1E" w14:textId="1E0C7262" w:rsidR="005E541A" w:rsidRPr="002F4B31" w:rsidRDefault="00BE5ABD"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0</w:t>
            </w:r>
            <w:r w:rsidRPr="002F4B31">
              <w:rPr>
                <w:rStyle w:val="Vresatsauce"/>
                <w:rFonts w:asciiTheme="minorHAnsi" w:hAnsiTheme="minorHAnsi" w:cstheme="minorHAnsi"/>
                <w:sz w:val="22"/>
                <w:szCs w:val="22"/>
                <w:lang w:val="lv-LV"/>
              </w:rPr>
              <w:footnoteReference w:id="9"/>
            </w:r>
          </w:p>
        </w:tc>
      </w:tr>
      <w:tr w:rsidR="005E541A" w:rsidRPr="002F4B31" w14:paraId="12709FFE" w14:textId="0DCF7E9A" w:rsidTr="00FE7AB8">
        <w:tc>
          <w:tcPr>
            <w:tcW w:w="567" w:type="dxa"/>
            <w:vMerge w:val="restart"/>
            <w:tcBorders>
              <w:left w:val="nil"/>
            </w:tcBorders>
            <w:shd w:val="clear" w:color="auto" w:fill="auto"/>
            <w:vAlign w:val="center"/>
          </w:tcPr>
          <w:p w14:paraId="35F1E7B6" w14:textId="60717280" w:rsidR="005E541A" w:rsidRPr="002F4B31" w:rsidRDefault="005E541A" w:rsidP="00A30D80">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6.</w:t>
            </w:r>
          </w:p>
        </w:tc>
        <w:tc>
          <w:tcPr>
            <w:tcW w:w="1560" w:type="dxa"/>
            <w:vMerge w:val="restart"/>
            <w:shd w:val="clear" w:color="auto" w:fill="auto"/>
            <w:vAlign w:val="center"/>
          </w:tcPr>
          <w:p w14:paraId="1C52F561"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Būvniecība</w:t>
            </w:r>
          </w:p>
        </w:tc>
        <w:tc>
          <w:tcPr>
            <w:tcW w:w="2409" w:type="dxa"/>
            <w:shd w:val="clear" w:color="auto" w:fill="auto"/>
          </w:tcPr>
          <w:p w14:paraId="359C4FEC"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Būvatļaujas (pieņemti lēmumi)</w:t>
            </w:r>
          </w:p>
        </w:tc>
        <w:tc>
          <w:tcPr>
            <w:tcW w:w="1418" w:type="dxa"/>
            <w:shd w:val="clear" w:color="auto" w:fill="auto"/>
          </w:tcPr>
          <w:p w14:paraId="48B2E7BA" w14:textId="597BBAD9"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22</w:t>
            </w:r>
          </w:p>
        </w:tc>
        <w:tc>
          <w:tcPr>
            <w:tcW w:w="1273" w:type="dxa"/>
            <w:shd w:val="clear" w:color="auto" w:fill="auto"/>
          </w:tcPr>
          <w:p w14:paraId="139C1373" w14:textId="590D6847"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63</w:t>
            </w:r>
          </w:p>
        </w:tc>
        <w:tc>
          <w:tcPr>
            <w:tcW w:w="1280" w:type="dxa"/>
            <w:tcBorders>
              <w:right w:val="nil"/>
            </w:tcBorders>
            <w:shd w:val="clear" w:color="auto" w:fill="auto"/>
            <w:vAlign w:val="center"/>
          </w:tcPr>
          <w:p w14:paraId="7B5EBB68" w14:textId="2E15C10E"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23</w:t>
            </w:r>
          </w:p>
        </w:tc>
        <w:tc>
          <w:tcPr>
            <w:tcW w:w="1274" w:type="dxa"/>
            <w:tcBorders>
              <w:right w:val="nil"/>
            </w:tcBorders>
            <w:shd w:val="clear" w:color="auto" w:fill="auto"/>
            <w:vAlign w:val="center"/>
          </w:tcPr>
          <w:p w14:paraId="6C3885C7" w14:textId="6866AB6F"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81</w:t>
            </w:r>
          </w:p>
        </w:tc>
      </w:tr>
      <w:tr w:rsidR="005E541A" w:rsidRPr="002F4B31" w14:paraId="612DDABB" w14:textId="253461C1" w:rsidTr="00FE7AB8">
        <w:tc>
          <w:tcPr>
            <w:tcW w:w="567" w:type="dxa"/>
            <w:vMerge/>
            <w:tcBorders>
              <w:left w:val="nil"/>
            </w:tcBorders>
            <w:shd w:val="clear" w:color="auto" w:fill="auto"/>
            <w:vAlign w:val="center"/>
          </w:tcPr>
          <w:p w14:paraId="05B68973" w14:textId="77777777" w:rsidR="005E541A" w:rsidRPr="002F4B31" w:rsidRDefault="005E541A" w:rsidP="00A30D80">
            <w:pPr>
              <w:pStyle w:val="Pamatteksts"/>
              <w:tabs>
                <w:tab w:val="left" w:pos="709"/>
              </w:tabs>
              <w:rPr>
                <w:rFonts w:asciiTheme="minorHAnsi" w:hAnsiTheme="minorHAnsi" w:cstheme="minorHAnsi"/>
                <w:b/>
                <w:sz w:val="22"/>
                <w:szCs w:val="22"/>
              </w:rPr>
            </w:pPr>
          </w:p>
        </w:tc>
        <w:tc>
          <w:tcPr>
            <w:tcW w:w="1560" w:type="dxa"/>
            <w:vMerge/>
            <w:shd w:val="clear" w:color="auto" w:fill="auto"/>
            <w:vAlign w:val="center"/>
          </w:tcPr>
          <w:p w14:paraId="46C3C0C4"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p>
        </w:tc>
        <w:tc>
          <w:tcPr>
            <w:tcW w:w="2409" w:type="dxa"/>
            <w:shd w:val="clear" w:color="auto" w:fill="auto"/>
            <w:vAlign w:val="center"/>
          </w:tcPr>
          <w:p w14:paraId="5EC6FDB0" w14:textId="3042D65A"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proofErr w:type="spellStart"/>
            <w:r w:rsidRPr="002F4B31">
              <w:rPr>
                <w:rFonts w:asciiTheme="minorHAnsi" w:hAnsiTheme="minorHAnsi" w:cstheme="minorHAnsi"/>
                <w:sz w:val="22"/>
                <w:szCs w:val="22"/>
                <w:lang w:val="lv-LV"/>
              </w:rPr>
              <w:t>Būvprojektēšanas</w:t>
            </w:r>
            <w:proofErr w:type="spellEnd"/>
            <w:r w:rsidRPr="002F4B31">
              <w:rPr>
                <w:rFonts w:asciiTheme="minorHAnsi" w:hAnsiTheme="minorHAnsi" w:cstheme="minorHAnsi"/>
                <w:sz w:val="22"/>
                <w:szCs w:val="22"/>
                <w:lang w:val="lv-LV"/>
              </w:rPr>
              <w:t xml:space="preserve"> nosacījumu izpilde (pieņemti lēmumi)</w:t>
            </w:r>
          </w:p>
        </w:tc>
        <w:tc>
          <w:tcPr>
            <w:tcW w:w="1418" w:type="dxa"/>
            <w:shd w:val="clear" w:color="auto" w:fill="auto"/>
            <w:vAlign w:val="center"/>
          </w:tcPr>
          <w:p w14:paraId="12FF24A7" w14:textId="77777777"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12</w:t>
            </w:r>
          </w:p>
        </w:tc>
        <w:tc>
          <w:tcPr>
            <w:tcW w:w="1273" w:type="dxa"/>
            <w:shd w:val="clear" w:color="auto" w:fill="auto"/>
            <w:vAlign w:val="center"/>
          </w:tcPr>
          <w:p w14:paraId="5650A812" w14:textId="35007B57"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32</w:t>
            </w:r>
          </w:p>
        </w:tc>
        <w:tc>
          <w:tcPr>
            <w:tcW w:w="1280" w:type="dxa"/>
            <w:tcBorders>
              <w:right w:val="nil"/>
            </w:tcBorders>
            <w:shd w:val="clear" w:color="auto" w:fill="auto"/>
            <w:vAlign w:val="center"/>
          </w:tcPr>
          <w:p w14:paraId="05B242D5" w14:textId="3A1BC490"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12</w:t>
            </w:r>
          </w:p>
        </w:tc>
        <w:tc>
          <w:tcPr>
            <w:tcW w:w="1274" w:type="dxa"/>
            <w:tcBorders>
              <w:right w:val="nil"/>
            </w:tcBorders>
            <w:shd w:val="clear" w:color="auto" w:fill="auto"/>
            <w:vAlign w:val="center"/>
          </w:tcPr>
          <w:p w14:paraId="6596FB62" w14:textId="04B25BC4"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50</w:t>
            </w:r>
          </w:p>
        </w:tc>
      </w:tr>
      <w:tr w:rsidR="005E541A" w:rsidRPr="002F4B31" w14:paraId="7D68E18A" w14:textId="5DFB0A8D" w:rsidTr="00FE7AB8">
        <w:tc>
          <w:tcPr>
            <w:tcW w:w="567" w:type="dxa"/>
            <w:vMerge/>
            <w:tcBorders>
              <w:left w:val="nil"/>
            </w:tcBorders>
            <w:shd w:val="clear" w:color="auto" w:fill="auto"/>
            <w:vAlign w:val="center"/>
          </w:tcPr>
          <w:p w14:paraId="372D1D63" w14:textId="77777777" w:rsidR="005E541A" w:rsidRPr="002F4B31" w:rsidRDefault="005E541A" w:rsidP="00A30D80">
            <w:pPr>
              <w:pStyle w:val="Pamatteksts"/>
              <w:tabs>
                <w:tab w:val="left" w:pos="709"/>
              </w:tabs>
              <w:rPr>
                <w:rFonts w:asciiTheme="minorHAnsi" w:hAnsiTheme="minorHAnsi" w:cstheme="minorHAnsi"/>
                <w:b/>
                <w:sz w:val="22"/>
                <w:szCs w:val="22"/>
              </w:rPr>
            </w:pPr>
          </w:p>
        </w:tc>
        <w:tc>
          <w:tcPr>
            <w:tcW w:w="1560" w:type="dxa"/>
            <w:vMerge/>
            <w:shd w:val="clear" w:color="auto" w:fill="auto"/>
            <w:vAlign w:val="center"/>
          </w:tcPr>
          <w:p w14:paraId="58CD368E"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p>
        </w:tc>
        <w:tc>
          <w:tcPr>
            <w:tcW w:w="2409" w:type="dxa"/>
            <w:shd w:val="clear" w:color="auto" w:fill="auto"/>
            <w:vAlign w:val="center"/>
          </w:tcPr>
          <w:p w14:paraId="53B2CC63" w14:textId="43619845"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 xml:space="preserve">Būvdarbu uzsākšanas nosacījumu izpilde (pieņemti lēmumi) </w:t>
            </w:r>
          </w:p>
        </w:tc>
        <w:tc>
          <w:tcPr>
            <w:tcW w:w="1418" w:type="dxa"/>
            <w:shd w:val="clear" w:color="auto" w:fill="auto"/>
            <w:vAlign w:val="center"/>
          </w:tcPr>
          <w:p w14:paraId="0D57D3E6" w14:textId="77777777"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11</w:t>
            </w:r>
          </w:p>
        </w:tc>
        <w:tc>
          <w:tcPr>
            <w:tcW w:w="1273" w:type="dxa"/>
            <w:shd w:val="clear" w:color="auto" w:fill="auto"/>
            <w:vAlign w:val="center"/>
          </w:tcPr>
          <w:p w14:paraId="1A3D8E39" w14:textId="7CD7C4E9"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32</w:t>
            </w:r>
          </w:p>
        </w:tc>
        <w:tc>
          <w:tcPr>
            <w:tcW w:w="1280" w:type="dxa"/>
            <w:tcBorders>
              <w:right w:val="nil"/>
            </w:tcBorders>
            <w:vAlign w:val="center"/>
          </w:tcPr>
          <w:p w14:paraId="6A61A86B" w14:textId="3915F3FA"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11</w:t>
            </w:r>
          </w:p>
        </w:tc>
        <w:tc>
          <w:tcPr>
            <w:tcW w:w="1274" w:type="dxa"/>
            <w:tcBorders>
              <w:right w:val="nil"/>
            </w:tcBorders>
            <w:vAlign w:val="center"/>
          </w:tcPr>
          <w:p w14:paraId="02D0B86A" w14:textId="2501017F"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13</w:t>
            </w:r>
          </w:p>
        </w:tc>
      </w:tr>
      <w:tr w:rsidR="005E541A" w:rsidRPr="002F4B31" w14:paraId="4910B03F" w14:textId="2555D895" w:rsidTr="00FE7AB8">
        <w:tc>
          <w:tcPr>
            <w:tcW w:w="567" w:type="dxa"/>
            <w:vMerge/>
            <w:tcBorders>
              <w:left w:val="nil"/>
            </w:tcBorders>
            <w:shd w:val="clear" w:color="auto" w:fill="auto"/>
            <w:vAlign w:val="center"/>
          </w:tcPr>
          <w:p w14:paraId="3BA153CF" w14:textId="77777777" w:rsidR="005E541A" w:rsidRPr="002F4B31" w:rsidRDefault="005E541A" w:rsidP="00A30D80">
            <w:pPr>
              <w:pStyle w:val="Pamatteksts"/>
              <w:tabs>
                <w:tab w:val="left" w:pos="709"/>
              </w:tabs>
              <w:rPr>
                <w:rFonts w:asciiTheme="minorHAnsi" w:hAnsiTheme="minorHAnsi" w:cstheme="minorHAnsi"/>
                <w:b/>
                <w:sz w:val="22"/>
                <w:szCs w:val="22"/>
              </w:rPr>
            </w:pPr>
          </w:p>
        </w:tc>
        <w:tc>
          <w:tcPr>
            <w:tcW w:w="1560" w:type="dxa"/>
            <w:vMerge/>
            <w:shd w:val="clear" w:color="auto" w:fill="auto"/>
            <w:vAlign w:val="center"/>
          </w:tcPr>
          <w:p w14:paraId="3718FC99"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p>
        </w:tc>
        <w:tc>
          <w:tcPr>
            <w:tcW w:w="2409" w:type="dxa"/>
            <w:shd w:val="clear" w:color="auto" w:fill="auto"/>
            <w:vAlign w:val="center"/>
          </w:tcPr>
          <w:p w14:paraId="549F4F99"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Pieņemti ekspluatācijā būvobjekti</w:t>
            </w:r>
          </w:p>
        </w:tc>
        <w:tc>
          <w:tcPr>
            <w:tcW w:w="1418" w:type="dxa"/>
            <w:shd w:val="clear" w:color="auto" w:fill="auto"/>
            <w:vAlign w:val="center"/>
          </w:tcPr>
          <w:p w14:paraId="7EBD8E80" w14:textId="77777777"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w:t>
            </w:r>
          </w:p>
        </w:tc>
        <w:tc>
          <w:tcPr>
            <w:tcW w:w="1273" w:type="dxa"/>
            <w:shd w:val="clear" w:color="auto" w:fill="auto"/>
            <w:vAlign w:val="center"/>
          </w:tcPr>
          <w:p w14:paraId="0825682B" w14:textId="3769BFE5"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w:t>
            </w:r>
          </w:p>
        </w:tc>
        <w:tc>
          <w:tcPr>
            <w:tcW w:w="1280" w:type="dxa"/>
            <w:tcBorders>
              <w:right w:val="nil"/>
            </w:tcBorders>
            <w:vAlign w:val="center"/>
          </w:tcPr>
          <w:p w14:paraId="3B565B32" w14:textId="05E39DB2"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w:t>
            </w:r>
          </w:p>
        </w:tc>
        <w:tc>
          <w:tcPr>
            <w:tcW w:w="1274" w:type="dxa"/>
            <w:tcBorders>
              <w:right w:val="nil"/>
            </w:tcBorders>
            <w:vAlign w:val="center"/>
          </w:tcPr>
          <w:p w14:paraId="69629FE6" w14:textId="10BF1908"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19</w:t>
            </w:r>
          </w:p>
        </w:tc>
      </w:tr>
      <w:tr w:rsidR="005E541A" w:rsidRPr="002F4B31" w14:paraId="10E294EE" w14:textId="37069D5E" w:rsidTr="00FE7AB8">
        <w:tc>
          <w:tcPr>
            <w:tcW w:w="567" w:type="dxa"/>
            <w:tcBorders>
              <w:left w:val="nil"/>
            </w:tcBorders>
            <w:shd w:val="clear" w:color="auto" w:fill="auto"/>
            <w:vAlign w:val="center"/>
          </w:tcPr>
          <w:p w14:paraId="20464285" w14:textId="20BE06B5" w:rsidR="005E541A" w:rsidRPr="002F4B31" w:rsidRDefault="005E541A" w:rsidP="00A30D80">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7.</w:t>
            </w:r>
          </w:p>
        </w:tc>
        <w:tc>
          <w:tcPr>
            <w:tcW w:w="1560" w:type="dxa"/>
            <w:shd w:val="clear" w:color="auto" w:fill="auto"/>
            <w:vAlign w:val="center"/>
          </w:tcPr>
          <w:p w14:paraId="4272B5CB"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Teorētiskais eksāmens</w:t>
            </w:r>
          </w:p>
        </w:tc>
        <w:tc>
          <w:tcPr>
            <w:tcW w:w="2409" w:type="dxa"/>
            <w:shd w:val="clear" w:color="auto" w:fill="auto"/>
            <w:vAlign w:val="center"/>
          </w:tcPr>
          <w:p w14:paraId="45B4FF8B"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 xml:space="preserve">Eksamināciju skaits gadā </w:t>
            </w:r>
          </w:p>
        </w:tc>
        <w:tc>
          <w:tcPr>
            <w:tcW w:w="1418" w:type="dxa"/>
            <w:shd w:val="clear" w:color="auto" w:fill="auto"/>
            <w:vAlign w:val="center"/>
          </w:tcPr>
          <w:p w14:paraId="4BBC4652" w14:textId="0A20A24B"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171</w:t>
            </w:r>
          </w:p>
        </w:tc>
        <w:tc>
          <w:tcPr>
            <w:tcW w:w="1273" w:type="dxa"/>
            <w:shd w:val="clear" w:color="auto" w:fill="auto"/>
            <w:vAlign w:val="center"/>
          </w:tcPr>
          <w:p w14:paraId="13B4D95F" w14:textId="64676770"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316</w:t>
            </w:r>
          </w:p>
        </w:tc>
        <w:tc>
          <w:tcPr>
            <w:tcW w:w="1280" w:type="dxa"/>
            <w:tcBorders>
              <w:right w:val="nil"/>
            </w:tcBorders>
            <w:vAlign w:val="center"/>
          </w:tcPr>
          <w:p w14:paraId="3377A34B" w14:textId="5C3260B5"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129</w:t>
            </w:r>
          </w:p>
        </w:tc>
        <w:tc>
          <w:tcPr>
            <w:tcW w:w="1274" w:type="dxa"/>
            <w:tcBorders>
              <w:right w:val="nil"/>
            </w:tcBorders>
            <w:vAlign w:val="center"/>
          </w:tcPr>
          <w:p w14:paraId="13CFF0E6" w14:textId="7E47ED06"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290</w:t>
            </w:r>
          </w:p>
        </w:tc>
      </w:tr>
      <w:tr w:rsidR="005E541A" w:rsidRPr="002F4B31" w14:paraId="301082F1" w14:textId="0E9D4505" w:rsidTr="00FE7AB8">
        <w:tc>
          <w:tcPr>
            <w:tcW w:w="567" w:type="dxa"/>
            <w:tcBorders>
              <w:left w:val="nil"/>
            </w:tcBorders>
            <w:shd w:val="clear" w:color="auto" w:fill="auto"/>
            <w:vAlign w:val="center"/>
          </w:tcPr>
          <w:p w14:paraId="5F781978" w14:textId="157269E7" w:rsidR="005E541A" w:rsidRPr="002F4B31" w:rsidRDefault="005E541A" w:rsidP="00A30D80">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8.</w:t>
            </w:r>
          </w:p>
        </w:tc>
        <w:tc>
          <w:tcPr>
            <w:tcW w:w="1560" w:type="dxa"/>
            <w:shd w:val="clear" w:color="auto" w:fill="auto"/>
            <w:vAlign w:val="center"/>
          </w:tcPr>
          <w:p w14:paraId="1D75F47A"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Vilces līdzekļu vadītāju, vadītāju palīgu un instruktoru sertificēšana</w:t>
            </w:r>
          </w:p>
        </w:tc>
        <w:tc>
          <w:tcPr>
            <w:tcW w:w="2409" w:type="dxa"/>
            <w:shd w:val="clear" w:color="auto" w:fill="auto"/>
            <w:vAlign w:val="center"/>
          </w:tcPr>
          <w:p w14:paraId="5130A4AA"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Eksamināciju skaits gadā</w:t>
            </w:r>
          </w:p>
        </w:tc>
        <w:tc>
          <w:tcPr>
            <w:tcW w:w="1418" w:type="dxa"/>
            <w:shd w:val="clear" w:color="auto" w:fill="auto"/>
            <w:vAlign w:val="center"/>
          </w:tcPr>
          <w:p w14:paraId="5229FE60" w14:textId="77777777"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184</w:t>
            </w:r>
          </w:p>
        </w:tc>
        <w:tc>
          <w:tcPr>
            <w:tcW w:w="1273" w:type="dxa"/>
            <w:shd w:val="clear" w:color="auto" w:fill="auto"/>
            <w:vAlign w:val="center"/>
          </w:tcPr>
          <w:p w14:paraId="5891A642" w14:textId="258E2BBC"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160</w:t>
            </w:r>
          </w:p>
        </w:tc>
        <w:tc>
          <w:tcPr>
            <w:tcW w:w="1280" w:type="dxa"/>
            <w:tcBorders>
              <w:right w:val="nil"/>
            </w:tcBorders>
            <w:vAlign w:val="center"/>
          </w:tcPr>
          <w:p w14:paraId="60AB6636" w14:textId="3C425A5E"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216</w:t>
            </w:r>
          </w:p>
        </w:tc>
        <w:tc>
          <w:tcPr>
            <w:tcW w:w="1274" w:type="dxa"/>
            <w:tcBorders>
              <w:right w:val="nil"/>
            </w:tcBorders>
            <w:vAlign w:val="center"/>
          </w:tcPr>
          <w:p w14:paraId="426D7F1F" w14:textId="5748752E"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100</w:t>
            </w:r>
          </w:p>
        </w:tc>
      </w:tr>
      <w:tr w:rsidR="005E541A" w:rsidRPr="002F4B31" w14:paraId="25382525" w14:textId="3B95F881" w:rsidTr="00FE7AB8">
        <w:tc>
          <w:tcPr>
            <w:tcW w:w="567" w:type="dxa"/>
            <w:tcBorders>
              <w:left w:val="nil"/>
            </w:tcBorders>
            <w:shd w:val="clear" w:color="auto" w:fill="auto"/>
            <w:vAlign w:val="center"/>
          </w:tcPr>
          <w:p w14:paraId="047C17C5" w14:textId="63095FA7" w:rsidR="005E541A" w:rsidRPr="002F4B31" w:rsidRDefault="005E541A" w:rsidP="00A30D80">
            <w:pPr>
              <w:pStyle w:val="Pamatteksts"/>
              <w:tabs>
                <w:tab w:val="left" w:pos="709"/>
              </w:tabs>
              <w:rPr>
                <w:rFonts w:asciiTheme="minorHAnsi" w:hAnsiTheme="minorHAnsi" w:cstheme="minorHAnsi"/>
                <w:b/>
                <w:sz w:val="22"/>
                <w:szCs w:val="22"/>
              </w:rPr>
            </w:pPr>
            <w:r w:rsidRPr="002F4B31">
              <w:rPr>
                <w:rFonts w:asciiTheme="minorHAnsi" w:hAnsiTheme="minorHAnsi" w:cstheme="minorHAnsi"/>
                <w:b/>
                <w:sz w:val="22"/>
                <w:szCs w:val="22"/>
              </w:rPr>
              <w:t>9.</w:t>
            </w:r>
          </w:p>
        </w:tc>
        <w:tc>
          <w:tcPr>
            <w:tcW w:w="1560" w:type="dxa"/>
            <w:shd w:val="clear" w:color="auto" w:fill="auto"/>
            <w:vAlign w:val="center"/>
          </w:tcPr>
          <w:p w14:paraId="27A8873B" w14:textId="77777777" w:rsidR="005E541A" w:rsidRPr="002F4B31" w:rsidRDefault="005E541A" w:rsidP="00A30D80">
            <w:pPr>
              <w:pStyle w:val="Paraststmeklis"/>
              <w:spacing w:before="0" w:beforeAutospacing="0" w:after="0" w:afterAutospacing="0"/>
              <w:jc w:val="left"/>
              <w:rPr>
                <w:rFonts w:asciiTheme="minorHAnsi" w:hAnsiTheme="minorHAnsi" w:cstheme="minorHAnsi"/>
                <w:color w:val="000000"/>
                <w:sz w:val="22"/>
                <w:szCs w:val="22"/>
                <w:lang w:val="lv-LV"/>
              </w:rPr>
            </w:pPr>
            <w:r w:rsidRPr="002F4B31">
              <w:rPr>
                <w:rFonts w:asciiTheme="minorHAnsi" w:hAnsiTheme="minorHAnsi" w:cstheme="minorHAnsi"/>
                <w:color w:val="000000"/>
                <w:sz w:val="22"/>
                <w:szCs w:val="22"/>
                <w:lang w:val="lv-LV"/>
              </w:rPr>
              <w:t>Bīstamo kravu drošības konsultantu kompetences eksāmens</w:t>
            </w:r>
          </w:p>
        </w:tc>
        <w:tc>
          <w:tcPr>
            <w:tcW w:w="2409" w:type="dxa"/>
            <w:shd w:val="clear" w:color="auto" w:fill="auto"/>
            <w:vAlign w:val="center"/>
          </w:tcPr>
          <w:p w14:paraId="0758B1C9" w14:textId="77777777" w:rsidR="005E541A" w:rsidRPr="002F4B31" w:rsidRDefault="005E541A" w:rsidP="00A30D80">
            <w:pPr>
              <w:pStyle w:val="Paraststmeklis"/>
              <w:spacing w:before="0" w:beforeAutospacing="0" w:after="0" w:afterAutospacing="0"/>
              <w:rPr>
                <w:rFonts w:asciiTheme="minorHAnsi" w:hAnsiTheme="minorHAnsi" w:cstheme="minorHAnsi"/>
                <w:sz w:val="22"/>
                <w:szCs w:val="22"/>
                <w:lang w:val="lv-LV"/>
              </w:rPr>
            </w:pPr>
            <w:r w:rsidRPr="002F4B31">
              <w:rPr>
                <w:rFonts w:asciiTheme="minorHAnsi" w:hAnsiTheme="minorHAnsi" w:cstheme="minorHAnsi"/>
                <w:sz w:val="22"/>
                <w:szCs w:val="22"/>
                <w:lang w:val="lv-LV"/>
              </w:rPr>
              <w:t>Eksamināciju skaits gadā</w:t>
            </w:r>
          </w:p>
        </w:tc>
        <w:tc>
          <w:tcPr>
            <w:tcW w:w="1418" w:type="dxa"/>
            <w:shd w:val="clear" w:color="auto" w:fill="auto"/>
            <w:vAlign w:val="center"/>
          </w:tcPr>
          <w:p w14:paraId="70A92D34" w14:textId="77777777"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22</w:t>
            </w:r>
          </w:p>
        </w:tc>
        <w:tc>
          <w:tcPr>
            <w:tcW w:w="1273" w:type="dxa"/>
            <w:shd w:val="clear" w:color="auto" w:fill="auto"/>
            <w:vAlign w:val="center"/>
          </w:tcPr>
          <w:p w14:paraId="5D62B3F1" w14:textId="34C347FC" w:rsidR="005E541A" w:rsidRPr="002F4B31" w:rsidRDefault="00393533"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28</w:t>
            </w:r>
          </w:p>
        </w:tc>
        <w:tc>
          <w:tcPr>
            <w:tcW w:w="1280" w:type="dxa"/>
            <w:tcBorders>
              <w:right w:val="nil"/>
            </w:tcBorders>
            <w:vAlign w:val="center"/>
          </w:tcPr>
          <w:p w14:paraId="1D12871F" w14:textId="0C5CC0F2" w:rsidR="005E541A" w:rsidRPr="002F4B31" w:rsidRDefault="005E541A" w:rsidP="00A30D80">
            <w:pPr>
              <w:pStyle w:val="Paraststmeklis"/>
              <w:spacing w:before="0" w:beforeAutospacing="0" w:after="0" w:afterAutospacing="0"/>
              <w:jc w:val="center"/>
              <w:rPr>
                <w:rFonts w:asciiTheme="minorHAnsi" w:hAnsiTheme="minorHAnsi" w:cstheme="minorHAnsi"/>
                <w:sz w:val="22"/>
                <w:szCs w:val="22"/>
                <w:lang w:val="lv-LV"/>
              </w:rPr>
            </w:pPr>
            <w:r w:rsidRPr="002F4B31">
              <w:rPr>
                <w:rFonts w:asciiTheme="minorHAnsi" w:hAnsiTheme="minorHAnsi" w:cstheme="minorHAnsi"/>
                <w:sz w:val="22"/>
                <w:szCs w:val="22"/>
                <w:lang w:val="lv-LV"/>
              </w:rPr>
              <w:t>26</w:t>
            </w:r>
          </w:p>
        </w:tc>
        <w:tc>
          <w:tcPr>
            <w:tcW w:w="1274" w:type="dxa"/>
            <w:tcBorders>
              <w:right w:val="nil"/>
            </w:tcBorders>
            <w:vAlign w:val="center"/>
          </w:tcPr>
          <w:p w14:paraId="036B31BA" w14:textId="52E4D016" w:rsidR="005E541A" w:rsidRPr="002F4B31" w:rsidRDefault="00E80731" w:rsidP="00A30D80">
            <w:pPr>
              <w:pStyle w:val="Paraststmeklis"/>
              <w:spacing w:before="0" w:beforeAutospacing="0" w:after="0" w:afterAutospacing="0"/>
              <w:jc w:val="center"/>
              <w:rPr>
                <w:rFonts w:asciiTheme="minorHAnsi" w:hAnsiTheme="minorHAnsi" w:cstheme="minorHAnsi"/>
                <w:sz w:val="22"/>
                <w:szCs w:val="22"/>
                <w:lang w:val="lv-LV"/>
              </w:rPr>
            </w:pPr>
            <w:r>
              <w:rPr>
                <w:rFonts w:asciiTheme="minorHAnsi" w:hAnsiTheme="minorHAnsi" w:cstheme="minorHAnsi"/>
                <w:sz w:val="22"/>
                <w:szCs w:val="22"/>
                <w:lang w:val="lv-LV"/>
              </w:rPr>
              <w:t>23</w:t>
            </w:r>
          </w:p>
        </w:tc>
      </w:tr>
    </w:tbl>
    <w:p w14:paraId="1F660A54" w14:textId="77777777" w:rsidR="007D612A" w:rsidRPr="002F4B31" w:rsidRDefault="00747919" w:rsidP="00393533">
      <w:pPr>
        <w:spacing w:before="120" w:after="120" w:line="240" w:lineRule="auto"/>
        <w:jc w:val="both"/>
        <w:rPr>
          <w:rFonts w:cstheme="minorHAnsi"/>
          <w:color w:val="auto"/>
          <w:sz w:val="22"/>
          <w:szCs w:val="22"/>
          <w:lang w:val="lv-LV"/>
        </w:rPr>
      </w:pPr>
      <w:r w:rsidRPr="002F4B31">
        <w:rPr>
          <w:rFonts w:cstheme="minorHAnsi"/>
          <w:color w:val="auto"/>
          <w:sz w:val="22"/>
          <w:szCs w:val="22"/>
          <w:lang w:val="lv-LV"/>
        </w:rPr>
        <w:tab/>
      </w:r>
      <w:proofErr w:type="spellStart"/>
      <w:r w:rsidR="00396C9B" w:rsidRPr="002F4B31">
        <w:rPr>
          <w:rFonts w:cstheme="minorHAnsi"/>
          <w:color w:val="auto"/>
          <w:sz w:val="22"/>
          <w:szCs w:val="22"/>
          <w:lang w:val="lv-LV"/>
        </w:rPr>
        <w:t>VDzTI</w:t>
      </w:r>
      <w:proofErr w:type="spellEnd"/>
      <w:r w:rsidR="00396C9B" w:rsidRPr="002F4B31">
        <w:rPr>
          <w:rFonts w:cstheme="minorHAnsi"/>
          <w:color w:val="auto"/>
          <w:sz w:val="22"/>
          <w:szCs w:val="22"/>
          <w:lang w:val="lv-LV"/>
        </w:rPr>
        <w:t xml:space="preserve"> </w:t>
      </w:r>
      <w:r w:rsidR="007D612A" w:rsidRPr="002F4B31">
        <w:rPr>
          <w:rFonts w:cstheme="minorHAnsi"/>
          <w:color w:val="auto"/>
          <w:sz w:val="22"/>
          <w:szCs w:val="22"/>
          <w:lang w:val="lv-LV"/>
        </w:rPr>
        <w:t xml:space="preserve">2021.gadā ir izveidojusi pakalpojumu pārvaldības sistēmu, </w:t>
      </w:r>
      <w:r w:rsidR="00396C9B" w:rsidRPr="002F4B31">
        <w:rPr>
          <w:rFonts w:cstheme="minorHAnsi"/>
          <w:color w:val="auto"/>
          <w:sz w:val="22"/>
          <w:szCs w:val="22"/>
          <w:lang w:val="lv-LV"/>
        </w:rPr>
        <w:t xml:space="preserve">sekmējot </w:t>
      </w:r>
      <w:r w:rsidR="00143779" w:rsidRPr="002F4B31">
        <w:rPr>
          <w:rFonts w:cstheme="minorHAnsi"/>
          <w:color w:val="auto"/>
          <w:sz w:val="22"/>
          <w:szCs w:val="22"/>
          <w:lang w:val="lv-LV"/>
        </w:rPr>
        <w:t xml:space="preserve">arī </w:t>
      </w:r>
      <w:r w:rsidR="007D612A" w:rsidRPr="002F4B31">
        <w:rPr>
          <w:rFonts w:cstheme="minorHAnsi"/>
          <w:color w:val="auto"/>
          <w:sz w:val="22"/>
          <w:szCs w:val="22"/>
          <w:lang w:val="lv-LV"/>
        </w:rPr>
        <w:t xml:space="preserve">dažādu </w:t>
      </w:r>
      <w:r w:rsidR="00396C9B" w:rsidRPr="002F4B31">
        <w:rPr>
          <w:rFonts w:cstheme="minorHAnsi"/>
          <w:color w:val="auto"/>
          <w:sz w:val="22"/>
          <w:szCs w:val="22"/>
          <w:lang w:val="lv-LV"/>
        </w:rPr>
        <w:t xml:space="preserve">digitālo </w:t>
      </w:r>
      <w:r w:rsidR="00143779" w:rsidRPr="002F4B31">
        <w:rPr>
          <w:rFonts w:cstheme="minorHAnsi"/>
          <w:color w:val="auto"/>
          <w:sz w:val="22"/>
          <w:szCs w:val="22"/>
          <w:lang w:val="lv-LV"/>
        </w:rPr>
        <w:t>rīku izmantošanu</w:t>
      </w:r>
      <w:r w:rsidR="00396C9B" w:rsidRPr="002F4B31">
        <w:rPr>
          <w:rFonts w:cstheme="minorHAnsi"/>
          <w:color w:val="auto"/>
          <w:sz w:val="22"/>
          <w:szCs w:val="22"/>
          <w:lang w:val="lv-LV"/>
        </w:rPr>
        <w:t xml:space="preserve"> dzelzceļa transportā iesaistītajiem dalībniekiem</w:t>
      </w:r>
      <w:r w:rsidR="007D612A" w:rsidRPr="002F4B31">
        <w:rPr>
          <w:rFonts w:cstheme="minorHAnsi"/>
          <w:color w:val="auto"/>
          <w:sz w:val="22"/>
          <w:szCs w:val="22"/>
          <w:lang w:val="lv-LV"/>
        </w:rPr>
        <w:t>, piemēram Eiropas Savienības Dzelzceļa aģentūras kontaktpunktu “</w:t>
      </w:r>
      <w:proofErr w:type="spellStart"/>
      <w:r w:rsidR="007D612A" w:rsidRPr="002F4B31">
        <w:rPr>
          <w:rFonts w:cstheme="minorHAnsi"/>
          <w:color w:val="auto"/>
          <w:sz w:val="22"/>
          <w:szCs w:val="22"/>
          <w:lang w:val="lv-LV"/>
        </w:rPr>
        <w:t>One</w:t>
      </w:r>
      <w:proofErr w:type="spellEnd"/>
      <w:r w:rsidR="007D612A" w:rsidRPr="002F4B31">
        <w:rPr>
          <w:rFonts w:cstheme="minorHAnsi"/>
          <w:color w:val="auto"/>
          <w:sz w:val="22"/>
          <w:szCs w:val="22"/>
          <w:lang w:val="lv-LV"/>
        </w:rPr>
        <w:t xml:space="preserve"> Stop </w:t>
      </w:r>
      <w:proofErr w:type="spellStart"/>
      <w:r w:rsidR="007D612A" w:rsidRPr="002F4B31">
        <w:rPr>
          <w:rFonts w:cstheme="minorHAnsi"/>
          <w:color w:val="auto"/>
          <w:sz w:val="22"/>
          <w:szCs w:val="22"/>
          <w:lang w:val="lv-LV"/>
        </w:rPr>
        <w:t>Shop</w:t>
      </w:r>
      <w:proofErr w:type="spellEnd"/>
      <w:r w:rsidR="007D612A" w:rsidRPr="002F4B31">
        <w:rPr>
          <w:rFonts w:cstheme="minorHAnsi"/>
          <w:color w:val="auto"/>
          <w:sz w:val="22"/>
          <w:szCs w:val="22"/>
          <w:lang w:val="lv-LV"/>
        </w:rPr>
        <w:t>”, Būvniecības informācijas sistēmu, u.c.</w:t>
      </w:r>
    </w:p>
    <w:p w14:paraId="2AE5F205" w14:textId="7D14BB65" w:rsidR="000C316E" w:rsidRPr="002F4B31" w:rsidRDefault="007D612A" w:rsidP="00257833">
      <w:pPr>
        <w:spacing w:after="120" w:line="240" w:lineRule="auto"/>
        <w:jc w:val="both"/>
        <w:rPr>
          <w:rFonts w:cstheme="minorHAnsi"/>
          <w:color w:val="auto"/>
          <w:sz w:val="22"/>
          <w:szCs w:val="22"/>
          <w:lang w:val="lv-LV"/>
        </w:rPr>
      </w:pPr>
      <w:r w:rsidRPr="002F4B31">
        <w:rPr>
          <w:rFonts w:cstheme="minorHAnsi"/>
          <w:color w:val="auto"/>
          <w:sz w:val="22"/>
          <w:szCs w:val="22"/>
          <w:lang w:val="lv-LV"/>
        </w:rPr>
        <w:t xml:space="preserve"> </w:t>
      </w:r>
    </w:p>
    <w:p w14:paraId="501483B6" w14:textId="594C8A2F" w:rsidR="00747919" w:rsidRPr="002F4B31" w:rsidRDefault="00356EE1" w:rsidP="00747919">
      <w:pPr>
        <w:pStyle w:val="Virsraksts1"/>
        <w:pBdr>
          <w:bottom w:val="single" w:sz="8" w:space="0" w:color="auto"/>
        </w:pBdr>
        <w:rPr>
          <w:rFonts w:asciiTheme="minorHAnsi" w:hAnsiTheme="minorHAnsi" w:cstheme="minorHAnsi"/>
          <w:b/>
          <w:color w:val="auto"/>
          <w:sz w:val="24"/>
          <w:lang w:val="lv-LV"/>
        </w:rPr>
      </w:pPr>
      <w:bookmarkStart w:id="11" w:name="_Toc106623931"/>
      <w:bookmarkStart w:id="12" w:name="_Toc43198268"/>
      <w:r w:rsidRPr="002F4B31">
        <w:rPr>
          <w:rFonts w:asciiTheme="minorHAnsi" w:hAnsiTheme="minorHAnsi" w:cstheme="minorHAnsi"/>
          <w:b/>
          <w:color w:val="auto"/>
          <w:sz w:val="24"/>
          <w:lang w:val="lv-LV"/>
        </w:rPr>
        <w:t xml:space="preserve">Efektīvas pārvaldības izveide </w:t>
      </w:r>
      <w:proofErr w:type="spellStart"/>
      <w:r w:rsidRPr="002F4B31">
        <w:rPr>
          <w:rFonts w:asciiTheme="minorHAnsi" w:hAnsiTheme="minorHAnsi" w:cstheme="minorHAnsi"/>
          <w:b/>
          <w:color w:val="auto"/>
          <w:sz w:val="24"/>
          <w:lang w:val="lv-LV"/>
        </w:rPr>
        <w:t>VDzTI</w:t>
      </w:r>
      <w:bookmarkEnd w:id="11"/>
      <w:proofErr w:type="spellEnd"/>
      <w:r w:rsidRPr="002F4B31">
        <w:rPr>
          <w:rFonts w:asciiTheme="minorHAnsi" w:hAnsiTheme="minorHAnsi" w:cstheme="minorHAnsi"/>
          <w:b/>
          <w:color w:val="auto"/>
          <w:sz w:val="24"/>
          <w:lang w:val="lv-LV"/>
        </w:rPr>
        <w:t xml:space="preserve"> </w:t>
      </w:r>
      <w:bookmarkEnd w:id="12"/>
    </w:p>
    <w:p w14:paraId="3E0DB0D0" w14:textId="08AB9751" w:rsidR="007730BC" w:rsidRPr="002F4B31" w:rsidRDefault="00747919" w:rsidP="007730BC">
      <w:pPr>
        <w:pStyle w:val="Pamatteksts"/>
        <w:tabs>
          <w:tab w:val="num" w:pos="709"/>
        </w:tabs>
        <w:ind w:firstLine="709"/>
        <w:jc w:val="both"/>
        <w:rPr>
          <w:rFonts w:asciiTheme="minorHAnsi" w:hAnsiTheme="minorHAnsi" w:cstheme="minorHAnsi"/>
          <w:sz w:val="22"/>
          <w:szCs w:val="22"/>
        </w:rPr>
      </w:pPr>
      <w:r w:rsidRPr="002F4B31">
        <w:rPr>
          <w:rFonts w:asciiTheme="minorHAnsi" w:hAnsiTheme="minorHAnsi" w:cstheme="minorHAnsi"/>
          <w:sz w:val="22"/>
          <w:szCs w:val="22"/>
        </w:rPr>
        <w:t xml:space="preserve">Lai nodrošinātu efektīvu iestādes darbību, </w:t>
      </w:r>
      <w:proofErr w:type="spellStart"/>
      <w:r w:rsidRPr="002F4B31">
        <w:rPr>
          <w:rFonts w:asciiTheme="minorHAnsi" w:hAnsiTheme="minorHAnsi" w:cstheme="minorHAnsi"/>
          <w:sz w:val="22"/>
          <w:szCs w:val="22"/>
        </w:rPr>
        <w:t>VDzTI</w:t>
      </w:r>
      <w:proofErr w:type="spellEnd"/>
      <w:r w:rsidRPr="002F4B31">
        <w:rPr>
          <w:rFonts w:asciiTheme="minorHAnsi" w:hAnsiTheme="minorHAnsi" w:cstheme="minorHAnsi"/>
          <w:sz w:val="22"/>
          <w:szCs w:val="22"/>
        </w:rPr>
        <w:t xml:space="preserve"> pa</w:t>
      </w:r>
      <w:r w:rsidR="00933C5C" w:rsidRPr="002F4B31">
        <w:rPr>
          <w:rFonts w:asciiTheme="minorHAnsi" w:hAnsiTheme="minorHAnsi" w:cstheme="minorHAnsi"/>
          <w:sz w:val="22"/>
          <w:szCs w:val="22"/>
        </w:rPr>
        <w:t>stāvīgi</w:t>
      </w:r>
      <w:r w:rsidRPr="002F4B31">
        <w:rPr>
          <w:rFonts w:asciiTheme="minorHAnsi" w:hAnsiTheme="minorHAnsi" w:cstheme="minorHAnsi"/>
          <w:sz w:val="22"/>
          <w:szCs w:val="22"/>
        </w:rPr>
        <w:t xml:space="preserve"> veic s</w:t>
      </w:r>
      <w:r w:rsidR="00933C5C" w:rsidRPr="002F4B31">
        <w:rPr>
          <w:rFonts w:asciiTheme="minorHAnsi" w:hAnsiTheme="minorHAnsi" w:cstheme="minorHAnsi"/>
          <w:sz w:val="22"/>
          <w:szCs w:val="22"/>
        </w:rPr>
        <w:t>avu iekšējo procesu izvērtēšanu,</w:t>
      </w:r>
      <w:r w:rsidRPr="002F4B31">
        <w:rPr>
          <w:rFonts w:asciiTheme="minorHAnsi" w:hAnsiTheme="minorHAnsi" w:cstheme="minorHAnsi"/>
          <w:sz w:val="22"/>
          <w:szCs w:val="22"/>
        </w:rPr>
        <w:t xml:space="preserve"> </w:t>
      </w:r>
      <w:r w:rsidR="00933C5C" w:rsidRPr="002F4B31">
        <w:rPr>
          <w:rFonts w:asciiTheme="minorHAnsi" w:hAnsiTheme="minorHAnsi" w:cstheme="minorHAnsi"/>
          <w:sz w:val="22"/>
          <w:szCs w:val="22"/>
        </w:rPr>
        <w:t xml:space="preserve">pilnveidojot tos un uzlabojot darba efektivitāti. </w:t>
      </w:r>
      <w:r w:rsidR="007730BC" w:rsidRPr="002F4B31">
        <w:rPr>
          <w:rFonts w:asciiTheme="minorHAnsi" w:hAnsiTheme="minorHAnsi" w:cstheme="minorHAnsi"/>
          <w:sz w:val="22"/>
          <w:szCs w:val="22"/>
        </w:rPr>
        <w:t xml:space="preserve"> </w:t>
      </w:r>
      <w:proofErr w:type="spellStart"/>
      <w:r w:rsidR="007730BC" w:rsidRPr="002F4B31">
        <w:rPr>
          <w:rFonts w:asciiTheme="minorHAnsi" w:hAnsiTheme="minorHAnsi" w:cstheme="minorHAnsi"/>
          <w:sz w:val="22"/>
          <w:szCs w:val="22"/>
        </w:rPr>
        <w:t>VDzTI</w:t>
      </w:r>
      <w:proofErr w:type="spellEnd"/>
      <w:r w:rsidR="007730BC" w:rsidRPr="002F4B31">
        <w:rPr>
          <w:rFonts w:asciiTheme="minorHAnsi" w:hAnsiTheme="minorHAnsi" w:cstheme="minorHAnsi"/>
          <w:sz w:val="22"/>
          <w:szCs w:val="22"/>
        </w:rPr>
        <w:t xml:space="preserve"> pēta un ievieš inovatīvus veidus, kā apkopot un analizēt plašākus datu avotus, un meklē risinājumus kā uzlabot šo datu izmantošanu</w:t>
      </w:r>
      <w:r w:rsidR="00636E43">
        <w:rPr>
          <w:rFonts w:asciiTheme="minorHAnsi" w:hAnsiTheme="minorHAnsi" w:cstheme="minorHAnsi"/>
          <w:sz w:val="22"/>
          <w:szCs w:val="22"/>
        </w:rPr>
        <w:t xml:space="preserve">. </w:t>
      </w:r>
      <w:proofErr w:type="spellStart"/>
      <w:r w:rsidR="00636E43">
        <w:rPr>
          <w:rFonts w:asciiTheme="minorHAnsi" w:hAnsiTheme="minorHAnsi" w:cstheme="minorHAnsi"/>
          <w:sz w:val="22"/>
          <w:szCs w:val="22"/>
        </w:rPr>
        <w:t>VDzTI</w:t>
      </w:r>
      <w:proofErr w:type="spellEnd"/>
      <w:r w:rsidR="00636E43">
        <w:rPr>
          <w:rFonts w:asciiTheme="minorHAnsi" w:hAnsiTheme="minorHAnsi" w:cstheme="minorHAnsi"/>
          <w:sz w:val="22"/>
          <w:szCs w:val="22"/>
        </w:rPr>
        <w:t xml:space="preserve"> </w:t>
      </w:r>
      <w:r w:rsidR="007730BC" w:rsidRPr="002F4B31">
        <w:rPr>
          <w:rFonts w:asciiTheme="minorHAnsi" w:hAnsiTheme="minorHAnsi" w:cstheme="minorHAnsi"/>
          <w:sz w:val="22"/>
          <w:szCs w:val="22"/>
        </w:rPr>
        <w:t xml:space="preserve">nodrošina dzelzceļa sistēmas dalībniekiem paredzēto IKT darbības nepārtrauktību un atbalstu šo sistēmu lietošanā. </w:t>
      </w:r>
    </w:p>
    <w:p w14:paraId="2E44F148" w14:textId="1B1FAF31" w:rsidR="007730BC" w:rsidRPr="002F4B31" w:rsidRDefault="00356EE1" w:rsidP="007730BC">
      <w:pPr>
        <w:spacing w:after="0" w:line="240" w:lineRule="auto"/>
        <w:ind w:firstLine="720"/>
        <w:jc w:val="right"/>
        <w:rPr>
          <w:rFonts w:cstheme="minorHAnsi"/>
          <w:b/>
          <w:color w:val="auto"/>
          <w:szCs w:val="22"/>
          <w:lang w:val="lv-LV"/>
        </w:rPr>
      </w:pPr>
      <w:r w:rsidRPr="002F4B31">
        <w:rPr>
          <w:rFonts w:cstheme="minorHAnsi"/>
          <w:b/>
          <w:color w:val="auto"/>
          <w:szCs w:val="22"/>
          <w:lang w:val="lv-LV"/>
        </w:rPr>
        <w:t>4</w:t>
      </w:r>
      <w:r w:rsidR="007730BC" w:rsidRPr="002F4B31">
        <w:rPr>
          <w:rFonts w:cstheme="minorHAnsi"/>
          <w:b/>
          <w:color w:val="auto"/>
          <w:szCs w:val="22"/>
          <w:lang w:val="lv-LV"/>
        </w:rPr>
        <w:t>.tabula</w:t>
      </w:r>
      <w:r w:rsidR="00933C5C" w:rsidRPr="002F4B31">
        <w:rPr>
          <w:rFonts w:cstheme="minorHAnsi"/>
          <w:b/>
          <w:color w:val="auto"/>
          <w:szCs w:val="22"/>
          <w:lang w:val="lv-LV"/>
        </w:rPr>
        <w:t>.</w:t>
      </w:r>
      <w:r w:rsidR="007730BC" w:rsidRPr="002F4B31">
        <w:rPr>
          <w:rFonts w:cstheme="minorHAnsi"/>
          <w:b/>
          <w:color w:val="auto"/>
          <w:szCs w:val="22"/>
          <w:lang w:val="lv-LV"/>
        </w:rPr>
        <w:t xml:space="preserve"> Rezultatīvo radītāju novērtējums</w:t>
      </w:r>
    </w:p>
    <w:p w14:paraId="25E92934" w14:textId="77777777" w:rsidR="007730BC" w:rsidRPr="002F4B31" w:rsidRDefault="007730BC" w:rsidP="007730BC">
      <w:pPr>
        <w:spacing w:after="0" w:line="240" w:lineRule="auto"/>
        <w:ind w:firstLine="720"/>
        <w:jc w:val="right"/>
        <w:rPr>
          <w:rFonts w:cstheme="minorHAnsi"/>
          <w:b/>
          <w:color w:val="auto"/>
          <w:szCs w:val="22"/>
          <w:lang w:val="lv-LV"/>
        </w:rPr>
      </w:pPr>
    </w:p>
    <w:tbl>
      <w:tblPr>
        <w:tblW w:w="979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1426"/>
        <w:gridCol w:w="2268"/>
        <w:gridCol w:w="1250"/>
        <w:gridCol w:w="1302"/>
        <w:gridCol w:w="1276"/>
        <w:gridCol w:w="1428"/>
      </w:tblGrid>
      <w:tr w:rsidR="001A6A1D" w:rsidRPr="002F4B31" w14:paraId="05B6214E" w14:textId="0BE38ED6" w:rsidTr="007511EC">
        <w:trPr>
          <w:tblHeader/>
        </w:trPr>
        <w:tc>
          <w:tcPr>
            <w:tcW w:w="846" w:type="dxa"/>
            <w:vMerge w:val="restart"/>
            <w:tcBorders>
              <w:top w:val="nil"/>
              <w:left w:val="nil"/>
            </w:tcBorders>
            <w:vAlign w:val="center"/>
          </w:tcPr>
          <w:p w14:paraId="006C8EEE" w14:textId="77777777" w:rsidR="001A6A1D" w:rsidRPr="002F4B31" w:rsidRDefault="001A6A1D" w:rsidP="005D36CE">
            <w:pPr>
              <w:pStyle w:val="Pamatteksts"/>
              <w:tabs>
                <w:tab w:val="left" w:pos="709"/>
              </w:tabs>
              <w:spacing w:after="0"/>
              <w:rPr>
                <w:rFonts w:ascii="Calibri" w:hAnsi="Calibri" w:cs="Calibri"/>
                <w:b/>
                <w:bCs/>
                <w:sz w:val="22"/>
                <w:szCs w:val="22"/>
              </w:rPr>
            </w:pPr>
            <w:proofErr w:type="spellStart"/>
            <w:r w:rsidRPr="002F4B31">
              <w:rPr>
                <w:rFonts w:ascii="Calibri" w:hAnsi="Calibri" w:cs="Calibri"/>
                <w:b/>
                <w:bCs/>
                <w:sz w:val="22"/>
                <w:szCs w:val="22"/>
              </w:rPr>
              <w:t>Nr.p</w:t>
            </w:r>
            <w:proofErr w:type="spellEnd"/>
            <w:r w:rsidRPr="002F4B31">
              <w:rPr>
                <w:rFonts w:ascii="Calibri" w:hAnsi="Calibri" w:cs="Calibri"/>
                <w:b/>
                <w:bCs/>
                <w:sz w:val="22"/>
                <w:szCs w:val="22"/>
              </w:rPr>
              <w:t>.</w:t>
            </w:r>
          </w:p>
          <w:p w14:paraId="5FB3E28D" w14:textId="77777777" w:rsidR="001A6A1D" w:rsidRPr="002F4B31" w:rsidRDefault="001A6A1D" w:rsidP="005D36CE">
            <w:pPr>
              <w:pStyle w:val="Pamatteksts"/>
              <w:tabs>
                <w:tab w:val="left" w:pos="709"/>
              </w:tabs>
              <w:spacing w:after="0"/>
              <w:rPr>
                <w:rFonts w:ascii="Calibri" w:hAnsi="Calibri" w:cs="Calibri"/>
                <w:b/>
                <w:bCs/>
                <w:sz w:val="22"/>
                <w:szCs w:val="22"/>
              </w:rPr>
            </w:pPr>
            <w:r w:rsidRPr="002F4B31">
              <w:rPr>
                <w:rFonts w:ascii="Calibri" w:hAnsi="Calibri" w:cs="Calibri"/>
                <w:b/>
                <w:bCs/>
                <w:sz w:val="22"/>
                <w:szCs w:val="22"/>
              </w:rPr>
              <w:t>k.</w:t>
            </w:r>
          </w:p>
        </w:tc>
        <w:tc>
          <w:tcPr>
            <w:tcW w:w="1426" w:type="dxa"/>
            <w:vMerge w:val="restart"/>
            <w:tcBorders>
              <w:top w:val="nil"/>
            </w:tcBorders>
            <w:vAlign w:val="center"/>
          </w:tcPr>
          <w:p w14:paraId="13072DDE" w14:textId="77777777" w:rsidR="001A6A1D" w:rsidRPr="002F4B31" w:rsidRDefault="001A6A1D" w:rsidP="005D36CE">
            <w:pPr>
              <w:pStyle w:val="Pamatteksts"/>
              <w:tabs>
                <w:tab w:val="left" w:pos="709"/>
              </w:tabs>
              <w:rPr>
                <w:rFonts w:ascii="Calibri" w:hAnsi="Calibri" w:cs="Calibri"/>
                <w:b/>
                <w:bCs/>
                <w:sz w:val="22"/>
                <w:szCs w:val="22"/>
              </w:rPr>
            </w:pPr>
            <w:r w:rsidRPr="002F4B31">
              <w:rPr>
                <w:rFonts w:ascii="Calibri" w:hAnsi="Calibri" w:cs="Calibri"/>
                <w:b/>
                <w:bCs/>
                <w:sz w:val="22"/>
                <w:szCs w:val="22"/>
              </w:rPr>
              <w:t>Pasākumi</w:t>
            </w:r>
          </w:p>
        </w:tc>
        <w:tc>
          <w:tcPr>
            <w:tcW w:w="2268" w:type="dxa"/>
            <w:vMerge w:val="restart"/>
            <w:tcBorders>
              <w:top w:val="nil"/>
            </w:tcBorders>
            <w:vAlign w:val="center"/>
          </w:tcPr>
          <w:p w14:paraId="15775925" w14:textId="77777777" w:rsidR="001A6A1D" w:rsidRPr="002F4B31" w:rsidRDefault="001A6A1D" w:rsidP="005D36CE">
            <w:pPr>
              <w:pStyle w:val="Pamatteksts"/>
              <w:tabs>
                <w:tab w:val="left" w:pos="709"/>
              </w:tabs>
              <w:rPr>
                <w:rFonts w:ascii="Calibri" w:hAnsi="Calibri" w:cs="Calibri"/>
                <w:b/>
                <w:bCs/>
                <w:sz w:val="22"/>
                <w:szCs w:val="22"/>
              </w:rPr>
            </w:pPr>
            <w:r w:rsidRPr="002F4B31">
              <w:rPr>
                <w:rFonts w:ascii="Calibri" w:hAnsi="Calibri" w:cs="Calibri"/>
                <w:b/>
                <w:bCs/>
                <w:sz w:val="22"/>
                <w:szCs w:val="22"/>
              </w:rPr>
              <w:t>Plānotie rezultāti</w:t>
            </w:r>
          </w:p>
        </w:tc>
        <w:tc>
          <w:tcPr>
            <w:tcW w:w="5256" w:type="dxa"/>
            <w:gridSpan w:val="4"/>
            <w:tcBorders>
              <w:top w:val="nil"/>
              <w:right w:val="nil"/>
            </w:tcBorders>
          </w:tcPr>
          <w:p w14:paraId="33EB6436" w14:textId="176A397E" w:rsidR="001A6A1D" w:rsidRPr="002F4B31" w:rsidRDefault="001A6A1D" w:rsidP="006269F6">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Rādītāji</w:t>
            </w:r>
          </w:p>
        </w:tc>
      </w:tr>
      <w:tr w:rsidR="0038665F" w:rsidRPr="002F4B31" w14:paraId="7E4FFBCD" w14:textId="61078884" w:rsidTr="007511EC">
        <w:trPr>
          <w:tblHeader/>
        </w:trPr>
        <w:tc>
          <w:tcPr>
            <w:tcW w:w="846" w:type="dxa"/>
            <w:vMerge/>
            <w:tcBorders>
              <w:left w:val="nil"/>
            </w:tcBorders>
          </w:tcPr>
          <w:p w14:paraId="372856EC" w14:textId="77777777" w:rsidR="0038665F" w:rsidRPr="002F4B31" w:rsidRDefault="0038665F" w:rsidP="005D36CE">
            <w:pPr>
              <w:pStyle w:val="Pamatteksts"/>
              <w:tabs>
                <w:tab w:val="left" w:pos="709"/>
              </w:tabs>
              <w:jc w:val="both"/>
              <w:rPr>
                <w:rFonts w:ascii="Calibri" w:hAnsi="Calibri" w:cs="Calibri"/>
                <w:b/>
                <w:bCs/>
                <w:sz w:val="22"/>
                <w:szCs w:val="22"/>
              </w:rPr>
            </w:pPr>
          </w:p>
        </w:tc>
        <w:tc>
          <w:tcPr>
            <w:tcW w:w="1426" w:type="dxa"/>
            <w:vMerge/>
          </w:tcPr>
          <w:p w14:paraId="219B6E4F" w14:textId="77777777" w:rsidR="0038665F" w:rsidRPr="002F4B31" w:rsidRDefault="0038665F" w:rsidP="005D36CE">
            <w:pPr>
              <w:pStyle w:val="Pamatteksts"/>
              <w:tabs>
                <w:tab w:val="left" w:pos="709"/>
              </w:tabs>
              <w:jc w:val="both"/>
              <w:rPr>
                <w:rFonts w:ascii="Calibri" w:hAnsi="Calibri" w:cs="Calibri"/>
                <w:b/>
                <w:bCs/>
                <w:sz w:val="22"/>
                <w:szCs w:val="22"/>
              </w:rPr>
            </w:pPr>
          </w:p>
        </w:tc>
        <w:tc>
          <w:tcPr>
            <w:tcW w:w="2268" w:type="dxa"/>
            <w:vMerge/>
          </w:tcPr>
          <w:p w14:paraId="62E3869E" w14:textId="77777777" w:rsidR="0038665F" w:rsidRPr="002F4B31" w:rsidRDefault="0038665F" w:rsidP="005D36CE">
            <w:pPr>
              <w:pStyle w:val="Pamatteksts"/>
              <w:tabs>
                <w:tab w:val="left" w:pos="709"/>
              </w:tabs>
              <w:jc w:val="both"/>
              <w:rPr>
                <w:rFonts w:ascii="Calibri" w:hAnsi="Calibri" w:cs="Calibri"/>
                <w:b/>
                <w:bCs/>
                <w:sz w:val="22"/>
                <w:szCs w:val="22"/>
              </w:rPr>
            </w:pPr>
          </w:p>
        </w:tc>
        <w:tc>
          <w:tcPr>
            <w:tcW w:w="2552" w:type="dxa"/>
            <w:gridSpan w:val="2"/>
          </w:tcPr>
          <w:p w14:paraId="694DAB07" w14:textId="61DBEA78" w:rsidR="0038665F" w:rsidRPr="002F4B31" w:rsidRDefault="0038665F" w:rsidP="001A6A1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2020</w:t>
            </w:r>
          </w:p>
        </w:tc>
        <w:tc>
          <w:tcPr>
            <w:tcW w:w="2704" w:type="dxa"/>
            <w:gridSpan w:val="2"/>
            <w:tcBorders>
              <w:right w:val="nil"/>
            </w:tcBorders>
          </w:tcPr>
          <w:p w14:paraId="790D11A8" w14:textId="34465870" w:rsidR="0038665F" w:rsidRPr="002F4B31" w:rsidRDefault="0038665F" w:rsidP="001A6A1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2021</w:t>
            </w:r>
          </w:p>
        </w:tc>
      </w:tr>
      <w:tr w:rsidR="001A6A1D" w:rsidRPr="002F4B31" w14:paraId="20475BDB" w14:textId="77777777" w:rsidTr="007511EC">
        <w:trPr>
          <w:tblHeader/>
        </w:trPr>
        <w:tc>
          <w:tcPr>
            <w:tcW w:w="846" w:type="dxa"/>
            <w:vMerge/>
            <w:tcBorders>
              <w:left w:val="nil"/>
            </w:tcBorders>
          </w:tcPr>
          <w:p w14:paraId="4A506672" w14:textId="77777777" w:rsidR="001A6A1D" w:rsidRPr="002F4B31" w:rsidRDefault="001A6A1D" w:rsidP="001A6A1D">
            <w:pPr>
              <w:pStyle w:val="Pamatteksts"/>
              <w:tabs>
                <w:tab w:val="left" w:pos="709"/>
              </w:tabs>
              <w:spacing w:after="0"/>
              <w:jc w:val="both"/>
              <w:rPr>
                <w:rFonts w:ascii="Calibri" w:hAnsi="Calibri" w:cs="Calibri"/>
                <w:b/>
                <w:bCs/>
                <w:sz w:val="22"/>
                <w:szCs w:val="22"/>
              </w:rPr>
            </w:pPr>
          </w:p>
        </w:tc>
        <w:tc>
          <w:tcPr>
            <w:tcW w:w="1426" w:type="dxa"/>
            <w:vMerge/>
          </w:tcPr>
          <w:p w14:paraId="0977013A" w14:textId="77777777" w:rsidR="001A6A1D" w:rsidRPr="002F4B31" w:rsidRDefault="001A6A1D" w:rsidP="001A6A1D">
            <w:pPr>
              <w:pStyle w:val="Pamatteksts"/>
              <w:tabs>
                <w:tab w:val="left" w:pos="709"/>
              </w:tabs>
              <w:spacing w:after="0"/>
              <w:jc w:val="both"/>
              <w:rPr>
                <w:rFonts w:ascii="Calibri" w:hAnsi="Calibri" w:cs="Calibri"/>
                <w:b/>
                <w:bCs/>
                <w:sz w:val="22"/>
                <w:szCs w:val="22"/>
              </w:rPr>
            </w:pPr>
          </w:p>
        </w:tc>
        <w:tc>
          <w:tcPr>
            <w:tcW w:w="2268" w:type="dxa"/>
            <w:vMerge/>
          </w:tcPr>
          <w:p w14:paraId="3576D16F" w14:textId="77777777" w:rsidR="001A6A1D" w:rsidRPr="002F4B31" w:rsidRDefault="001A6A1D" w:rsidP="001A6A1D">
            <w:pPr>
              <w:pStyle w:val="Pamatteksts"/>
              <w:tabs>
                <w:tab w:val="left" w:pos="709"/>
              </w:tabs>
              <w:spacing w:after="0"/>
              <w:jc w:val="both"/>
              <w:rPr>
                <w:rFonts w:ascii="Calibri" w:hAnsi="Calibri" w:cs="Calibri"/>
                <w:b/>
                <w:bCs/>
                <w:sz w:val="22"/>
                <w:szCs w:val="22"/>
              </w:rPr>
            </w:pPr>
          </w:p>
        </w:tc>
        <w:tc>
          <w:tcPr>
            <w:tcW w:w="1250" w:type="dxa"/>
          </w:tcPr>
          <w:p w14:paraId="2A4D4E1E" w14:textId="0C85DB48" w:rsidR="001A6A1D" w:rsidRPr="002F4B31" w:rsidRDefault="001A6A1D" w:rsidP="001A6A1D">
            <w:pPr>
              <w:pStyle w:val="Pamatteksts"/>
              <w:tabs>
                <w:tab w:val="left" w:pos="709"/>
              </w:tabs>
              <w:spacing w:after="0"/>
              <w:jc w:val="center"/>
              <w:rPr>
                <w:rFonts w:ascii="Calibri" w:hAnsi="Calibri" w:cs="Calibri"/>
                <w:b/>
                <w:bCs/>
                <w:sz w:val="22"/>
                <w:szCs w:val="22"/>
              </w:rPr>
            </w:pPr>
            <w:r w:rsidRPr="002F4B31">
              <w:rPr>
                <w:rFonts w:asciiTheme="minorHAnsi" w:hAnsiTheme="minorHAnsi" w:cstheme="minorHAnsi"/>
                <w:b/>
                <w:sz w:val="20"/>
                <w:szCs w:val="20"/>
              </w:rPr>
              <w:t>Plānotais</w:t>
            </w:r>
          </w:p>
        </w:tc>
        <w:tc>
          <w:tcPr>
            <w:tcW w:w="1302" w:type="dxa"/>
          </w:tcPr>
          <w:p w14:paraId="72BA909D" w14:textId="063A1866" w:rsidR="001A6A1D" w:rsidRPr="002F4B31" w:rsidRDefault="001A6A1D" w:rsidP="001A6A1D">
            <w:pPr>
              <w:pStyle w:val="Pamatteksts"/>
              <w:tabs>
                <w:tab w:val="left" w:pos="709"/>
              </w:tabs>
              <w:spacing w:after="0"/>
              <w:jc w:val="center"/>
              <w:rPr>
                <w:rFonts w:ascii="Calibri" w:hAnsi="Calibri" w:cs="Calibri"/>
                <w:b/>
                <w:bCs/>
                <w:sz w:val="22"/>
                <w:szCs w:val="22"/>
              </w:rPr>
            </w:pPr>
            <w:r w:rsidRPr="002F4B31">
              <w:rPr>
                <w:rFonts w:asciiTheme="minorHAnsi" w:hAnsiTheme="minorHAnsi" w:cstheme="minorHAnsi"/>
                <w:b/>
                <w:sz w:val="20"/>
                <w:szCs w:val="20"/>
              </w:rPr>
              <w:t>Realizācija</w:t>
            </w:r>
          </w:p>
        </w:tc>
        <w:tc>
          <w:tcPr>
            <w:tcW w:w="1276" w:type="dxa"/>
            <w:tcBorders>
              <w:right w:val="nil"/>
            </w:tcBorders>
          </w:tcPr>
          <w:p w14:paraId="7A4ACE51" w14:textId="7DC6C037" w:rsidR="001A6A1D" w:rsidRPr="002F4B31" w:rsidRDefault="001A6A1D" w:rsidP="001A6A1D">
            <w:pPr>
              <w:pStyle w:val="Pamatteksts"/>
              <w:tabs>
                <w:tab w:val="left" w:pos="709"/>
              </w:tabs>
              <w:spacing w:after="0"/>
              <w:jc w:val="center"/>
              <w:rPr>
                <w:rFonts w:ascii="Calibri" w:hAnsi="Calibri" w:cs="Calibri"/>
                <w:b/>
                <w:bCs/>
                <w:sz w:val="22"/>
                <w:szCs w:val="22"/>
              </w:rPr>
            </w:pPr>
            <w:r w:rsidRPr="002F4B31">
              <w:rPr>
                <w:rFonts w:asciiTheme="minorHAnsi" w:hAnsiTheme="minorHAnsi" w:cstheme="minorHAnsi"/>
                <w:b/>
                <w:sz w:val="20"/>
                <w:szCs w:val="20"/>
              </w:rPr>
              <w:t>Plānotais</w:t>
            </w:r>
          </w:p>
        </w:tc>
        <w:tc>
          <w:tcPr>
            <w:tcW w:w="1428" w:type="dxa"/>
            <w:tcBorders>
              <w:right w:val="nil"/>
            </w:tcBorders>
          </w:tcPr>
          <w:p w14:paraId="22DA0039" w14:textId="4CC902E7" w:rsidR="001A6A1D" w:rsidRPr="002F4B31" w:rsidRDefault="001A6A1D" w:rsidP="001A6A1D">
            <w:pPr>
              <w:pStyle w:val="Pamatteksts"/>
              <w:tabs>
                <w:tab w:val="left" w:pos="709"/>
              </w:tabs>
              <w:spacing w:after="0"/>
              <w:jc w:val="center"/>
              <w:rPr>
                <w:rFonts w:ascii="Calibri" w:hAnsi="Calibri" w:cs="Calibri"/>
                <w:b/>
                <w:bCs/>
                <w:sz w:val="22"/>
                <w:szCs w:val="22"/>
              </w:rPr>
            </w:pPr>
            <w:r w:rsidRPr="002F4B31">
              <w:rPr>
                <w:rFonts w:asciiTheme="minorHAnsi" w:hAnsiTheme="minorHAnsi" w:cstheme="minorHAnsi"/>
                <w:b/>
                <w:sz w:val="20"/>
                <w:szCs w:val="20"/>
              </w:rPr>
              <w:t>Realizācija</w:t>
            </w:r>
          </w:p>
        </w:tc>
      </w:tr>
      <w:tr w:rsidR="001A6A1D" w:rsidRPr="002F4B31" w14:paraId="348A0BA2" w14:textId="69D6E6C7" w:rsidTr="007511EC">
        <w:trPr>
          <w:trHeight w:val="376"/>
        </w:trPr>
        <w:tc>
          <w:tcPr>
            <w:tcW w:w="846" w:type="dxa"/>
            <w:vMerge w:val="restart"/>
            <w:tcBorders>
              <w:left w:val="nil"/>
            </w:tcBorders>
            <w:vAlign w:val="center"/>
          </w:tcPr>
          <w:p w14:paraId="5D7BD5EA" w14:textId="3E6BEEE3" w:rsidR="001A6A1D" w:rsidRPr="002F4B31" w:rsidRDefault="001A6A1D" w:rsidP="001A6A1D">
            <w:pPr>
              <w:pStyle w:val="Pamatteksts"/>
              <w:tabs>
                <w:tab w:val="left" w:pos="709"/>
              </w:tabs>
              <w:jc w:val="center"/>
              <w:rPr>
                <w:rFonts w:ascii="Calibri" w:hAnsi="Calibri" w:cs="Calibri"/>
                <w:b/>
                <w:bCs/>
                <w:sz w:val="22"/>
                <w:szCs w:val="22"/>
              </w:rPr>
            </w:pPr>
            <w:r w:rsidRPr="002F4B31">
              <w:rPr>
                <w:rFonts w:ascii="Calibri" w:hAnsi="Calibri" w:cs="Calibri"/>
                <w:b/>
                <w:bCs/>
                <w:sz w:val="22"/>
                <w:szCs w:val="22"/>
              </w:rPr>
              <w:t>1.</w:t>
            </w:r>
          </w:p>
        </w:tc>
        <w:tc>
          <w:tcPr>
            <w:tcW w:w="1426" w:type="dxa"/>
            <w:vMerge w:val="restart"/>
            <w:vAlign w:val="center"/>
          </w:tcPr>
          <w:p w14:paraId="72CA6851" w14:textId="77777777" w:rsidR="001A6A1D" w:rsidRPr="002F4B31" w:rsidRDefault="001A6A1D" w:rsidP="001A6A1D">
            <w:pPr>
              <w:pStyle w:val="Pamatteksts"/>
              <w:tabs>
                <w:tab w:val="left" w:pos="709"/>
              </w:tabs>
              <w:rPr>
                <w:rFonts w:ascii="Calibri" w:hAnsi="Calibri" w:cs="Calibri"/>
                <w:sz w:val="22"/>
                <w:szCs w:val="22"/>
              </w:rPr>
            </w:pPr>
            <w:r w:rsidRPr="002F4B31">
              <w:rPr>
                <w:rFonts w:ascii="Calibri" w:hAnsi="Calibri" w:cs="Calibri"/>
                <w:sz w:val="22"/>
                <w:szCs w:val="22"/>
              </w:rPr>
              <w:t>IKT risinājumi</w:t>
            </w:r>
          </w:p>
        </w:tc>
        <w:tc>
          <w:tcPr>
            <w:tcW w:w="2268" w:type="dxa"/>
            <w:vAlign w:val="center"/>
          </w:tcPr>
          <w:p w14:paraId="5A10E45C" w14:textId="77777777" w:rsidR="001A6A1D" w:rsidRPr="002F4B31" w:rsidRDefault="001A6A1D" w:rsidP="001A6A1D">
            <w:pPr>
              <w:pStyle w:val="Pamatteksts"/>
              <w:tabs>
                <w:tab w:val="left" w:pos="709"/>
              </w:tabs>
              <w:spacing w:after="0"/>
              <w:rPr>
                <w:rFonts w:ascii="Calibri" w:hAnsi="Calibri" w:cs="Calibri"/>
                <w:sz w:val="22"/>
                <w:szCs w:val="22"/>
              </w:rPr>
            </w:pPr>
            <w:r w:rsidRPr="002F4B31">
              <w:rPr>
                <w:rFonts w:ascii="Calibri" w:hAnsi="Calibri" w:cs="Calibri"/>
                <w:sz w:val="22"/>
                <w:szCs w:val="22"/>
              </w:rPr>
              <w:t>Elektroniski parakstīti dokumenti</w:t>
            </w:r>
          </w:p>
        </w:tc>
        <w:tc>
          <w:tcPr>
            <w:tcW w:w="1250" w:type="dxa"/>
            <w:vAlign w:val="center"/>
          </w:tcPr>
          <w:p w14:paraId="55157DDB" w14:textId="77777777" w:rsidR="001A6A1D" w:rsidRPr="002F4B31" w:rsidRDefault="001A6A1D"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1800</w:t>
            </w:r>
          </w:p>
        </w:tc>
        <w:tc>
          <w:tcPr>
            <w:tcW w:w="1302" w:type="dxa"/>
            <w:vAlign w:val="center"/>
          </w:tcPr>
          <w:p w14:paraId="710F90DA" w14:textId="297BD001" w:rsidR="001A6A1D" w:rsidRPr="002F4B31" w:rsidRDefault="001A6A1D"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1889</w:t>
            </w:r>
          </w:p>
        </w:tc>
        <w:tc>
          <w:tcPr>
            <w:tcW w:w="1276" w:type="dxa"/>
            <w:tcBorders>
              <w:right w:val="nil"/>
            </w:tcBorders>
            <w:vAlign w:val="center"/>
          </w:tcPr>
          <w:p w14:paraId="139243B3" w14:textId="5E90B8D4" w:rsidR="001A6A1D" w:rsidRPr="002F4B31" w:rsidRDefault="001A6A1D"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1800</w:t>
            </w:r>
          </w:p>
        </w:tc>
        <w:tc>
          <w:tcPr>
            <w:tcW w:w="1428" w:type="dxa"/>
            <w:tcBorders>
              <w:right w:val="nil"/>
            </w:tcBorders>
            <w:vAlign w:val="center"/>
          </w:tcPr>
          <w:p w14:paraId="746060DE" w14:textId="039C8839" w:rsidR="001A6A1D" w:rsidRPr="002F4B31" w:rsidRDefault="008B4F5B"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2045</w:t>
            </w:r>
          </w:p>
        </w:tc>
      </w:tr>
      <w:tr w:rsidR="001A6A1D" w:rsidRPr="002F4B31" w14:paraId="14C32B62" w14:textId="65CF96C6" w:rsidTr="007511EC">
        <w:tc>
          <w:tcPr>
            <w:tcW w:w="846" w:type="dxa"/>
            <w:vMerge/>
            <w:tcBorders>
              <w:left w:val="nil"/>
            </w:tcBorders>
          </w:tcPr>
          <w:p w14:paraId="2EED0DDC" w14:textId="77777777" w:rsidR="001A6A1D" w:rsidRPr="002F4B31" w:rsidRDefault="001A6A1D" w:rsidP="001A6A1D">
            <w:pPr>
              <w:pStyle w:val="Pamatteksts"/>
              <w:tabs>
                <w:tab w:val="left" w:pos="709"/>
              </w:tabs>
              <w:jc w:val="both"/>
              <w:rPr>
                <w:rFonts w:ascii="Calibri" w:hAnsi="Calibri" w:cs="Calibri"/>
                <w:sz w:val="22"/>
                <w:szCs w:val="22"/>
              </w:rPr>
            </w:pPr>
          </w:p>
        </w:tc>
        <w:tc>
          <w:tcPr>
            <w:tcW w:w="1426" w:type="dxa"/>
            <w:vMerge/>
            <w:vAlign w:val="center"/>
          </w:tcPr>
          <w:p w14:paraId="573979C0" w14:textId="77777777" w:rsidR="001A6A1D" w:rsidRPr="002F4B31" w:rsidRDefault="001A6A1D" w:rsidP="001A6A1D">
            <w:pPr>
              <w:pStyle w:val="Pamatteksts"/>
              <w:tabs>
                <w:tab w:val="left" w:pos="709"/>
              </w:tabs>
              <w:ind w:left="720"/>
              <w:rPr>
                <w:rFonts w:ascii="Calibri" w:hAnsi="Calibri" w:cs="Calibri"/>
                <w:sz w:val="22"/>
                <w:szCs w:val="22"/>
              </w:rPr>
            </w:pPr>
          </w:p>
        </w:tc>
        <w:tc>
          <w:tcPr>
            <w:tcW w:w="2268" w:type="dxa"/>
          </w:tcPr>
          <w:p w14:paraId="5300A9DE" w14:textId="77777777" w:rsidR="001A6A1D" w:rsidRPr="002F4B31" w:rsidRDefault="001A6A1D" w:rsidP="001A6A1D">
            <w:pPr>
              <w:pStyle w:val="Pamatteksts"/>
              <w:tabs>
                <w:tab w:val="left" w:pos="262"/>
              </w:tabs>
              <w:spacing w:after="0"/>
              <w:rPr>
                <w:rFonts w:ascii="Calibri" w:hAnsi="Calibri" w:cs="Calibri"/>
                <w:sz w:val="22"/>
                <w:szCs w:val="22"/>
              </w:rPr>
            </w:pPr>
            <w:r w:rsidRPr="002F4B31">
              <w:rPr>
                <w:rFonts w:ascii="Calibri" w:hAnsi="Calibri" w:cs="Calibri"/>
                <w:sz w:val="22"/>
                <w:szCs w:val="22"/>
              </w:rPr>
              <w:t>Pieslēgšanās OSS</w:t>
            </w:r>
          </w:p>
        </w:tc>
        <w:tc>
          <w:tcPr>
            <w:tcW w:w="1250" w:type="dxa"/>
            <w:vAlign w:val="center"/>
          </w:tcPr>
          <w:p w14:paraId="5B8191CC" w14:textId="77777777" w:rsidR="001A6A1D" w:rsidRPr="002F4B31" w:rsidRDefault="001A6A1D"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16.06.2020</w:t>
            </w:r>
          </w:p>
        </w:tc>
        <w:tc>
          <w:tcPr>
            <w:tcW w:w="1302" w:type="dxa"/>
            <w:vAlign w:val="center"/>
          </w:tcPr>
          <w:p w14:paraId="755E5AC0" w14:textId="0235F00F" w:rsidR="001A6A1D" w:rsidRPr="002F4B31" w:rsidRDefault="00932ECC"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16.06.2020</w:t>
            </w:r>
          </w:p>
        </w:tc>
        <w:tc>
          <w:tcPr>
            <w:tcW w:w="1276" w:type="dxa"/>
            <w:tcBorders>
              <w:right w:val="nil"/>
            </w:tcBorders>
            <w:vAlign w:val="center"/>
          </w:tcPr>
          <w:p w14:paraId="2DBE8340" w14:textId="6A472A6A" w:rsidR="001A6A1D" w:rsidRPr="002F4B31" w:rsidRDefault="00932ECC"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w:t>
            </w:r>
          </w:p>
        </w:tc>
        <w:tc>
          <w:tcPr>
            <w:tcW w:w="1428" w:type="dxa"/>
            <w:tcBorders>
              <w:right w:val="nil"/>
            </w:tcBorders>
            <w:vAlign w:val="center"/>
          </w:tcPr>
          <w:p w14:paraId="67D82051" w14:textId="0FCC6607" w:rsidR="001A6A1D" w:rsidRPr="002F4B31" w:rsidRDefault="00932ECC"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w:t>
            </w:r>
          </w:p>
        </w:tc>
      </w:tr>
      <w:tr w:rsidR="001A6A1D" w:rsidRPr="002F4B31" w14:paraId="16BADB58" w14:textId="0CED475D" w:rsidTr="007511EC">
        <w:tc>
          <w:tcPr>
            <w:tcW w:w="846" w:type="dxa"/>
            <w:vMerge/>
            <w:tcBorders>
              <w:left w:val="nil"/>
            </w:tcBorders>
          </w:tcPr>
          <w:p w14:paraId="1E641423" w14:textId="77777777" w:rsidR="001A6A1D" w:rsidRPr="002F4B31" w:rsidRDefault="001A6A1D" w:rsidP="001A6A1D">
            <w:pPr>
              <w:pStyle w:val="Pamatteksts"/>
              <w:tabs>
                <w:tab w:val="left" w:pos="709"/>
              </w:tabs>
              <w:jc w:val="both"/>
              <w:rPr>
                <w:rFonts w:ascii="Calibri" w:hAnsi="Calibri" w:cs="Calibri"/>
                <w:sz w:val="22"/>
                <w:szCs w:val="22"/>
              </w:rPr>
            </w:pPr>
          </w:p>
        </w:tc>
        <w:tc>
          <w:tcPr>
            <w:tcW w:w="1426" w:type="dxa"/>
            <w:vMerge/>
            <w:vAlign w:val="center"/>
          </w:tcPr>
          <w:p w14:paraId="00654BC6" w14:textId="77777777" w:rsidR="001A6A1D" w:rsidRPr="002F4B31" w:rsidRDefault="001A6A1D" w:rsidP="001A6A1D">
            <w:pPr>
              <w:pStyle w:val="Pamatteksts"/>
              <w:tabs>
                <w:tab w:val="left" w:pos="709"/>
              </w:tabs>
              <w:ind w:left="720"/>
              <w:rPr>
                <w:rFonts w:ascii="Calibri" w:hAnsi="Calibri" w:cs="Calibri"/>
                <w:sz w:val="22"/>
                <w:szCs w:val="22"/>
              </w:rPr>
            </w:pPr>
          </w:p>
        </w:tc>
        <w:tc>
          <w:tcPr>
            <w:tcW w:w="2268" w:type="dxa"/>
          </w:tcPr>
          <w:p w14:paraId="4918A23A" w14:textId="77777777" w:rsidR="001A6A1D" w:rsidRPr="002F4B31" w:rsidRDefault="001A6A1D" w:rsidP="001A6A1D">
            <w:pPr>
              <w:pStyle w:val="Pamatteksts"/>
              <w:tabs>
                <w:tab w:val="left" w:pos="262"/>
              </w:tabs>
              <w:spacing w:after="0"/>
              <w:rPr>
                <w:rFonts w:ascii="Calibri" w:hAnsi="Calibri" w:cs="Calibri"/>
                <w:sz w:val="22"/>
                <w:szCs w:val="22"/>
              </w:rPr>
            </w:pPr>
            <w:r w:rsidRPr="002F4B31">
              <w:rPr>
                <w:rFonts w:ascii="Calibri" w:hAnsi="Calibri" w:cs="Calibri"/>
                <w:sz w:val="22"/>
                <w:szCs w:val="22"/>
              </w:rPr>
              <w:t>Negadījumu uzskaites sistēmas izveide</w:t>
            </w:r>
          </w:p>
        </w:tc>
        <w:tc>
          <w:tcPr>
            <w:tcW w:w="1250" w:type="dxa"/>
            <w:vAlign w:val="center"/>
          </w:tcPr>
          <w:p w14:paraId="511466DC" w14:textId="77777777" w:rsidR="001A6A1D" w:rsidRPr="002F4B31" w:rsidRDefault="001A6A1D"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01.07.2020</w:t>
            </w:r>
          </w:p>
        </w:tc>
        <w:tc>
          <w:tcPr>
            <w:tcW w:w="1302" w:type="dxa"/>
            <w:vAlign w:val="center"/>
          </w:tcPr>
          <w:p w14:paraId="0F1ABF79" w14:textId="32D5D025" w:rsidR="001A6A1D" w:rsidRPr="002F4B31" w:rsidRDefault="00932ECC"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30.09.2020</w:t>
            </w:r>
          </w:p>
        </w:tc>
        <w:tc>
          <w:tcPr>
            <w:tcW w:w="1276" w:type="dxa"/>
            <w:tcBorders>
              <w:right w:val="nil"/>
            </w:tcBorders>
            <w:vAlign w:val="center"/>
          </w:tcPr>
          <w:p w14:paraId="140CFA42" w14:textId="4F9ED702" w:rsidR="001A6A1D" w:rsidRPr="002F4B31" w:rsidRDefault="00932ECC"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w:t>
            </w:r>
          </w:p>
        </w:tc>
        <w:tc>
          <w:tcPr>
            <w:tcW w:w="1428" w:type="dxa"/>
            <w:tcBorders>
              <w:right w:val="nil"/>
            </w:tcBorders>
            <w:vAlign w:val="center"/>
          </w:tcPr>
          <w:p w14:paraId="05D77FB9" w14:textId="77777777" w:rsidR="001A6A1D" w:rsidRPr="002F4B31" w:rsidRDefault="001A6A1D"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w:t>
            </w:r>
          </w:p>
        </w:tc>
      </w:tr>
      <w:tr w:rsidR="001A6A1D" w:rsidRPr="002F4B31" w14:paraId="0EABC4ED" w14:textId="1FFE29A7" w:rsidTr="007511EC">
        <w:tc>
          <w:tcPr>
            <w:tcW w:w="846" w:type="dxa"/>
            <w:vMerge/>
            <w:tcBorders>
              <w:left w:val="nil"/>
            </w:tcBorders>
          </w:tcPr>
          <w:p w14:paraId="197D7525" w14:textId="77777777" w:rsidR="001A6A1D" w:rsidRPr="002F4B31" w:rsidRDefault="001A6A1D" w:rsidP="001A6A1D">
            <w:pPr>
              <w:pStyle w:val="Pamatteksts"/>
              <w:tabs>
                <w:tab w:val="left" w:pos="709"/>
              </w:tabs>
              <w:jc w:val="both"/>
              <w:rPr>
                <w:rFonts w:ascii="Calibri" w:hAnsi="Calibri" w:cs="Calibri"/>
                <w:sz w:val="22"/>
                <w:szCs w:val="22"/>
              </w:rPr>
            </w:pPr>
          </w:p>
        </w:tc>
        <w:tc>
          <w:tcPr>
            <w:tcW w:w="1426" w:type="dxa"/>
            <w:vMerge/>
            <w:vAlign w:val="center"/>
          </w:tcPr>
          <w:p w14:paraId="7D03CC6D" w14:textId="77777777" w:rsidR="001A6A1D" w:rsidRPr="002F4B31" w:rsidRDefault="001A6A1D" w:rsidP="001A6A1D">
            <w:pPr>
              <w:pStyle w:val="Pamatteksts"/>
              <w:tabs>
                <w:tab w:val="left" w:pos="709"/>
              </w:tabs>
              <w:ind w:left="720"/>
              <w:rPr>
                <w:rFonts w:ascii="Calibri" w:hAnsi="Calibri" w:cs="Calibri"/>
                <w:sz w:val="22"/>
                <w:szCs w:val="22"/>
              </w:rPr>
            </w:pPr>
          </w:p>
        </w:tc>
        <w:tc>
          <w:tcPr>
            <w:tcW w:w="2268" w:type="dxa"/>
          </w:tcPr>
          <w:p w14:paraId="15C67673" w14:textId="77777777" w:rsidR="001A6A1D" w:rsidRPr="002F4B31" w:rsidRDefault="001A6A1D" w:rsidP="001A6A1D">
            <w:pPr>
              <w:pStyle w:val="Pamatteksts"/>
              <w:tabs>
                <w:tab w:val="left" w:pos="262"/>
              </w:tabs>
              <w:spacing w:after="0"/>
              <w:rPr>
                <w:rFonts w:ascii="Calibri" w:hAnsi="Calibri" w:cs="Calibri"/>
                <w:sz w:val="22"/>
                <w:szCs w:val="22"/>
              </w:rPr>
            </w:pPr>
            <w:r w:rsidRPr="002F4B31">
              <w:rPr>
                <w:rFonts w:ascii="Calibri" w:hAnsi="Calibri" w:cs="Calibri"/>
                <w:sz w:val="22"/>
                <w:szCs w:val="22"/>
              </w:rPr>
              <w:t>Pakalpojumu uzskaites sistēmas izveide</w:t>
            </w:r>
          </w:p>
        </w:tc>
        <w:tc>
          <w:tcPr>
            <w:tcW w:w="1250" w:type="dxa"/>
            <w:vAlign w:val="center"/>
          </w:tcPr>
          <w:p w14:paraId="79BACF33" w14:textId="77777777" w:rsidR="001A6A1D" w:rsidRPr="002F4B31" w:rsidRDefault="001A6A1D"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31.12.2020</w:t>
            </w:r>
          </w:p>
        </w:tc>
        <w:tc>
          <w:tcPr>
            <w:tcW w:w="1302" w:type="dxa"/>
            <w:vAlign w:val="center"/>
          </w:tcPr>
          <w:p w14:paraId="6F16CE34" w14:textId="6358EBFC" w:rsidR="001A6A1D" w:rsidRPr="002F4B31" w:rsidRDefault="00932ECC"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izstrāde</w:t>
            </w:r>
          </w:p>
        </w:tc>
        <w:tc>
          <w:tcPr>
            <w:tcW w:w="1276" w:type="dxa"/>
            <w:tcBorders>
              <w:right w:val="nil"/>
            </w:tcBorders>
            <w:vAlign w:val="center"/>
          </w:tcPr>
          <w:p w14:paraId="245FF140" w14:textId="47E193A5" w:rsidR="001A6A1D" w:rsidRPr="002F4B31" w:rsidRDefault="00932ECC"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w:t>
            </w:r>
          </w:p>
        </w:tc>
        <w:tc>
          <w:tcPr>
            <w:tcW w:w="1428" w:type="dxa"/>
            <w:tcBorders>
              <w:right w:val="nil"/>
            </w:tcBorders>
            <w:vAlign w:val="center"/>
          </w:tcPr>
          <w:p w14:paraId="7490BB17" w14:textId="474BF422" w:rsidR="001A6A1D" w:rsidRPr="002F4B31" w:rsidRDefault="00932ECC"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02.09.2021</w:t>
            </w:r>
          </w:p>
        </w:tc>
      </w:tr>
      <w:tr w:rsidR="001A6A1D" w:rsidRPr="002F4B31" w14:paraId="6D5D062A" w14:textId="494CF7BD" w:rsidTr="007511EC">
        <w:tc>
          <w:tcPr>
            <w:tcW w:w="846" w:type="dxa"/>
            <w:vMerge/>
            <w:tcBorders>
              <w:left w:val="nil"/>
            </w:tcBorders>
            <w:vAlign w:val="center"/>
          </w:tcPr>
          <w:p w14:paraId="273692DF" w14:textId="0DCBB6AF" w:rsidR="001A6A1D" w:rsidRPr="002F4B31" w:rsidRDefault="001A6A1D" w:rsidP="001A6A1D">
            <w:pPr>
              <w:pStyle w:val="Pamatteksts"/>
              <w:tabs>
                <w:tab w:val="left" w:pos="709"/>
              </w:tabs>
              <w:rPr>
                <w:rFonts w:ascii="Calibri" w:hAnsi="Calibri" w:cs="Calibri"/>
                <w:sz w:val="22"/>
                <w:szCs w:val="22"/>
              </w:rPr>
            </w:pPr>
          </w:p>
        </w:tc>
        <w:tc>
          <w:tcPr>
            <w:tcW w:w="1426" w:type="dxa"/>
            <w:vMerge/>
            <w:vAlign w:val="center"/>
          </w:tcPr>
          <w:p w14:paraId="73AD3632" w14:textId="08EEB38F" w:rsidR="001A6A1D" w:rsidRPr="002F4B31" w:rsidRDefault="001A6A1D" w:rsidP="001A6A1D">
            <w:pPr>
              <w:pStyle w:val="Pamatteksts"/>
              <w:tabs>
                <w:tab w:val="left" w:pos="709"/>
              </w:tabs>
              <w:ind w:left="720" w:hanging="674"/>
              <w:jc w:val="both"/>
              <w:rPr>
                <w:rFonts w:ascii="Calibri" w:hAnsi="Calibri" w:cs="Calibri"/>
                <w:sz w:val="22"/>
                <w:szCs w:val="22"/>
              </w:rPr>
            </w:pPr>
          </w:p>
        </w:tc>
        <w:tc>
          <w:tcPr>
            <w:tcW w:w="2268" w:type="dxa"/>
          </w:tcPr>
          <w:p w14:paraId="57051D6A" w14:textId="69492466" w:rsidR="001A6A1D" w:rsidRPr="002F4B31" w:rsidRDefault="001A6A1D" w:rsidP="001A6A1D">
            <w:pPr>
              <w:pStyle w:val="Pamatteksts"/>
              <w:tabs>
                <w:tab w:val="left" w:pos="262"/>
              </w:tabs>
              <w:spacing w:after="0"/>
              <w:rPr>
                <w:rFonts w:ascii="Calibri" w:hAnsi="Calibri" w:cs="Calibri"/>
                <w:sz w:val="22"/>
                <w:szCs w:val="22"/>
              </w:rPr>
            </w:pPr>
            <w:r w:rsidRPr="002F4B31">
              <w:rPr>
                <w:rFonts w:ascii="Calibri" w:hAnsi="Calibri" w:cs="Calibri"/>
                <w:sz w:val="22"/>
                <w:szCs w:val="22"/>
              </w:rPr>
              <w:t>IKT stratēģija</w:t>
            </w:r>
          </w:p>
        </w:tc>
        <w:tc>
          <w:tcPr>
            <w:tcW w:w="1250" w:type="dxa"/>
            <w:vAlign w:val="center"/>
          </w:tcPr>
          <w:p w14:paraId="7A465215" w14:textId="3606529E" w:rsidR="001A6A1D" w:rsidRPr="002F4B31" w:rsidRDefault="001A6A1D" w:rsidP="001A6A1D">
            <w:pPr>
              <w:pStyle w:val="Pamatteksts"/>
              <w:tabs>
                <w:tab w:val="left" w:pos="709"/>
              </w:tabs>
              <w:spacing w:after="0"/>
              <w:jc w:val="center"/>
              <w:rPr>
                <w:rFonts w:ascii="Calibri" w:hAnsi="Calibri" w:cs="Calibri"/>
                <w:b/>
                <w:bCs/>
                <w:sz w:val="22"/>
                <w:szCs w:val="22"/>
              </w:rPr>
            </w:pPr>
            <w:r w:rsidRPr="002F4B31">
              <w:rPr>
                <w:rFonts w:ascii="Calibri" w:hAnsi="Calibri" w:cs="Calibri"/>
                <w:sz w:val="22"/>
                <w:szCs w:val="22"/>
              </w:rPr>
              <w:t>31.12.2020</w:t>
            </w:r>
          </w:p>
        </w:tc>
        <w:tc>
          <w:tcPr>
            <w:tcW w:w="1302" w:type="dxa"/>
            <w:vAlign w:val="center"/>
          </w:tcPr>
          <w:p w14:paraId="780E45E2" w14:textId="00C6816C" w:rsidR="001A6A1D" w:rsidRPr="002F4B31" w:rsidRDefault="00932ECC" w:rsidP="001A6A1D">
            <w:pPr>
              <w:pStyle w:val="Pamatteksts"/>
              <w:tabs>
                <w:tab w:val="left" w:pos="709"/>
              </w:tabs>
              <w:spacing w:after="0"/>
              <w:jc w:val="center"/>
              <w:rPr>
                <w:rFonts w:ascii="Calibri" w:hAnsi="Calibri" w:cs="Calibri"/>
                <w:b/>
                <w:bCs/>
                <w:sz w:val="22"/>
                <w:szCs w:val="22"/>
              </w:rPr>
            </w:pPr>
            <w:r w:rsidRPr="002F4B31">
              <w:rPr>
                <w:rFonts w:ascii="Calibri" w:hAnsi="Calibri" w:cs="Calibri"/>
                <w:sz w:val="22"/>
                <w:szCs w:val="22"/>
              </w:rPr>
              <w:t>procesā</w:t>
            </w:r>
            <w:r w:rsidRPr="002F4B31">
              <w:rPr>
                <w:rStyle w:val="Vresatsauce"/>
                <w:rFonts w:ascii="Calibri" w:hAnsi="Calibri" w:cs="Calibri"/>
                <w:sz w:val="22"/>
                <w:szCs w:val="22"/>
              </w:rPr>
              <w:footnoteReference w:id="10"/>
            </w:r>
          </w:p>
        </w:tc>
        <w:tc>
          <w:tcPr>
            <w:tcW w:w="1276" w:type="dxa"/>
            <w:tcBorders>
              <w:right w:val="nil"/>
            </w:tcBorders>
            <w:vAlign w:val="center"/>
          </w:tcPr>
          <w:p w14:paraId="76C7E304" w14:textId="37A1F909" w:rsidR="001A6A1D" w:rsidRPr="002F4B31" w:rsidRDefault="00932ECC"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w:t>
            </w:r>
          </w:p>
        </w:tc>
        <w:tc>
          <w:tcPr>
            <w:tcW w:w="1428" w:type="dxa"/>
            <w:tcBorders>
              <w:right w:val="nil"/>
            </w:tcBorders>
            <w:vAlign w:val="center"/>
          </w:tcPr>
          <w:p w14:paraId="28C8F776" w14:textId="53B3E696" w:rsidR="001A6A1D" w:rsidRPr="002F4B31" w:rsidRDefault="00932ECC" w:rsidP="001A6A1D">
            <w:pPr>
              <w:pStyle w:val="Pamatteksts"/>
              <w:tabs>
                <w:tab w:val="left" w:pos="709"/>
              </w:tabs>
              <w:spacing w:after="0"/>
              <w:jc w:val="center"/>
              <w:rPr>
                <w:rFonts w:ascii="Calibri" w:hAnsi="Calibri" w:cs="Calibri"/>
                <w:b/>
                <w:bCs/>
                <w:sz w:val="22"/>
                <w:szCs w:val="22"/>
              </w:rPr>
            </w:pPr>
            <w:r w:rsidRPr="002F4B31">
              <w:rPr>
                <w:rFonts w:ascii="Calibri" w:hAnsi="Calibri" w:cs="Calibri"/>
                <w:sz w:val="22"/>
                <w:szCs w:val="22"/>
              </w:rPr>
              <w:t>04.01.2021</w:t>
            </w:r>
          </w:p>
        </w:tc>
      </w:tr>
      <w:tr w:rsidR="001A6A1D" w:rsidRPr="002F4B31" w14:paraId="60B2EAFE" w14:textId="47FF1481" w:rsidTr="007511EC">
        <w:tc>
          <w:tcPr>
            <w:tcW w:w="846" w:type="dxa"/>
            <w:vMerge/>
            <w:tcBorders>
              <w:left w:val="nil"/>
            </w:tcBorders>
          </w:tcPr>
          <w:p w14:paraId="7E682D4D" w14:textId="77777777" w:rsidR="001A6A1D" w:rsidRPr="002F4B31" w:rsidRDefault="001A6A1D" w:rsidP="001A6A1D">
            <w:pPr>
              <w:pStyle w:val="Pamatteksts"/>
              <w:tabs>
                <w:tab w:val="left" w:pos="709"/>
              </w:tabs>
              <w:rPr>
                <w:rFonts w:ascii="Calibri" w:hAnsi="Calibri" w:cs="Calibri"/>
                <w:sz w:val="22"/>
                <w:szCs w:val="22"/>
              </w:rPr>
            </w:pPr>
          </w:p>
        </w:tc>
        <w:tc>
          <w:tcPr>
            <w:tcW w:w="1426" w:type="dxa"/>
            <w:vMerge/>
            <w:vAlign w:val="center"/>
          </w:tcPr>
          <w:p w14:paraId="7D9ED503" w14:textId="77777777" w:rsidR="001A6A1D" w:rsidRPr="002F4B31" w:rsidRDefault="001A6A1D" w:rsidP="001A6A1D">
            <w:pPr>
              <w:pStyle w:val="Pamatteksts"/>
              <w:tabs>
                <w:tab w:val="left" w:pos="709"/>
              </w:tabs>
              <w:ind w:left="720"/>
              <w:jc w:val="both"/>
              <w:rPr>
                <w:rFonts w:ascii="Calibri" w:hAnsi="Calibri" w:cs="Calibri"/>
                <w:sz w:val="22"/>
                <w:szCs w:val="22"/>
              </w:rPr>
            </w:pPr>
          </w:p>
        </w:tc>
        <w:tc>
          <w:tcPr>
            <w:tcW w:w="2268" w:type="dxa"/>
          </w:tcPr>
          <w:p w14:paraId="515EBF9C" w14:textId="26DCC339" w:rsidR="001A6A1D" w:rsidRPr="002F4B31" w:rsidRDefault="001A6A1D" w:rsidP="001A6A1D">
            <w:pPr>
              <w:pStyle w:val="Pamatteksts"/>
              <w:tabs>
                <w:tab w:val="left" w:pos="262"/>
              </w:tabs>
              <w:spacing w:after="0"/>
              <w:rPr>
                <w:rFonts w:ascii="Calibri" w:hAnsi="Calibri" w:cs="Calibri"/>
                <w:sz w:val="22"/>
                <w:szCs w:val="22"/>
              </w:rPr>
            </w:pPr>
            <w:r w:rsidRPr="002F4B31">
              <w:rPr>
                <w:rFonts w:ascii="Calibri" w:hAnsi="Calibri" w:cs="Calibri"/>
                <w:sz w:val="22"/>
                <w:szCs w:val="22"/>
              </w:rPr>
              <w:t>Iekšējās komunikācijas procesa pārskatīšana</w:t>
            </w:r>
          </w:p>
        </w:tc>
        <w:tc>
          <w:tcPr>
            <w:tcW w:w="1250" w:type="dxa"/>
            <w:vAlign w:val="center"/>
          </w:tcPr>
          <w:p w14:paraId="3AE9B6B0" w14:textId="29A0260C" w:rsidR="001A6A1D" w:rsidRPr="002F4B31" w:rsidRDefault="00932ECC" w:rsidP="001A6A1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w:t>
            </w:r>
          </w:p>
        </w:tc>
        <w:tc>
          <w:tcPr>
            <w:tcW w:w="1302" w:type="dxa"/>
            <w:vAlign w:val="center"/>
          </w:tcPr>
          <w:p w14:paraId="6831FCAE" w14:textId="7FE06DD3" w:rsidR="001A6A1D" w:rsidRPr="002F4B31" w:rsidRDefault="00932ECC" w:rsidP="001A6A1D">
            <w:pPr>
              <w:pStyle w:val="Pamatteksts"/>
              <w:tabs>
                <w:tab w:val="left" w:pos="709"/>
              </w:tabs>
              <w:spacing w:after="0"/>
              <w:jc w:val="center"/>
              <w:rPr>
                <w:rFonts w:ascii="Calibri" w:hAnsi="Calibri" w:cs="Calibri"/>
                <w:b/>
                <w:bCs/>
                <w:sz w:val="22"/>
                <w:szCs w:val="22"/>
              </w:rPr>
            </w:pPr>
            <w:r w:rsidRPr="002F4B31">
              <w:rPr>
                <w:rFonts w:ascii="Calibri" w:hAnsi="Calibri" w:cs="Calibri"/>
                <w:b/>
                <w:bCs/>
                <w:sz w:val="22"/>
                <w:szCs w:val="22"/>
              </w:rPr>
              <w:t>-</w:t>
            </w:r>
          </w:p>
        </w:tc>
        <w:tc>
          <w:tcPr>
            <w:tcW w:w="1276" w:type="dxa"/>
            <w:tcBorders>
              <w:right w:val="nil"/>
            </w:tcBorders>
            <w:vAlign w:val="center"/>
          </w:tcPr>
          <w:p w14:paraId="331250CF" w14:textId="69D6957E" w:rsidR="001A6A1D" w:rsidRPr="002F4B31" w:rsidRDefault="001A6A1D"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31.12.2021</w:t>
            </w:r>
          </w:p>
        </w:tc>
        <w:tc>
          <w:tcPr>
            <w:tcW w:w="1428" w:type="dxa"/>
            <w:tcBorders>
              <w:right w:val="nil"/>
            </w:tcBorders>
            <w:vAlign w:val="center"/>
          </w:tcPr>
          <w:p w14:paraId="1FC27301" w14:textId="73CCC242" w:rsidR="001A6A1D" w:rsidRPr="002F4B31" w:rsidRDefault="00932ECC" w:rsidP="001A6A1D">
            <w:pPr>
              <w:pStyle w:val="Pamatteksts"/>
              <w:tabs>
                <w:tab w:val="left" w:pos="709"/>
              </w:tabs>
              <w:spacing w:after="0"/>
              <w:jc w:val="center"/>
              <w:rPr>
                <w:rFonts w:ascii="Calibri" w:hAnsi="Calibri" w:cs="Calibri"/>
                <w:sz w:val="22"/>
                <w:szCs w:val="22"/>
              </w:rPr>
            </w:pPr>
            <w:r w:rsidRPr="002F4B31">
              <w:rPr>
                <w:rFonts w:ascii="Calibri" w:hAnsi="Calibri" w:cs="Calibri"/>
                <w:sz w:val="22"/>
                <w:szCs w:val="22"/>
              </w:rPr>
              <w:t>procesā</w:t>
            </w:r>
            <w:r w:rsidRPr="002F4B31">
              <w:rPr>
                <w:rStyle w:val="Vresatsauce"/>
                <w:rFonts w:ascii="Calibri" w:hAnsi="Calibri" w:cs="Calibri"/>
                <w:sz w:val="22"/>
                <w:szCs w:val="22"/>
              </w:rPr>
              <w:footnoteReference w:id="11"/>
            </w:r>
          </w:p>
        </w:tc>
      </w:tr>
      <w:tr w:rsidR="001A6A1D" w:rsidRPr="002F4B31" w14:paraId="629CD8E2" w14:textId="3978328B" w:rsidTr="007511EC">
        <w:tc>
          <w:tcPr>
            <w:tcW w:w="846" w:type="dxa"/>
            <w:tcBorders>
              <w:left w:val="nil"/>
            </w:tcBorders>
          </w:tcPr>
          <w:p w14:paraId="00C70517" w14:textId="18C20CA7" w:rsidR="001A6A1D" w:rsidRPr="002F4B31" w:rsidRDefault="001A6A1D" w:rsidP="001A6A1D">
            <w:pPr>
              <w:pStyle w:val="Pamatteksts"/>
              <w:tabs>
                <w:tab w:val="left" w:pos="709"/>
              </w:tabs>
              <w:spacing w:after="0"/>
              <w:rPr>
                <w:rFonts w:ascii="Calibri" w:hAnsi="Calibri" w:cs="Calibri"/>
                <w:b/>
                <w:bCs/>
                <w:sz w:val="22"/>
                <w:szCs w:val="22"/>
              </w:rPr>
            </w:pPr>
            <w:r w:rsidRPr="002F4B31">
              <w:rPr>
                <w:rFonts w:ascii="Calibri" w:hAnsi="Calibri" w:cs="Calibri"/>
                <w:b/>
                <w:bCs/>
                <w:sz w:val="22"/>
                <w:szCs w:val="22"/>
              </w:rPr>
              <w:t>2.</w:t>
            </w:r>
          </w:p>
        </w:tc>
        <w:tc>
          <w:tcPr>
            <w:tcW w:w="1426" w:type="dxa"/>
            <w:vAlign w:val="center"/>
          </w:tcPr>
          <w:p w14:paraId="6E1AE7B1" w14:textId="77777777" w:rsidR="001A6A1D" w:rsidRPr="002F4B31" w:rsidRDefault="001A6A1D" w:rsidP="001A6A1D">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Procesu aprakstīšana</w:t>
            </w:r>
          </w:p>
        </w:tc>
        <w:tc>
          <w:tcPr>
            <w:tcW w:w="2268" w:type="dxa"/>
            <w:vAlign w:val="center"/>
          </w:tcPr>
          <w:p w14:paraId="1937752E" w14:textId="77777777" w:rsidR="001A6A1D" w:rsidRPr="002F4B31" w:rsidRDefault="001A6A1D" w:rsidP="001A6A1D">
            <w:pPr>
              <w:pStyle w:val="Pamatteksts"/>
              <w:tabs>
                <w:tab w:val="left" w:pos="262"/>
              </w:tabs>
              <w:spacing w:after="0"/>
              <w:rPr>
                <w:rFonts w:ascii="Calibri" w:hAnsi="Calibri" w:cs="Calibri"/>
                <w:sz w:val="22"/>
                <w:szCs w:val="22"/>
              </w:rPr>
            </w:pPr>
            <w:r w:rsidRPr="002F4B31">
              <w:rPr>
                <w:rFonts w:ascii="Calibri" w:hAnsi="Calibri" w:cs="Calibri"/>
                <w:sz w:val="22"/>
                <w:szCs w:val="22"/>
              </w:rPr>
              <w:t>Iekšējo normatīvo dokumentu izstrāde un aktualizācija</w:t>
            </w:r>
          </w:p>
        </w:tc>
        <w:tc>
          <w:tcPr>
            <w:tcW w:w="1250" w:type="dxa"/>
            <w:vAlign w:val="center"/>
          </w:tcPr>
          <w:p w14:paraId="7F9718BC" w14:textId="77777777" w:rsidR="001A6A1D" w:rsidRPr="002F4B31" w:rsidRDefault="001A6A1D"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5</w:t>
            </w:r>
          </w:p>
        </w:tc>
        <w:tc>
          <w:tcPr>
            <w:tcW w:w="1302" w:type="dxa"/>
            <w:vAlign w:val="center"/>
          </w:tcPr>
          <w:p w14:paraId="6151C13C" w14:textId="44F3460A" w:rsidR="001A6A1D" w:rsidRPr="002F4B31" w:rsidRDefault="007511EC"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24</w:t>
            </w:r>
          </w:p>
        </w:tc>
        <w:tc>
          <w:tcPr>
            <w:tcW w:w="1276" w:type="dxa"/>
            <w:tcBorders>
              <w:right w:val="nil"/>
            </w:tcBorders>
            <w:vAlign w:val="center"/>
          </w:tcPr>
          <w:p w14:paraId="46BCD9CE" w14:textId="462CCAC4" w:rsidR="001A6A1D" w:rsidRPr="002F4B31" w:rsidRDefault="007511EC"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7</w:t>
            </w:r>
          </w:p>
        </w:tc>
        <w:tc>
          <w:tcPr>
            <w:tcW w:w="1428" w:type="dxa"/>
            <w:tcBorders>
              <w:right w:val="nil"/>
            </w:tcBorders>
            <w:vAlign w:val="center"/>
          </w:tcPr>
          <w:p w14:paraId="5337DBA2" w14:textId="1D0B3379" w:rsidR="001A6A1D" w:rsidRPr="002F4B31" w:rsidRDefault="007511EC"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19</w:t>
            </w:r>
          </w:p>
        </w:tc>
      </w:tr>
      <w:tr w:rsidR="001A6A1D" w:rsidRPr="002F4B31" w14:paraId="789644A3" w14:textId="76A83662" w:rsidTr="007511EC">
        <w:tc>
          <w:tcPr>
            <w:tcW w:w="846" w:type="dxa"/>
            <w:vMerge w:val="restart"/>
            <w:tcBorders>
              <w:left w:val="nil"/>
            </w:tcBorders>
            <w:vAlign w:val="center"/>
          </w:tcPr>
          <w:p w14:paraId="6BF03637" w14:textId="517B57DE" w:rsidR="001A6A1D" w:rsidRPr="002F4B31" w:rsidRDefault="00487656" w:rsidP="001A6A1D">
            <w:pPr>
              <w:pStyle w:val="Pamatteksts"/>
              <w:tabs>
                <w:tab w:val="left" w:pos="709"/>
              </w:tabs>
              <w:spacing w:after="0"/>
              <w:rPr>
                <w:rFonts w:ascii="Calibri" w:hAnsi="Calibri" w:cs="Calibri"/>
                <w:b/>
                <w:bCs/>
                <w:sz w:val="22"/>
                <w:szCs w:val="22"/>
              </w:rPr>
            </w:pPr>
            <w:r w:rsidRPr="002F4B31">
              <w:rPr>
                <w:rFonts w:ascii="Calibri" w:hAnsi="Calibri" w:cs="Calibri"/>
                <w:b/>
                <w:bCs/>
                <w:sz w:val="22"/>
                <w:szCs w:val="22"/>
              </w:rPr>
              <w:lastRenderedPageBreak/>
              <w:t>3</w:t>
            </w:r>
            <w:r w:rsidR="001A6A1D" w:rsidRPr="002F4B31">
              <w:rPr>
                <w:rFonts w:ascii="Calibri" w:hAnsi="Calibri" w:cs="Calibri"/>
                <w:b/>
                <w:bCs/>
                <w:sz w:val="22"/>
                <w:szCs w:val="22"/>
              </w:rPr>
              <w:t>.</w:t>
            </w:r>
          </w:p>
        </w:tc>
        <w:tc>
          <w:tcPr>
            <w:tcW w:w="1426" w:type="dxa"/>
            <w:vMerge w:val="restart"/>
            <w:vAlign w:val="center"/>
          </w:tcPr>
          <w:p w14:paraId="71B61EFD" w14:textId="77777777" w:rsidR="001A6A1D" w:rsidRPr="002F4B31" w:rsidRDefault="001A6A1D" w:rsidP="001A6A1D">
            <w:pPr>
              <w:pStyle w:val="Paraststmeklis"/>
              <w:spacing w:before="0" w:beforeAutospacing="0" w:after="0" w:afterAutospacing="0"/>
              <w:jc w:val="left"/>
              <w:rPr>
                <w:rFonts w:ascii="Calibri" w:hAnsi="Calibri" w:cs="Calibri"/>
                <w:sz w:val="22"/>
                <w:szCs w:val="22"/>
                <w:lang w:val="lv-LV"/>
              </w:rPr>
            </w:pPr>
          </w:p>
          <w:p w14:paraId="27956FB3" w14:textId="77777777" w:rsidR="001A6A1D" w:rsidRPr="002F4B31" w:rsidRDefault="001A6A1D" w:rsidP="001A6A1D">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Personāls</w:t>
            </w:r>
          </w:p>
          <w:p w14:paraId="795CCE3E" w14:textId="72CFC3BF" w:rsidR="001A6A1D" w:rsidRPr="002F4B31" w:rsidRDefault="001A6A1D" w:rsidP="001A6A1D">
            <w:pPr>
              <w:pStyle w:val="Paraststmeklis"/>
              <w:spacing w:before="0" w:beforeAutospacing="0" w:after="0" w:afterAutospacing="0"/>
              <w:jc w:val="left"/>
              <w:rPr>
                <w:rFonts w:ascii="Calibri" w:hAnsi="Calibri" w:cs="Calibri"/>
                <w:sz w:val="22"/>
                <w:szCs w:val="22"/>
                <w:lang w:val="lv-LV"/>
              </w:rPr>
            </w:pPr>
          </w:p>
        </w:tc>
        <w:tc>
          <w:tcPr>
            <w:tcW w:w="2268" w:type="dxa"/>
            <w:vAlign w:val="center"/>
          </w:tcPr>
          <w:p w14:paraId="786120DF" w14:textId="77777777" w:rsidR="001A6A1D" w:rsidRPr="002F4B31" w:rsidRDefault="001A6A1D" w:rsidP="001A6A1D">
            <w:pPr>
              <w:pStyle w:val="Pamatteksts"/>
              <w:tabs>
                <w:tab w:val="left" w:pos="262"/>
              </w:tabs>
              <w:spacing w:after="0"/>
              <w:rPr>
                <w:rFonts w:ascii="Calibri" w:hAnsi="Calibri" w:cs="Calibri"/>
                <w:sz w:val="22"/>
                <w:szCs w:val="22"/>
              </w:rPr>
            </w:pPr>
            <w:r w:rsidRPr="002F4B31">
              <w:rPr>
                <w:rFonts w:ascii="Calibri" w:hAnsi="Calibri" w:cs="Calibri"/>
                <w:sz w:val="22"/>
                <w:szCs w:val="22"/>
              </w:rPr>
              <w:t>Amata vietu skaits</w:t>
            </w:r>
          </w:p>
        </w:tc>
        <w:tc>
          <w:tcPr>
            <w:tcW w:w="1250" w:type="dxa"/>
            <w:vAlign w:val="center"/>
          </w:tcPr>
          <w:p w14:paraId="4137110F" w14:textId="77777777" w:rsidR="001A6A1D" w:rsidRPr="002F4B31" w:rsidRDefault="001A6A1D"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25</w:t>
            </w:r>
          </w:p>
        </w:tc>
        <w:tc>
          <w:tcPr>
            <w:tcW w:w="1302" w:type="dxa"/>
            <w:vAlign w:val="center"/>
          </w:tcPr>
          <w:p w14:paraId="68E522FC" w14:textId="4957B4B0" w:rsidR="001A6A1D" w:rsidRPr="002F4B31" w:rsidRDefault="00487656"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25</w:t>
            </w:r>
          </w:p>
        </w:tc>
        <w:tc>
          <w:tcPr>
            <w:tcW w:w="1276" w:type="dxa"/>
            <w:tcBorders>
              <w:right w:val="nil"/>
            </w:tcBorders>
            <w:vAlign w:val="center"/>
          </w:tcPr>
          <w:p w14:paraId="3950EDA8" w14:textId="15BD55B7" w:rsidR="001A6A1D" w:rsidRPr="002F4B31" w:rsidRDefault="00487656" w:rsidP="00095303">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2</w:t>
            </w:r>
            <w:r w:rsidR="00095303">
              <w:rPr>
                <w:rFonts w:ascii="Calibri" w:hAnsi="Calibri" w:cs="Calibri"/>
                <w:color w:val="000000"/>
                <w:sz w:val="22"/>
                <w:szCs w:val="22"/>
              </w:rPr>
              <w:t>8</w:t>
            </w:r>
          </w:p>
        </w:tc>
        <w:tc>
          <w:tcPr>
            <w:tcW w:w="1428" w:type="dxa"/>
            <w:tcBorders>
              <w:right w:val="nil"/>
            </w:tcBorders>
            <w:vAlign w:val="center"/>
          </w:tcPr>
          <w:p w14:paraId="2E3B4C75" w14:textId="32F55B19" w:rsidR="001A6A1D" w:rsidRPr="002F4B31" w:rsidRDefault="001A6A1D" w:rsidP="00095303">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2</w:t>
            </w:r>
            <w:r w:rsidR="00095303">
              <w:rPr>
                <w:rFonts w:ascii="Calibri" w:hAnsi="Calibri" w:cs="Calibri"/>
                <w:color w:val="000000"/>
                <w:sz w:val="22"/>
                <w:szCs w:val="22"/>
              </w:rPr>
              <w:t>8</w:t>
            </w:r>
          </w:p>
        </w:tc>
      </w:tr>
      <w:tr w:rsidR="001A6A1D" w:rsidRPr="002F4B31" w14:paraId="5BEB2BA4" w14:textId="3B497EC7" w:rsidTr="007511EC">
        <w:tc>
          <w:tcPr>
            <w:tcW w:w="846" w:type="dxa"/>
            <w:vMerge/>
            <w:tcBorders>
              <w:left w:val="nil"/>
            </w:tcBorders>
            <w:vAlign w:val="center"/>
          </w:tcPr>
          <w:p w14:paraId="1B1834C4" w14:textId="77777777" w:rsidR="001A6A1D" w:rsidRPr="002F4B31" w:rsidRDefault="001A6A1D" w:rsidP="001A6A1D">
            <w:pPr>
              <w:pStyle w:val="Pamatteksts"/>
              <w:tabs>
                <w:tab w:val="left" w:pos="709"/>
              </w:tabs>
              <w:spacing w:after="0"/>
              <w:rPr>
                <w:rFonts w:ascii="Calibri" w:hAnsi="Calibri" w:cs="Calibri"/>
                <w:b/>
                <w:bCs/>
                <w:sz w:val="22"/>
                <w:szCs w:val="22"/>
              </w:rPr>
            </w:pPr>
          </w:p>
        </w:tc>
        <w:tc>
          <w:tcPr>
            <w:tcW w:w="1426" w:type="dxa"/>
            <w:vMerge/>
            <w:vAlign w:val="center"/>
          </w:tcPr>
          <w:p w14:paraId="0AAD0AC3" w14:textId="77777777" w:rsidR="001A6A1D" w:rsidRPr="002F4B31" w:rsidRDefault="001A6A1D" w:rsidP="001A6A1D">
            <w:pPr>
              <w:pStyle w:val="Paraststmeklis"/>
              <w:spacing w:before="0" w:beforeAutospacing="0" w:after="0" w:afterAutospacing="0"/>
              <w:jc w:val="left"/>
              <w:rPr>
                <w:rFonts w:ascii="Calibri" w:hAnsi="Calibri" w:cs="Calibri"/>
                <w:sz w:val="22"/>
                <w:szCs w:val="22"/>
                <w:lang w:val="lv-LV"/>
              </w:rPr>
            </w:pPr>
          </w:p>
        </w:tc>
        <w:tc>
          <w:tcPr>
            <w:tcW w:w="2268" w:type="dxa"/>
            <w:vAlign w:val="center"/>
          </w:tcPr>
          <w:p w14:paraId="2B82A03A" w14:textId="5062D266" w:rsidR="001A6A1D" w:rsidRPr="002F4B31" w:rsidRDefault="001A6A1D" w:rsidP="001A6A1D">
            <w:pPr>
              <w:pStyle w:val="Pamatteksts"/>
              <w:tabs>
                <w:tab w:val="left" w:pos="262"/>
              </w:tabs>
              <w:spacing w:after="0"/>
              <w:rPr>
                <w:rFonts w:ascii="Calibri" w:hAnsi="Calibri" w:cs="Calibri"/>
                <w:sz w:val="22"/>
                <w:szCs w:val="22"/>
              </w:rPr>
            </w:pPr>
            <w:r w:rsidRPr="002F4B31">
              <w:rPr>
                <w:rFonts w:ascii="Calibri" w:hAnsi="Calibri" w:cs="Calibri"/>
                <w:sz w:val="22"/>
                <w:szCs w:val="22"/>
              </w:rPr>
              <w:t>Amata vietu aizpildījums (%)</w:t>
            </w:r>
          </w:p>
        </w:tc>
        <w:tc>
          <w:tcPr>
            <w:tcW w:w="1250" w:type="dxa"/>
            <w:vAlign w:val="center"/>
          </w:tcPr>
          <w:p w14:paraId="4D498C30" w14:textId="7A2E66AC" w:rsidR="001A6A1D" w:rsidRPr="002F4B31" w:rsidRDefault="001A6A1D"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80%</w:t>
            </w:r>
          </w:p>
        </w:tc>
        <w:tc>
          <w:tcPr>
            <w:tcW w:w="1302" w:type="dxa"/>
            <w:vAlign w:val="center"/>
          </w:tcPr>
          <w:p w14:paraId="094FD1BA" w14:textId="268E8012" w:rsidR="001A6A1D" w:rsidRPr="002F4B31" w:rsidRDefault="00487656"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96%</w:t>
            </w:r>
          </w:p>
        </w:tc>
        <w:tc>
          <w:tcPr>
            <w:tcW w:w="1276" w:type="dxa"/>
            <w:tcBorders>
              <w:right w:val="nil"/>
            </w:tcBorders>
            <w:vAlign w:val="center"/>
          </w:tcPr>
          <w:p w14:paraId="1993F358" w14:textId="2ACCAE84" w:rsidR="001A6A1D" w:rsidRPr="002F4B31" w:rsidRDefault="001A6A1D"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86%</w:t>
            </w:r>
            <w:r w:rsidRPr="002F4B31">
              <w:rPr>
                <w:rStyle w:val="Vresatsauce"/>
                <w:rFonts w:ascii="Calibri" w:hAnsi="Calibri" w:cs="Calibri"/>
                <w:color w:val="000000"/>
                <w:sz w:val="22"/>
                <w:szCs w:val="22"/>
              </w:rPr>
              <w:footnoteReference w:id="12"/>
            </w:r>
          </w:p>
        </w:tc>
        <w:tc>
          <w:tcPr>
            <w:tcW w:w="1428" w:type="dxa"/>
            <w:tcBorders>
              <w:right w:val="nil"/>
            </w:tcBorders>
            <w:vAlign w:val="center"/>
          </w:tcPr>
          <w:p w14:paraId="0D916061" w14:textId="410A093C" w:rsidR="001A6A1D" w:rsidRPr="002F4B31" w:rsidRDefault="00487656"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86%</w:t>
            </w:r>
          </w:p>
        </w:tc>
      </w:tr>
      <w:tr w:rsidR="001A6A1D" w:rsidRPr="002F4B31" w14:paraId="17118AD6" w14:textId="185E0FF2" w:rsidTr="007511EC">
        <w:tc>
          <w:tcPr>
            <w:tcW w:w="846" w:type="dxa"/>
            <w:vMerge/>
            <w:tcBorders>
              <w:left w:val="nil"/>
            </w:tcBorders>
            <w:vAlign w:val="center"/>
          </w:tcPr>
          <w:p w14:paraId="74458212" w14:textId="1A472046" w:rsidR="001A6A1D" w:rsidRPr="002F4B31" w:rsidRDefault="001A6A1D" w:rsidP="001A6A1D">
            <w:pPr>
              <w:pStyle w:val="Pamatteksts"/>
              <w:tabs>
                <w:tab w:val="left" w:pos="709"/>
              </w:tabs>
              <w:spacing w:after="0"/>
              <w:rPr>
                <w:rFonts w:ascii="Calibri" w:hAnsi="Calibri" w:cs="Calibri"/>
                <w:b/>
                <w:bCs/>
                <w:sz w:val="22"/>
                <w:szCs w:val="22"/>
              </w:rPr>
            </w:pPr>
          </w:p>
        </w:tc>
        <w:tc>
          <w:tcPr>
            <w:tcW w:w="1426" w:type="dxa"/>
            <w:vMerge/>
            <w:vAlign w:val="center"/>
          </w:tcPr>
          <w:p w14:paraId="299BEB2B" w14:textId="7EE7B63C" w:rsidR="001A6A1D" w:rsidRPr="002F4B31" w:rsidRDefault="001A6A1D" w:rsidP="001A6A1D">
            <w:pPr>
              <w:pStyle w:val="Paraststmeklis"/>
              <w:spacing w:before="0" w:after="0"/>
              <w:jc w:val="left"/>
              <w:rPr>
                <w:rFonts w:ascii="Calibri" w:hAnsi="Calibri" w:cs="Calibri"/>
                <w:sz w:val="22"/>
                <w:szCs w:val="22"/>
                <w:lang w:val="lv-LV"/>
              </w:rPr>
            </w:pPr>
          </w:p>
        </w:tc>
        <w:tc>
          <w:tcPr>
            <w:tcW w:w="2268" w:type="dxa"/>
            <w:vAlign w:val="center"/>
          </w:tcPr>
          <w:p w14:paraId="5D99A98F" w14:textId="77777777" w:rsidR="001A6A1D" w:rsidRPr="002F4B31" w:rsidRDefault="001A6A1D" w:rsidP="001A6A1D">
            <w:pPr>
              <w:pStyle w:val="Pamatteksts"/>
              <w:tabs>
                <w:tab w:val="left" w:pos="262"/>
              </w:tabs>
              <w:spacing w:after="0"/>
              <w:rPr>
                <w:rFonts w:ascii="Calibri" w:hAnsi="Calibri" w:cs="Calibri"/>
                <w:sz w:val="22"/>
                <w:szCs w:val="22"/>
              </w:rPr>
            </w:pPr>
            <w:r w:rsidRPr="002F4B31">
              <w:rPr>
                <w:rFonts w:ascii="Calibri" w:hAnsi="Calibri" w:cs="Calibri"/>
                <w:sz w:val="22"/>
                <w:szCs w:val="22"/>
              </w:rPr>
              <w:t>Personāla mainība</w:t>
            </w:r>
          </w:p>
        </w:tc>
        <w:tc>
          <w:tcPr>
            <w:tcW w:w="1250" w:type="dxa"/>
            <w:vAlign w:val="center"/>
          </w:tcPr>
          <w:p w14:paraId="6B0AC417" w14:textId="77777777" w:rsidR="001A6A1D" w:rsidRPr="002F4B31" w:rsidRDefault="001A6A1D"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10%</w:t>
            </w:r>
          </w:p>
        </w:tc>
        <w:tc>
          <w:tcPr>
            <w:tcW w:w="1302" w:type="dxa"/>
            <w:vAlign w:val="center"/>
          </w:tcPr>
          <w:p w14:paraId="15CA0B25" w14:textId="5E6AE312" w:rsidR="001A6A1D" w:rsidRPr="002F4B31" w:rsidRDefault="00487656"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0%</w:t>
            </w:r>
          </w:p>
        </w:tc>
        <w:tc>
          <w:tcPr>
            <w:tcW w:w="1276" w:type="dxa"/>
            <w:tcBorders>
              <w:right w:val="nil"/>
            </w:tcBorders>
            <w:vAlign w:val="center"/>
          </w:tcPr>
          <w:p w14:paraId="4EB82DE7" w14:textId="529769FE" w:rsidR="001A6A1D" w:rsidRPr="002F4B31" w:rsidRDefault="001A6A1D"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0%</w:t>
            </w:r>
          </w:p>
        </w:tc>
        <w:tc>
          <w:tcPr>
            <w:tcW w:w="1428" w:type="dxa"/>
            <w:tcBorders>
              <w:right w:val="nil"/>
            </w:tcBorders>
            <w:vAlign w:val="center"/>
          </w:tcPr>
          <w:p w14:paraId="6B96782D" w14:textId="683D6306" w:rsidR="001A6A1D" w:rsidRPr="002F4B31" w:rsidRDefault="00487656"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0%</w:t>
            </w:r>
          </w:p>
        </w:tc>
      </w:tr>
      <w:tr w:rsidR="001A6A1D" w:rsidRPr="002F4B31" w14:paraId="160A4F61" w14:textId="4EE34ACA" w:rsidTr="007511EC">
        <w:tc>
          <w:tcPr>
            <w:tcW w:w="846" w:type="dxa"/>
            <w:vMerge/>
            <w:tcBorders>
              <w:left w:val="nil"/>
            </w:tcBorders>
            <w:vAlign w:val="center"/>
          </w:tcPr>
          <w:p w14:paraId="1707FD8D" w14:textId="77777777" w:rsidR="001A6A1D" w:rsidRPr="002F4B31" w:rsidRDefault="001A6A1D" w:rsidP="001A6A1D">
            <w:pPr>
              <w:pStyle w:val="Pamatteksts"/>
              <w:tabs>
                <w:tab w:val="left" w:pos="709"/>
              </w:tabs>
              <w:spacing w:after="0"/>
              <w:rPr>
                <w:rFonts w:ascii="Calibri" w:hAnsi="Calibri" w:cs="Calibri"/>
                <w:b/>
                <w:bCs/>
                <w:sz w:val="22"/>
                <w:szCs w:val="22"/>
              </w:rPr>
            </w:pPr>
          </w:p>
        </w:tc>
        <w:tc>
          <w:tcPr>
            <w:tcW w:w="1426" w:type="dxa"/>
            <w:vMerge/>
            <w:vAlign w:val="center"/>
          </w:tcPr>
          <w:p w14:paraId="2896BA7A" w14:textId="77777777" w:rsidR="001A6A1D" w:rsidRPr="002F4B31" w:rsidRDefault="001A6A1D" w:rsidP="001A6A1D">
            <w:pPr>
              <w:pStyle w:val="Paraststmeklis"/>
              <w:spacing w:before="0" w:beforeAutospacing="0" w:after="0" w:afterAutospacing="0"/>
              <w:jc w:val="left"/>
              <w:rPr>
                <w:rFonts w:ascii="Calibri" w:hAnsi="Calibri" w:cs="Calibri"/>
                <w:sz w:val="22"/>
                <w:szCs w:val="22"/>
                <w:lang w:val="lv-LV"/>
              </w:rPr>
            </w:pPr>
          </w:p>
        </w:tc>
        <w:tc>
          <w:tcPr>
            <w:tcW w:w="2268" w:type="dxa"/>
            <w:vAlign w:val="center"/>
          </w:tcPr>
          <w:p w14:paraId="397CB343" w14:textId="77777777" w:rsidR="001A6A1D" w:rsidRPr="002F4B31" w:rsidRDefault="001A6A1D" w:rsidP="001A6A1D">
            <w:pPr>
              <w:pStyle w:val="Pamatteksts"/>
              <w:tabs>
                <w:tab w:val="left" w:pos="262"/>
              </w:tabs>
              <w:spacing w:after="0"/>
              <w:rPr>
                <w:rFonts w:ascii="Calibri" w:hAnsi="Calibri" w:cs="Calibri"/>
                <w:sz w:val="22"/>
                <w:szCs w:val="22"/>
              </w:rPr>
            </w:pPr>
            <w:r w:rsidRPr="002F4B31">
              <w:rPr>
                <w:rFonts w:ascii="Calibri" w:hAnsi="Calibri" w:cs="Calibri"/>
                <w:sz w:val="22"/>
                <w:szCs w:val="22"/>
              </w:rPr>
              <w:t>Kompetenču noteikšana</w:t>
            </w:r>
          </w:p>
        </w:tc>
        <w:tc>
          <w:tcPr>
            <w:tcW w:w="1250" w:type="dxa"/>
            <w:vAlign w:val="center"/>
          </w:tcPr>
          <w:p w14:paraId="7FF5DC1D" w14:textId="77777777" w:rsidR="001A6A1D" w:rsidRPr="002F4B31" w:rsidRDefault="001A6A1D"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30.06.2020</w:t>
            </w:r>
          </w:p>
        </w:tc>
        <w:tc>
          <w:tcPr>
            <w:tcW w:w="1302" w:type="dxa"/>
            <w:vAlign w:val="center"/>
          </w:tcPr>
          <w:p w14:paraId="18F39076" w14:textId="2F7D9490" w:rsidR="001A6A1D" w:rsidRPr="002F4B31" w:rsidRDefault="0058644E"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ieviests</w:t>
            </w:r>
          </w:p>
        </w:tc>
        <w:tc>
          <w:tcPr>
            <w:tcW w:w="1276" w:type="dxa"/>
            <w:tcBorders>
              <w:right w:val="nil"/>
            </w:tcBorders>
            <w:vAlign w:val="center"/>
          </w:tcPr>
          <w:p w14:paraId="64AF5413" w14:textId="25DE3286" w:rsidR="001A6A1D" w:rsidRPr="002F4B31" w:rsidRDefault="0058644E"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w:t>
            </w:r>
          </w:p>
        </w:tc>
        <w:tc>
          <w:tcPr>
            <w:tcW w:w="1428" w:type="dxa"/>
            <w:tcBorders>
              <w:right w:val="nil"/>
            </w:tcBorders>
            <w:vAlign w:val="center"/>
          </w:tcPr>
          <w:p w14:paraId="00B91528" w14:textId="4EB05939" w:rsidR="001A6A1D" w:rsidRPr="002F4B31" w:rsidRDefault="0058644E" w:rsidP="001A6A1D">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izstrādē</w:t>
            </w:r>
            <w:r w:rsidRPr="002F4B31">
              <w:rPr>
                <w:rStyle w:val="Vresatsauce"/>
                <w:rFonts w:ascii="Calibri" w:hAnsi="Calibri" w:cs="Calibri"/>
                <w:color w:val="000000"/>
                <w:sz w:val="22"/>
                <w:szCs w:val="22"/>
              </w:rPr>
              <w:footnoteReference w:id="13"/>
            </w:r>
          </w:p>
        </w:tc>
      </w:tr>
      <w:tr w:rsidR="0058644E" w:rsidRPr="002F4B31" w14:paraId="34285810" w14:textId="1FC17313" w:rsidTr="007511EC">
        <w:tc>
          <w:tcPr>
            <w:tcW w:w="846" w:type="dxa"/>
            <w:vMerge/>
            <w:tcBorders>
              <w:left w:val="nil"/>
            </w:tcBorders>
            <w:vAlign w:val="center"/>
          </w:tcPr>
          <w:p w14:paraId="2494060B" w14:textId="77777777" w:rsidR="0058644E" w:rsidRPr="002F4B31" w:rsidRDefault="0058644E" w:rsidP="0058644E">
            <w:pPr>
              <w:pStyle w:val="Pamatteksts"/>
              <w:tabs>
                <w:tab w:val="left" w:pos="709"/>
              </w:tabs>
              <w:spacing w:after="0"/>
              <w:rPr>
                <w:rFonts w:ascii="Calibri" w:hAnsi="Calibri" w:cs="Calibri"/>
                <w:b/>
                <w:bCs/>
                <w:sz w:val="22"/>
                <w:szCs w:val="22"/>
              </w:rPr>
            </w:pPr>
          </w:p>
        </w:tc>
        <w:tc>
          <w:tcPr>
            <w:tcW w:w="1426" w:type="dxa"/>
            <w:vMerge/>
            <w:vAlign w:val="center"/>
          </w:tcPr>
          <w:p w14:paraId="5DB8AA9D" w14:textId="77777777" w:rsidR="0058644E" w:rsidRPr="002F4B31" w:rsidRDefault="0058644E" w:rsidP="0058644E">
            <w:pPr>
              <w:pStyle w:val="Paraststmeklis"/>
              <w:spacing w:before="0" w:beforeAutospacing="0" w:after="0" w:afterAutospacing="0"/>
              <w:jc w:val="left"/>
              <w:rPr>
                <w:rFonts w:ascii="Calibri" w:hAnsi="Calibri" w:cs="Calibri"/>
                <w:sz w:val="22"/>
                <w:szCs w:val="22"/>
                <w:lang w:val="lv-LV"/>
              </w:rPr>
            </w:pPr>
          </w:p>
        </w:tc>
        <w:tc>
          <w:tcPr>
            <w:tcW w:w="2268" w:type="dxa"/>
            <w:vAlign w:val="center"/>
          </w:tcPr>
          <w:p w14:paraId="107621FA" w14:textId="77777777" w:rsidR="0058644E" w:rsidRPr="002F4B31" w:rsidRDefault="0058644E" w:rsidP="0058644E">
            <w:pPr>
              <w:pStyle w:val="Pamatteksts"/>
              <w:tabs>
                <w:tab w:val="left" w:pos="262"/>
              </w:tabs>
              <w:spacing w:after="0"/>
              <w:rPr>
                <w:rFonts w:ascii="Calibri" w:hAnsi="Calibri" w:cs="Calibri"/>
                <w:sz w:val="22"/>
                <w:szCs w:val="22"/>
              </w:rPr>
            </w:pPr>
            <w:r w:rsidRPr="002F4B31">
              <w:rPr>
                <w:rFonts w:ascii="Calibri" w:hAnsi="Calibri" w:cs="Calibri"/>
                <w:sz w:val="22"/>
                <w:szCs w:val="22"/>
              </w:rPr>
              <w:t>Pienākumu izvērtēšana</w:t>
            </w:r>
          </w:p>
        </w:tc>
        <w:tc>
          <w:tcPr>
            <w:tcW w:w="1250" w:type="dxa"/>
            <w:vAlign w:val="center"/>
          </w:tcPr>
          <w:p w14:paraId="1F023E9A" w14:textId="77777777" w:rsidR="0058644E" w:rsidRPr="002F4B31" w:rsidRDefault="0058644E"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30.06.2020</w:t>
            </w:r>
          </w:p>
        </w:tc>
        <w:tc>
          <w:tcPr>
            <w:tcW w:w="1302" w:type="dxa"/>
            <w:vAlign w:val="center"/>
          </w:tcPr>
          <w:p w14:paraId="1AA7A9B9" w14:textId="665BD7B5" w:rsidR="0058644E" w:rsidRPr="002F4B31" w:rsidRDefault="0058644E"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ieviests</w:t>
            </w:r>
          </w:p>
        </w:tc>
        <w:tc>
          <w:tcPr>
            <w:tcW w:w="1276" w:type="dxa"/>
            <w:tcBorders>
              <w:right w:val="nil"/>
            </w:tcBorders>
            <w:vAlign w:val="center"/>
          </w:tcPr>
          <w:p w14:paraId="70F591AC" w14:textId="6C6F1BEF" w:rsidR="0058644E" w:rsidRPr="002F4B31" w:rsidRDefault="0058644E"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w:t>
            </w:r>
          </w:p>
        </w:tc>
        <w:tc>
          <w:tcPr>
            <w:tcW w:w="1428" w:type="dxa"/>
            <w:tcBorders>
              <w:right w:val="nil"/>
            </w:tcBorders>
            <w:vAlign w:val="center"/>
          </w:tcPr>
          <w:p w14:paraId="5B686F7A" w14:textId="079C7982" w:rsidR="0058644E" w:rsidRPr="002F4B31" w:rsidRDefault="0058644E"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izstrādē</w:t>
            </w:r>
            <w:r w:rsidRPr="002F4B31">
              <w:rPr>
                <w:rStyle w:val="Vresatsauce"/>
                <w:rFonts w:ascii="Calibri" w:hAnsi="Calibri" w:cs="Calibri"/>
                <w:color w:val="000000"/>
                <w:sz w:val="22"/>
                <w:szCs w:val="22"/>
              </w:rPr>
              <w:footnoteReference w:id="14"/>
            </w:r>
          </w:p>
        </w:tc>
      </w:tr>
      <w:tr w:rsidR="0058644E" w:rsidRPr="002F4B31" w14:paraId="73A80EB3" w14:textId="25217E33" w:rsidTr="007511EC">
        <w:tc>
          <w:tcPr>
            <w:tcW w:w="846" w:type="dxa"/>
            <w:vMerge/>
            <w:tcBorders>
              <w:left w:val="nil"/>
            </w:tcBorders>
            <w:vAlign w:val="center"/>
          </w:tcPr>
          <w:p w14:paraId="0AC7278C" w14:textId="77777777" w:rsidR="0058644E" w:rsidRPr="002F4B31" w:rsidRDefault="0058644E" w:rsidP="0058644E">
            <w:pPr>
              <w:pStyle w:val="Pamatteksts"/>
              <w:tabs>
                <w:tab w:val="left" w:pos="709"/>
              </w:tabs>
              <w:spacing w:after="0"/>
              <w:rPr>
                <w:rFonts w:ascii="Calibri" w:hAnsi="Calibri" w:cs="Calibri"/>
                <w:b/>
                <w:bCs/>
                <w:sz w:val="22"/>
                <w:szCs w:val="22"/>
              </w:rPr>
            </w:pPr>
          </w:p>
        </w:tc>
        <w:tc>
          <w:tcPr>
            <w:tcW w:w="1426" w:type="dxa"/>
            <w:vMerge/>
            <w:vAlign w:val="center"/>
          </w:tcPr>
          <w:p w14:paraId="1544CF26" w14:textId="77777777" w:rsidR="0058644E" w:rsidRPr="002F4B31" w:rsidRDefault="0058644E" w:rsidP="0058644E">
            <w:pPr>
              <w:pStyle w:val="Paraststmeklis"/>
              <w:spacing w:before="0" w:beforeAutospacing="0" w:after="0" w:afterAutospacing="0"/>
              <w:jc w:val="left"/>
              <w:rPr>
                <w:rFonts w:ascii="Calibri" w:hAnsi="Calibri" w:cs="Calibri"/>
                <w:sz w:val="22"/>
                <w:szCs w:val="22"/>
                <w:lang w:val="lv-LV"/>
              </w:rPr>
            </w:pPr>
          </w:p>
        </w:tc>
        <w:tc>
          <w:tcPr>
            <w:tcW w:w="2268" w:type="dxa"/>
            <w:vAlign w:val="center"/>
          </w:tcPr>
          <w:p w14:paraId="0BCB9B81" w14:textId="77777777" w:rsidR="0058644E" w:rsidRPr="002F4B31" w:rsidRDefault="0058644E" w:rsidP="0058644E">
            <w:pPr>
              <w:pStyle w:val="Pamatteksts"/>
              <w:tabs>
                <w:tab w:val="left" w:pos="262"/>
              </w:tabs>
              <w:spacing w:after="0"/>
              <w:rPr>
                <w:rFonts w:ascii="Calibri" w:hAnsi="Calibri" w:cs="Calibri"/>
                <w:sz w:val="22"/>
                <w:szCs w:val="22"/>
              </w:rPr>
            </w:pPr>
            <w:r w:rsidRPr="002F4B31">
              <w:rPr>
                <w:rFonts w:ascii="Calibri" w:hAnsi="Calibri" w:cs="Calibri"/>
                <w:sz w:val="22"/>
                <w:szCs w:val="22"/>
              </w:rPr>
              <w:t>Atalgojuma kritēriju izstrāde</w:t>
            </w:r>
          </w:p>
        </w:tc>
        <w:tc>
          <w:tcPr>
            <w:tcW w:w="1250" w:type="dxa"/>
            <w:vAlign w:val="center"/>
          </w:tcPr>
          <w:p w14:paraId="1D196E45" w14:textId="77777777" w:rsidR="0058644E" w:rsidRPr="002F4B31" w:rsidRDefault="0058644E"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30.06.2020</w:t>
            </w:r>
          </w:p>
        </w:tc>
        <w:tc>
          <w:tcPr>
            <w:tcW w:w="1302" w:type="dxa"/>
            <w:vAlign w:val="center"/>
          </w:tcPr>
          <w:p w14:paraId="53DF8A22" w14:textId="100DAC73" w:rsidR="0058644E" w:rsidRPr="002F4B31" w:rsidRDefault="0058644E"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ieviests</w:t>
            </w:r>
          </w:p>
        </w:tc>
        <w:tc>
          <w:tcPr>
            <w:tcW w:w="1276" w:type="dxa"/>
            <w:tcBorders>
              <w:right w:val="nil"/>
            </w:tcBorders>
            <w:vAlign w:val="center"/>
          </w:tcPr>
          <w:p w14:paraId="64B9817A" w14:textId="779D6A6D" w:rsidR="0058644E" w:rsidRPr="002F4B31" w:rsidRDefault="0058644E"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w:t>
            </w:r>
          </w:p>
        </w:tc>
        <w:tc>
          <w:tcPr>
            <w:tcW w:w="1428" w:type="dxa"/>
            <w:tcBorders>
              <w:right w:val="nil"/>
            </w:tcBorders>
            <w:vAlign w:val="center"/>
          </w:tcPr>
          <w:p w14:paraId="10F33E9A" w14:textId="07CE6F60" w:rsidR="0058644E" w:rsidRPr="002F4B31" w:rsidRDefault="0058644E"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w:t>
            </w:r>
          </w:p>
        </w:tc>
      </w:tr>
      <w:tr w:rsidR="0058644E" w:rsidRPr="002F4B31" w14:paraId="70903F35" w14:textId="49C0698C" w:rsidTr="007511EC">
        <w:tc>
          <w:tcPr>
            <w:tcW w:w="846" w:type="dxa"/>
            <w:tcBorders>
              <w:left w:val="nil"/>
            </w:tcBorders>
            <w:vAlign w:val="center"/>
          </w:tcPr>
          <w:p w14:paraId="1148EDBB" w14:textId="2FF3F7B5" w:rsidR="0058644E" w:rsidRPr="002F4B31" w:rsidRDefault="007215DA" w:rsidP="0058644E">
            <w:pPr>
              <w:pStyle w:val="Pamatteksts"/>
              <w:tabs>
                <w:tab w:val="left" w:pos="709"/>
              </w:tabs>
              <w:spacing w:after="0"/>
              <w:rPr>
                <w:rFonts w:ascii="Calibri" w:hAnsi="Calibri" w:cs="Calibri"/>
                <w:b/>
                <w:bCs/>
                <w:sz w:val="22"/>
                <w:szCs w:val="22"/>
              </w:rPr>
            </w:pPr>
            <w:r w:rsidRPr="002F4B31">
              <w:rPr>
                <w:rFonts w:ascii="Calibri" w:hAnsi="Calibri" w:cs="Calibri"/>
                <w:b/>
                <w:bCs/>
                <w:sz w:val="22"/>
                <w:szCs w:val="22"/>
              </w:rPr>
              <w:t>4</w:t>
            </w:r>
            <w:r w:rsidR="0058644E" w:rsidRPr="002F4B31">
              <w:rPr>
                <w:rFonts w:ascii="Calibri" w:hAnsi="Calibri" w:cs="Calibri"/>
                <w:b/>
                <w:bCs/>
                <w:sz w:val="22"/>
                <w:szCs w:val="22"/>
              </w:rPr>
              <w:t>.</w:t>
            </w:r>
          </w:p>
        </w:tc>
        <w:tc>
          <w:tcPr>
            <w:tcW w:w="1426" w:type="dxa"/>
            <w:vAlign w:val="center"/>
          </w:tcPr>
          <w:p w14:paraId="35D4C66C" w14:textId="77777777" w:rsidR="0058644E" w:rsidRPr="002F4B31" w:rsidRDefault="0058644E" w:rsidP="0058644E">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Personāla kvalifikācijas celšana</w:t>
            </w:r>
          </w:p>
        </w:tc>
        <w:tc>
          <w:tcPr>
            <w:tcW w:w="2268" w:type="dxa"/>
            <w:vAlign w:val="center"/>
          </w:tcPr>
          <w:p w14:paraId="3ECCEC82" w14:textId="77777777" w:rsidR="0058644E" w:rsidRPr="002F4B31" w:rsidRDefault="0058644E" w:rsidP="0058644E">
            <w:pPr>
              <w:pStyle w:val="Pamatteksts"/>
              <w:tabs>
                <w:tab w:val="left" w:pos="262"/>
              </w:tabs>
              <w:spacing w:after="0"/>
              <w:rPr>
                <w:rFonts w:ascii="Calibri" w:hAnsi="Calibri" w:cs="Calibri"/>
                <w:sz w:val="22"/>
                <w:szCs w:val="22"/>
              </w:rPr>
            </w:pPr>
            <w:r w:rsidRPr="002F4B31">
              <w:rPr>
                <w:rFonts w:ascii="Calibri" w:hAnsi="Calibri" w:cs="Calibri"/>
                <w:sz w:val="22"/>
                <w:szCs w:val="22"/>
              </w:rPr>
              <w:t>Apmeklētie mācību kursi (stundas)</w:t>
            </w:r>
          </w:p>
        </w:tc>
        <w:tc>
          <w:tcPr>
            <w:tcW w:w="1250" w:type="dxa"/>
            <w:vAlign w:val="center"/>
          </w:tcPr>
          <w:p w14:paraId="569A17CF" w14:textId="77777777" w:rsidR="0058644E" w:rsidRPr="002F4B31" w:rsidRDefault="0058644E"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200</w:t>
            </w:r>
          </w:p>
        </w:tc>
        <w:tc>
          <w:tcPr>
            <w:tcW w:w="1302" w:type="dxa"/>
            <w:vAlign w:val="center"/>
          </w:tcPr>
          <w:p w14:paraId="14B225CD" w14:textId="0D410A65" w:rsidR="0058644E" w:rsidRPr="002F4B31" w:rsidRDefault="007215DA"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200</w:t>
            </w:r>
          </w:p>
        </w:tc>
        <w:tc>
          <w:tcPr>
            <w:tcW w:w="1276" w:type="dxa"/>
            <w:tcBorders>
              <w:right w:val="nil"/>
            </w:tcBorders>
            <w:vAlign w:val="center"/>
          </w:tcPr>
          <w:p w14:paraId="600C1A23" w14:textId="7EEAE723" w:rsidR="0058644E" w:rsidRPr="002F4B31" w:rsidRDefault="0058644E"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200</w:t>
            </w:r>
          </w:p>
        </w:tc>
        <w:tc>
          <w:tcPr>
            <w:tcW w:w="1428" w:type="dxa"/>
            <w:tcBorders>
              <w:right w:val="nil"/>
            </w:tcBorders>
            <w:vAlign w:val="center"/>
          </w:tcPr>
          <w:p w14:paraId="759DEE75" w14:textId="3A77EB73" w:rsidR="0058644E" w:rsidRPr="002F4B31" w:rsidRDefault="007215DA" w:rsidP="0058644E">
            <w:pPr>
              <w:pStyle w:val="Sarakstarindkopa"/>
              <w:ind w:left="0"/>
              <w:jc w:val="center"/>
              <w:rPr>
                <w:rFonts w:ascii="Calibri" w:hAnsi="Calibri" w:cs="Calibri"/>
                <w:color w:val="000000"/>
                <w:sz w:val="22"/>
                <w:szCs w:val="22"/>
              </w:rPr>
            </w:pPr>
            <w:r w:rsidRPr="002F4B31">
              <w:rPr>
                <w:rFonts w:ascii="Calibri" w:hAnsi="Calibri" w:cs="Calibri"/>
                <w:color w:val="000000"/>
                <w:sz w:val="22"/>
                <w:szCs w:val="22"/>
              </w:rPr>
              <w:t>944</w:t>
            </w:r>
          </w:p>
        </w:tc>
      </w:tr>
    </w:tbl>
    <w:p w14:paraId="35E39B79" w14:textId="2AEADC80" w:rsidR="007730BC" w:rsidRPr="002F4B31" w:rsidRDefault="007730BC" w:rsidP="008046D7">
      <w:pPr>
        <w:spacing w:before="120" w:after="120" w:line="240" w:lineRule="auto"/>
        <w:ind w:firstLine="578"/>
        <w:jc w:val="both"/>
        <w:rPr>
          <w:color w:val="auto"/>
          <w:sz w:val="22"/>
          <w:szCs w:val="22"/>
          <w:lang w:val="lv-LV"/>
        </w:rPr>
      </w:pPr>
      <w:proofErr w:type="spellStart"/>
      <w:r w:rsidRPr="002F4B31">
        <w:rPr>
          <w:color w:val="auto"/>
          <w:sz w:val="22"/>
          <w:szCs w:val="22"/>
          <w:lang w:val="lv-LV"/>
        </w:rPr>
        <w:t>VDzTI</w:t>
      </w:r>
      <w:proofErr w:type="spellEnd"/>
      <w:r w:rsidRPr="002F4B31">
        <w:rPr>
          <w:color w:val="auto"/>
          <w:sz w:val="22"/>
          <w:szCs w:val="22"/>
          <w:lang w:val="lv-LV"/>
        </w:rPr>
        <w:t xml:space="preserve">  pievērš lielu uzmanību ciešai komunikācijai un sadarbībai iestādē, tā stiprinot </w:t>
      </w:r>
      <w:proofErr w:type="spellStart"/>
      <w:r w:rsidRPr="002F4B31">
        <w:rPr>
          <w:color w:val="auto"/>
          <w:sz w:val="22"/>
          <w:szCs w:val="22"/>
          <w:lang w:val="lv-LV"/>
        </w:rPr>
        <w:t>VDzTI</w:t>
      </w:r>
      <w:proofErr w:type="spellEnd"/>
      <w:r w:rsidRPr="002F4B31">
        <w:rPr>
          <w:color w:val="auto"/>
          <w:sz w:val="22"/>
          <w:szCs w:val="22"/>
          <w:lang w:val="lv-LV"/>
        </w:rPr>
        <w:t xml:space="preserve"> kolektīvu. Ir aprakstīti un pilnveidoti procesi, tai skaitā ikdienas darba procesi. </w:t>
      </w:r>
    </w:p>
    <w:p w14:paraId="77D041A7" w14:textId="77777777" w:rsidR="003F3437" w:rsidRPr="002F4B31" w:rsidRDefault="003F3437" w:rsidP="007730BC">
      <w:pPr>
        <w:spacing w:after="120" w:line="240" w:lineRule="auto"/>
        <w:ind w:firstLine="578"/>
        <w:jc w:val="both"/>
        <w:rPr>
          <w:color w:val="auto"/>
          <w:szCs w:val="22"/>
          <w:lang w:val="lv-LV"/>
        </w:rPr>
      </w:pPr>
    </w:p>
    <w:p w14:paraId="0B73A107" w14:textId="77777777" w:rsidR="003F3437" w:rsidRPr="002F4B31" w:rsidRDefault="003F3437" w:rsidP="003F3437">
      <w:pPr>
        <w:pStyle w:val="Virsraksts1"/>
        <w:pBdr>
          <w:bottom w:val="single" w:sz="8" w:space="0" w:color="auto"/>
        </w:pBdr>
        <w:ind w:left="426"/>
        <w:rPr>
          <w:rFonts w:asciiTheme="minorHAnsi" w:hAnsiTheme="minorHAnsi" w:cstheme="minorHAnsi"/>
          <w:b/>
          <w:color w:val="auto"/>
          <w:sz w:val="28"/>
          <w:lang w:val="lv-LV"/>
        </w:rPr>
      </w:pPr>
      <w:bookmarkStart w:id="13" w:name="_Toc106623932"/>
      <w:proofErr w:type="spellStart"/>
      <w:r w:rsidRPr="002F4B31">
        <w:rPr>
          <w:rFonts w:asciiTheme="minorHAnsi" w:hAnsiTheme="minorHAnsi" w:cstheme="minorHAnsi"/>
          <w:b/>
          <w:color w:val="auto"/>
          <w:sz w:val="28"/>
          <w:lang w:val="lv-LV"/>
        </w:rPr>
        <w:t>VDzTI</w:t>
      </w:r>
      <w:proofErr w:type="spellEnd"/>
      <w:r w:rsidRPr="002F4B31">
        <w:rPr>
          <w:rFonts w:asciiTheme="minorHAnsi" w:hAnsiTheme="minorHAnsi" w:cstheme="minorHAnsi"/>
          <w:b/>
          <w:color w:val="auto"/>
          <w:sz w:val="28"/>
          <w:lang w:val="lv-LV"/>
        </w:rPr>
        <w:t xml:space="preserve"> darbības rezultāti</w:t>
      </w:r>
      <w:bookmarkEnd w:id="13"/>
    </w:p>
    <w:p w14:paraId="738C01FC" w14:textId="4421599C" w:rsidR="003F3437" w:rsidRPr="002F4B31" w:rsidRDefault="003F3437" w:rsidP="00243C22">
      <w:pPr>
        <w:pStyle w:val="Sarakstarindkopa"/>
        <w:pBdr>
          <w:bottom w:val="single" w:sz="4" w:space="1" w:color="auto"/>
        </w:pBdr>
        <w:tabs>
          <w:tab w:val="left" w:pos="-720"/>
          <w:tab w:val="left" w:pos="142"/>
          <w:tab w:val="left" w:pos="567"/>
          <w:tab w:val="left" w:pos="1276"/>
          <w:tab w:val="left" w:pos="1560"/>
          <w:tab w:val="left" w:pos="2880"/>
          <w:tab w:val="left" w:pos="3600"/>
          <w:tab w:val="left" w:pos="4320"/>
        </w:tabs>
        <w:autoSpaceDE w:val="0"/>
        <w:autoSpaceDN w:val="0"/>
        <w:adjustRightInd w:val="0"/>
        <w:spacing w:after="240"/>
        <w:ind w:left="426"/>
        <w:contextualSpacing w:val="0"/>
        <w:jc w:val="both"/>
        <w:rPr>
          <w:rFonts w:asciiTheme="minorHAnsi" w:eastAsiaTheme="majorEastAsia" w:hAnsiTheme="minorHAnsi" w:cstheme="minorHAnsi"/>
          <w:b/>
          <w:sz w:val="28"/>
          <w:szCs w:val="40"/>
          <w:lang w:eastAsia="ja-JP"/>
        </w:rPr>
      </w:pPr>
      <w:proofErr w:type="spellStart"/>
      <w:r w:rsidRPr="002F4B31">
        <w:rPr>
          <w:rFonts w:asciiTheme="minorHAnsi" w:eastAsiaTheme="majorEastAsia" w:hAnsiTheme="minorHAnsi" w:cstheme="minorHAnsi"/>
          <w:b/>
          <w:sz w:val="28"/>
          <w:szCs w:val="40"/>
          <w:lang w:eastAsia="ja-JP"/>
        </w:rPr>
        <w:t>VDzTI</w:t>
      </w:r>
      <w:proofErr w:type="spellEnd"/>
      <w:r w:rsidRPr="002F4B31">
        <w:rPr>
          <w:rFonts w:asciiTheme="minorHAnsi" w:eastAsiaTheme="majorEastAsia" w:hAnsiTheme="minorHAnsi" w:cstheme="minorHAnsi"/>
          <w:b/>
          <w:sz w:val="28"/>
          <w:szCs w:val="40"/>
          <w:lang w:eastAsia="ja-JP"/>
        </w:rPr>
        <w:t xml:space="preserve"> budžeta izlietojums</w:t>
      </w:r>
    </w:p>
    <w:p w14:paraId="2F886B4D" w14:textId="258336B7" w:rsidR="00815404" w:rsidRPr="002F4B31" w:rsidRDefault="00815404" w:rsidP="003D408F">
      <w:pPr>
        <w:pStyle w:val="BodyTextIndent1"/>
        <w:spacing w:after="0"/>
        <w:rPr>
          <w:rFonts w:cstheme="minorHAnsi"/>
        </w:rPr>
      </w:pPr>
      <w:bookmarkStart w:id="14" w:name="_Toc43198271"/>
      <w:r w:rsidRPr="002F4B31">
        <w:rPr>
          <w:rFonts w:cstheme="minorHAnsi"/>
        </w:rPr>
        <w:t xml:space="preserve">Inspekcija ir juridiska persona, tai ir zīmogs ar papildinātā Latvijas Republikas valsts mazā ģerboņa attēlu un pilnu Inspekcijas nosaukumu, kā arī norēķinu konts Valsts kasē. No 2010. gada 1. janvāra Inspekcija ir </w:t>
      </w:r>
      <w:r w:rsidRPr="002F4B31">
        <w:rPr>
          <w:rFonts w:cstheme="minorHAnsi"/>
          <w:color w:val="000000"/>
        </w:rPr>
        <w:t>budžeta nefinansēta valsts pārvaldes iestāde.</w:t>
      </w:r>
    </w:p>
    <w:p w14:paraId="1F8922D2" w14:textId="77777777" w:rsidR="00815404" w:rsidRPr="002F4B31" w:rsidRDefault="00815404" w:rsidP="003D408F">
      <w:pPr>
        <w:spacing w:after="0" w:line="240" w:lineRule="auto"/>
        <w:jc w:val="both"/>
        <w:rPr>
          <w:rFonts w:cstheme="minorHAnsi"/>
          <w:color w:val="auto"/>
          <w:sz w:val="22"/>
          <w:szCs w:val="22"/>
          <w:lang w:val="lv-LV"/>
        </w:rPr>
      </w:pPr>
      <w:r w:rsidRPr="002F4B31">
        <w:rPr>
          <w:rFonts w:cstheme="minorHAnsi"/>
          <w:sz w:val="22"/>
          <w:szCs w:val="22"/>
          <w:lang w:val="lv-LV"/>
        </w:rPr>
        <w:tab/>
      </w:r>
      <w:r w:rsidRPr="002F4B31">
        <w:rPr>
          <w:rFonts w:cstheme="minorHAnsi"/>
          <w:color w:val="auto"/>
          <w:sz w:val="22"/>
          <w:szCs w:val="22"/>
          <w:lang w:val="lv-LV"/>
        </w:rPr>
        <w:t xml:space="preserve">Saskaņā ar Saeimā pieņemtajiem grozījumiem Dzelzceļa likumā, kas stājās spēkā 2010. gada 1. janvārī, iestādei ir mainīts finansēšanas avots. </w:t>
      </w:r>
    </w:p>
    <w:p w14:paraId="6B098E74" w14:textId="77777777" w:rsidR="00815404" w:rsidRPr="002F4B31" w:rsidRDefault="00815404" w:rsidP="003D408F">
      <w:pPr>
        <w:spacing w:after="0" w:line="240" w:lineRule="auto"/>
        <w:jc w:val="both"/>
        <w:rPr>
          <w:rFonts w:cstheme="minorHAnsi"/>
          <w:color w:val="auto"/>
          <w:sz w:val="22"/>
          <w:szCs w:val="22"/>
          <w:lang w:val="lv-LV"/>
        </w:rPr>
      </w:pPr>
      <w:r w:rsidRPr="002F4B31">
        <w:rPr>
          <w:rFonts w:cstheme="minorHAnsi"/>
          <w:color w:val="auto"/>
          <w:sz w:val="22"/>
          <w:szCs w:val="22"/>
          <w:lang w:val="lv-LV"/>
        </w:rPr>
        <w:tab/>
        <w:t>Inspekcijai ik gadu no Dzelzceļa likuma 10.panta otrās daļas 1. un 2.punktā noteiktajiem finansēšanas avotiem piešķir finansējumu 0,43 procentu apmērā no kopējā dzelzceļa infrastruktūras finansējuma apjoma par iepriekšējo gadu. Šo finansējumu publiskās lietošanas dzelzceļa infrastruktūras pārvaldītājs piešķir pa daļām - reizi ceturksnī līdz attiecīgā ceturkšņa pirmā mēneša desmitajam datumam pārskaitot to uz Inspekcijas kontu. Katrā no pirmajiem trim ceturkšņiem pārskaita ceturto daļu no plānotā finansējuma. Kopējais finansējuma apmērs tiek precizēts, veicot pēdējo maksājumu attiecīgajā gadā. Atbilstoši grozījumiem Dzelzceļa likuma pārejas noteikumu 55.punktā 2020. un 2021.,2022.,2023.gadā finansējums Valsts dzelzceļa tehniskajai inspekcijai nedrīkst būt mazāks par attiecīgi 2015.gadam piešķirto finansējumu, kas reizināts ar koeficientu 1,78.</w:t>
      </w:r>
    </w:p>
    <w:p w14:paraId="68AAF2DF" w14:textId="77777777" w:rsidR="00815404" w:rsidRPr="002F4B31" w:rsidRDefault="00815404" w:rsidP="003D408F">
      <w:pPr>
        <w:pStyle w:val="BodyTextIndent1"/>
        <w:spacing w:after="0"/>
        <w:rPr>
          <w:rFonts w:cstheme="minorHAnsi"/>
        </w:rPr>
      </w:pPr>
      <w:r w:rsidRPr="002F4B31">
        <w:rPr>
          <w:rFonts w:cstheme="minorHAnsi"/>
        </w:rPr>
        <w:t xml:space="preserve">Atbilstoši 2020.gada 20.oktobra Ministru kabineta rīkojumam Nr.612  “Par Valsts dzelzceļa tehniskās inspekcijas 2021.gada budžeta apstiprināšanu””, tika apstiprināts Inspekcijas 2021.gada budžeta ieņēmumu un izdevumu plāns 1082001 </w:t>
      </w:r>
      <w:proofErr w:type="spellStart"/>
      <w:r w:rsidRPr="002F4B31">
        <w:rPr>
          <w:rFonts w:cstheme="minorHAnsi"/>
        </w:rPr>
        <w:t>euro</w:t>
      </w:r>
      <w:proofErr w:type="spellEnd"/>
      <w:r w:rsidRPr="002F4B31">
        <w:rPr>
          <w:rFonts w:cstheme="minorHAnsi"/>
        </w:rPr>
        <w:t xml:space="preserve"> apmērā.  </w:t>
      </w:r>
    </w:p>
    <w:p w14:paraId="0134433C" w14:textId="77777777" w:rsidR="00815404" w:rsidRPr="002F4B31" w:rsidRDefault="00815404" w:rsidP="003D408F">
      <w:pPr>
        <w:pStyle w:val="BodyTextIndent1"/>
        <w:spacing w:after="0"/>
        <w:rPr>
          <w:rFonts w:cstheme="minorHAnsi"/>
        </w:rPr>
      </w:pPr>
      <w:r w:rsidRPr="002F4B31">
        <w:rPr>
          <w:rFonts w:cstheme="minorHAnsi"/>
        </w:rPr>
        <w:t>Pārskata periodā Inspekcija ir saņēmusi finansējumu Valsts Kasē atvērtajā pamatbudžeta kontā  LV35TREL9170392002000.</w:t>
      </w:r>
    </w:p>
    <w:p w14:paraId="2FDACA4D" w14:textId="3358A3FF" w:rsidR="00815404" w:rsidRPr="002F4B31" w:rsidRDefault="00DD4147" w:rsidP="00DD4147">
      <w:pPr>
        <w:pStyle w:val="BodyTextIndent1"/>
        <w:spacing w:after="0"/>
        <w:jc w:val="right"/>
        <w:rPr>
          <w:rFonts w:cstheme="minorHAnsi"/>
        </w:rPr>
      </w:pPr>
      <w:r w:rsidRPr="002F4B31">
        <w:rPr>
          <w:rFonts w:cstheme="minorHAnsi"/>
          <w:b/>
          <w:sz w:val="20"/>
          <w:szCs w:val="20"/>
        </w:rPr>
        <w:t>5.tabula. Finansējuma izpildes rādītāji</w:t>
      </w:r>
    </w:p>
    <w:p w14:paraId="778FB879" w14:textId="77777777" w:rsidR="00815404" w:rsidRPr="002F4B31" w:rsidRDefault="00815404" w:rsidP="003D408F">
      <w:pPr>
        <w:pStyle w:val="BodyTextIndent1"/>
        <w:spacing w:after="0"/>
        <w:rPr>
          <w:rFonts w:cstheme="minorHAnsi"/>
        </w:rPr>
      </w:pPr>
    </w:p>
    <w:tbl>
      <w:tblPr>
        <w:tblW w:w="5000" w:type="pct"/>
        <w:tblInd w:w="-106" w:type="dxa"/>
        <w:tblBorders>
          <w:insideH w:val="single" w:sz="4" w:space="0" w:color="auto"/>
          <w:insideV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820"/>
        <w:gridCol w:w="4281"/>
        <w:gridCol w:w="1708"/>
        <w:gridCol w:w="1592"/>
        <w:gridCol w:w="1237"/>
      </w:tblGrid>
      <w:tr w:rsidR="00815404" w:rsidRPr="002F4B31" w14:paraId="0F00514D" w14:textId="77777777" w:rsidTr="00257B2C">
        <w:tc>
          <w:tcPr>
            <w:tcW w:w="707" w:type="dxa"/>
            <w:vMerge w:val="restart"/>
            <w:tcBorders>
              <w:top w:val="nil"/>
              <w:left w:val="nil"/>
              <w:bottom w:val="single" w:sz="4" w:space="0" w:color="auto"/>
              <w:right w:val="single" w:sz="4" w:space="0" w:color="auto"/>
            </w:tcBorders>
            <w:shd w:val="clear" w:color="auto" w:fill="auto"/>
            <w:tcMar>
              <w:top w:w="17" w:type="dxa"/>
              <w:left w:w="67" w:type="dxa"/>
              <w:bottom w:w="17" w:type="dxa"/>
              <w:right w:w="67" w:type="dxa"/>
            </w:tcMar>
            <w:vAlign w:val="center"/>
            <w:hideMark/>
          </w:tcPr>
          <w:p w14:paraId="5FA4E541" w14:textId="77777777" w:rsidR="00815404" w:rsidRPr="002F4B31" w:rsidRDefault="00815404" w:rsidP="003D408F">
            <w:pPr>
              <w:spacing w:after="0" w:line="240" w:lineRule="auto"/>
              <w:rPr>
                <w:rFonts w:cstheme="minorHAnsi"/>
                <w:sz w:val="22"/>
                <w:szCs w:val="22"/>
                <w:lang w:val="lv-LV"/>
              </w:rPr>
            </w:pPr>
          </w:p>
        </w:tc>
        <w:tc>
          <w:tcPr>
            <w:tcW w:w="3689" w:type="dxa"/>
            <w:vMerge w:val="restart"/>
            <w:tcBorders>
              <w:top w:val="nil"/>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53FBCCA6" w14:textId="77777777" w:rsidR="00815404" w:rsidRPr="002F4B31" w:rsidRDefault="00815404" w:rsidP="003D408F">
            <w:pPr>
              <w:spacing w:after="0" w:line="240" w:lineRule="auto"/>
              <w:rPr>
                <w:rFonts w:eastAsiaTheme="minorHAnsi" w:cstheme="minorHAnsi"/>
                <w:sz w:val="22"/>
                <w:szCs w:val="22"/>
                <w:lang w:val="lv-LV"/>
              </w:rPr>
            </w:pPr>
          </w:p>
        </w:tc>
        <w:tc>
          <w:tcPr>
            <w:tcW w:w="1472" w:type="dxa"/>
            <w:vMerge w:val="restart"/>
            <w:tcBorders>
              <w:top w:val="nil"/>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7DE6D491" w14:textId="77777777" w:rsidR="00815404" w:rsidRPr="002F4B31" w:rsidRDefault="00815404" w:rsidP="003D408F">
            <w:pPr>
              <w:pStyle w:val="naisc"/>
              <w:spacing w:before="0" w:beforeAutospacing="0" w:after="0" w:afterAutospacing="0"/>
              <w:jc w:val="center"/>
              <w:rPr>
                <w:rFonts w:asciiTheme="minorHAnsi" w:hAnsiTheme="minorHAnsi" w:cstheme="minorHAnsi"/>
                <w:b/>
                <w:sz w:val="22"/>
                <w:szCs w:val="22"/>
                <w:lang w:val="lv-LV"/>
              </w:rPr>
            </w:pPr>
            <w:r w:rsidRPr="002F4B31">
              <w:rPr>
                <w:rFonts w:asciiTheme="minorHAnsi" w:hAnsiTheme="minorHAnsi" w:cstheme="minorHAnsi"/>
                <w:b/>
                <w:sz w:val="22"/>
                <w:szCs w:val="22"/>
                <w:lang w:val="lv-LV"/>
              </w:rPr>
              <w:t>Iepriekšējā gadā (faktiskā izpilde)</w:t>
            </w:r>
          </w:p>
        </w:tc>
        <w:tc>
          <w:tcPr>
            <w:tcW w:w="2438" w:type="dxa"/>
            <w:gridSpan w:val="2"/>
            <w:tcBorders>
              <w:top w:val="nil"/>
              <w:left w:val="single" w:sz="4" w:space="0" w:color="auto"/>
              <w:bottom w:val="single" w:sz="4" w:space="0" w:color="auto"/>
              <w:right w:val="nil"/>
            </w:tcBorders>
            <w:shd w:val="clear" w:color="auto" w:fill="auto"/>
            <w:tcMar>
              <w:top w:w="17" w:type="dxa"/>
              <w:left w:w="67" w:type="dxa"/>
              <w:bottom w:w="17" w:type="dxa"/>
              <w:right w:w="67" w:type="dxa"/>
            </w:tcMar>
            <w:vAlign w:val="center"/>
            <w:hideMark/>
          </w:tcPr>
          <w:p w14:paraId="1B75BDD5" w14:textId="77777777" w:rsidR="00815404" w:rsidRPr="002F4B31" w:rsidRDefault="00815404" w:rsidP="003D408F">
            <w:pPr>
              <w:pStyle w:val="naisc"/>
              <w:spacing w:before="0" w:beforeAutospacing="0" w:after="0" w:afterAutospacing="0"/>
              <w:jc w:val="center"/>
              <w:rPr>
                <w:rFonts w:asciiTheme="minorHAnsi" w:hAnsiTheme="minorHAnsi" w:cstheme="minorHAnsi"/>
                <w:b/>
                <w:sz w:val="22"/>
                <w:szCs w:val="22"/>
                <w:lang w:val="lv-LV"/>
              </w:rPr>
            </w:pPr>
            <w:r w:rsidRPr="002F4B31">
              <w:rPr>
                <w:rFonts w:asciiTheme="minorHAnsi" w:hAnsiTheme="minorHAnsi" w:cstheme="minorHAnsi"/>
                <w:b/>
                <w:sz w:val="22"/>
                <w:szCs w:val="22"/>
                <w:lang w:val="lv-LV"/>
              </w:rPr>
              <w:t>Pārskata gadā</w:t>
            </w:r>
          </w:p>
        </w:tc>
      </w:tr>
      <w:tr w:rsidR="00815404" w:rsidRPr="002F4B31" w14:paraId="26C943BF" w14:textId="77777777" w:rsidTr="00257B2C">
        <w:tc>
          <w:tcPr>
            <w:tcW w:w="0" w:type="auto"/>
            <w:vMerge/>
            <w:tcBorders>
              <w:top w:val="nil"/>
              <w:left w:val="nil"/>
              <w:bottom w:val="single" w:sz="4" w:space="0" w:color="auto"/>
              <w:right w:val="single" w:sz="4" w:space="0" w:color="auto"/>
            </w:tcBorders>
            <w:shd w:val="clear" w:color="auto" w:fill="D9D9D9" w:themeFill="background1" w:themeFillShade="D9"/>
            <w:vAlign w:val="center"/>
            <w:hideMark/>
          </w:tcPr>
          <w:p w14:paraId="1A3B9DF0" w14:textId="77777777" w:rsidR="00815404" w:rsidRPr="002F4B31" w:rsidRDefault="00815404" w:rsidP="003D408F">
            <w:pPr>
              <w:spacing w:after="0" w:line="240" w:lineRule="auto"/>
              <w:rPr>
                <w:rFonts w:cstheme="minorHAnsi"/>
                <w:sz w:val="22"/>
                <w:szCs w:val="22"/>
                <w:lang w:val="lv-LV"/>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26C50B" w14:textId="77777777" w:rsidR="00815404" w:rsidRPr="002F4B31" w:rsidRDefault="00815404" w:rsidP="003D408F">
            <w:pPr>
              <w:spacing w:after="0" w:line="240" w:lineRule="auto"/>
              <w:rPr>
                <w:rFonts w:eastAsiaTheme="minorHAnsi" w:cstheme="minorHAnsi"/>
                <w:sz w:val="22"/>
                <w:szCs w:val="22"/>
                <w:lang w:val="lv-LV"/>
              </w:rPr>
            </w:pPr>
          </w:p>
        </w:tc>
        <w:tc>
          <w:tcPr>
            <w:tcW w:w="0" w:type="auto"/>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62346C" w14:textId="77777777" w:rsidR="00815404" w:rsidRPr="002F4B31" w:rsidRDefault="00815404" w:rsidP="003D408F">
            <w:pPr>
              <w:spacing w:after="0" w:line="240" w:lineRule="auto"/>
              <w:rPr>
                <w:rFonts w:eastAsia="Arial Unicode MS" w:cstheme="minorHAnsi"/>
                <w:b/>
                <w:sz w:val="22"/>
                <w:szCs w:val="22"/>
                <w:lang w:val="lv-LV" w:eastAsia="en-US"/>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vAlign w:val="center"/>
            <w:hideMark/>
          </w:tcPr>
          <w:p w14:paraId="30821623" w14:textId="77777777" w:rsidR="00815404" w:rsidRPr="002F4B31" w:rsidRDefault="00815404" w:rsidP="003D408F">
            <w:pPr>
              <w:pStyle w:val="naisc"/>
              <w:spacing w:before="0" w:beforeAutospacing="0" w:after="0" w:afterAutospacing="0"/>
              <w:jc w:val="center"/>
              <w:rPr>
                <w:rFonts w:asciiTheme="minorHAnsi" w:hAnsiTheme="minorHAnsi" w:cstheme="minorHAnsi"/>
                <w:b/>
                <w:sz w:val="22"/>
                <w:szCs w:val="22"/>
                <w:lang w:val="lv-LV"/>
              </w:rPr>
            </w:pPr>
            <w:r w:rsidRPr="002F4B31">
              <w:rPr>
                <w:rFonts w:asciiTheme="minorHAnsi" w:hAnsiTheme="minorHAnsi" w:cstheme="minorHAnsi"/>
                <w:b/>
                <w:sz w:val="22"/>
                <w:szCs w:val="22"/>
                <w:lang w:val="lv-LV"/>
              </w:rPr>
              <w:t>apstiprināts likumā</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vAlign w:val="center"/>
            <w:hideMark/>
          </w:tcPr>
          <w:p w14:paraId="0997FCC8" w14:textId="77777777" w:rsidR="00815404" w:rsidRPr="002F4B31" w:rsidRDefault="00815404" w:rsidP="003D408F">
            <w:pPr>
              <w:pStyle w:val="naisc"/>
              <w:spacing w:before="0" w:beforeAutospacing="0" w:after="0" w:afterAutospacing="0"/>
              <w:jc w:val="center"/>
              <w:rPr>
                <w:rFonts w:asciiTheme="minorHAnsi" w:hAnsiTheme="minorHAnsi" w:cstheme="minorHAnsi"/>
                <w:b/>
                <w:sz w:val="22"/>
                <w:szCs w:val="22"/>
                <w:lang w:val="lv-LV"/>
              </w:rPr>
            </w:pPr>
            <w:r w:rsidRPr="002F4B31">
              <w:rPr>
                <w:rFonts w:asciiTheme="minorHAnsi" w:hAnsiTheme="minorHAnsi" w:cstheme="minorHAnsi"/>
                <w:b/>
                <w:sz w:val="22"/>
                <w:szCs w:val="22"/>
                <w:lang w:val="lv-LV"/>
              </w:rPr>
              <w:t>faktiskā izpilde</w:t>
            </w:r>
          </w:p>
        </w:tc>
      </w:tr>
      <w:tr w:rsidR="00815404" w:rsidRPr="002F4B31" w14:paraId="3A4F7B82" w14:textId="77777777" w:rsidTr="00257B2C">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1238CDFB"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lastRenderedPageBreak/>
              <w:t>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842D6A0"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t>Finanšu resursi izdevumu segšanai (kopā)</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73073B2"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1082001</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08D336A7"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1082001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29E466FB" w14:textId="77777777" w:rsidR="00815404" w:rsidRPr="002F4B31" w:rsidRDefault="00815404" w:rsidP="003D408F">
            <w:pPr>
              <w:spacing w:after="0" w:line="240" w:lineRule="auto"/>
              <w:rPr>
                <w:rFonts w:cstheme="minorHAnsi"/>
                <w:color w:val="auto"/>
                <w:sz w:val="22"/>
                <w:szCs w:val="22"/>
                <w:lang w:val="lv-LV"/>
              </w:rPr>
            </w:pPr>
            <w:r w:rsidRPr="002F4B31">
              <w:rPr>
                <w:rFonts w:cstheme="minorHAnsi"/>
                <w:color w:val="auto"/>
                <w:sz w:val="22"/>
                <w:szCs w:val="22"/>
                <w:lang w:val="lv-LV"/>
              </w:rPr>
              <w:t>1082001</w:t>
            </w:r>
          </w:p>
        </w:tc>
      </w:tr>
      <w:tr w:rsidR="00815404" w:rsidRPr="002F4B31" w14:paraId="3CC4FC1B" w14:textId="77777777" w:rsidTr="00257B2C">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1641F947"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t>1.1.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7C04E478" w14:textId="77777777" w:rsidR="00815404" w:rsidRPr="002F4B31" w:rsidRDefault="00815404" w:rsidP="003D408F">
            <w:pPr>
              <w:pStyle w:val="naisf"/>
              <w:spacing w:before="0" w:beforeAutospacing="0" w:after="0" w:afterAutospacing="0"/>
              <w:jc w:val="right"/>
              <w:rPr>
                <w:rFonts w:asciiTheme="minorHAnsi" w:hAnsiTheme="minorHAnsi" w:cstheme="minorHAnsi"/>
                <w:sz w:val="22"/>
                <w:szCs w:val="22"/>
              </w:rPr>
            </w:pPr>
            <w:r w:rsidRPr="002F4B31">
              <w:rPr>
                <w:rFonts w:asciiTheme="minorHAnsi" w:hAnsiTheme="minorHAnsi" w:cstheme="minorHAnsi"/>
                <w:sz w:val="22"/>
                <w:szCs w:val="22"/>
              </w:rPr>
              <w:t>dotācijas</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62BDBAF7" w14:textId="77777777" w:rsidR="00815404" w:rsidRPr="002F4B31" w:rsidRDefault="00815404" w:rsidP="003D408F">
            <w:pPr>
              <w:spacing w:after="0" w:line="240" w:lineRule="auto"/>
              <w:jc w:val="center"/>
              <w:rPr>
                <w:rFonts w:cstheme="minorHAnsi"/>
                <w:color w:val="auto"/>
                <w:sz w:val="22"/>
                <w:szCs w:val="22"/>
                <w:lang w:val="lv-LV"/>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23BA7AD0" w14:textId="77777777" w:rsidR="00815404" w:rsidRPr="002F4B31" w:rsidRDefault="00815404" w:rsidP="003D408F">
            <w:pPr>
              <w:spacing w:after="0" w:line="240" w:lineRule="auto"/>
              <w:jc w:val="center"/>
              <w:rPr>
                <w:rFonts w:cstheme="minorHAnsi"/>
                <w:color w:val="auto"/>
                <w:sz w:val="22"/>
                <w:szCs w:val="22"/>
                <w:lang w:val="lv-LV"/>
              </w:rPr>
            </w:pP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44063250" w14:textId="77777777" w:rsidR="00815404" w:rsidRPr="002F4B31" w:rsidRDefault="00815404" w:rsidP="003D408F">
            <w:pPr>
              <w:spacing w:after="0" w:line="240" w:lineRule="auto"/>
              <w:jc w:val="center"/>
              <w:rPr>
                <w:rFonts w:cstheme="minorHAnsi"/>
                <w:color w:val="auto"/>
                <w:sz w:val="22"/>
                <w:szCs w:val="22"/>
                <w:lang w:val="lv-LV"/>
              </w:rPr>
            </w:pPr>
          </w:p>
        </w:tc>
      </w:tr>
      <w:tr w:rsidR="00815404" w:rsidRPr="002F4B31" w14:paraId="75EB151E" w14:textId="77777777" w:rsidTr="00257B2C">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6C0877DD"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t>1.2.</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BEB543F" w14:textId="77777777" w:rsidR="00815404" w:rsidRPr="002F4B31" w:rsidRDefault="00815404" w:rsidP="003D408F">
            <w:pPr>
              <w:pStyle w:val="naisf"/>
              <w:spacing w:before="0" w:beforeAutospacing="0" w:after="0" w:afterAutospacing="0"/>
              <w:jc w:val="right"/>
              <w:rPr>
                <w:rFonts w:asciiTheme="minorHAnsi" w:hAnsiTheme="minorHAnsi" w:cstheme="minorHAnsi"/>
                <w:sz w:val="22"/>
                <w:szCs w:val="22"/>
              </w:rPr>
            </w:pPr>
            <w:r w:rsidRPr="002F4B31">
              <w:rPr>
                <w:rFonts w:asciiTheme="minorHAnsi" w:hAnsiTheme="minorHAnsi" w:cstheme="minorHAnsi"/>
                <w:sz w:val="22"/>
                <w:szCs w:val="22"/>
              </w:rPr>
              <w:t>maksas pakalpojumi un citi pašu ieņēmumi</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E0BAB36"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1082001</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10B4048C"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1082001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651F1EBD" w14:textId="77777777" w:rsidR="00815404" w:rsidRPr="002F4B31" w:rsidRDefault="00815404" w:rsidP="003D408F">
            <w:pPr>
              <w:spacing w:after="0" w:line="240" w:lineRule="auto"/>
              <w:rPr>
                <w:rFonts w:cstheme="minorHAnsi"/>
                <w:color w:val="auto"/>
                <w:sz w:val="22"/>
                <w:szCs w:val="22"/>
                <w:lang w:val="lv-LV"/>
              </w:rPr>
            </w:pPr>
            <w:r w:rsidRPr="002F4B31">
              <w:rPr>
                <w:rFonts w:cstheme="minorHAnsi"/>
                <w:color w:val="auto"/>
                <w:sz w:val="22"/>
                <w:szCs w:val="22"/>
                <w:lang w:val="lv-LV"/>
              </w:rPr>
              <w:t>1082001</w:t>
            </w:r>
          </w:p>
        </w:tc>
      </w:tr>
      <w:tr w:rsidR="00815404" w:rsidRPr="002F4B31" w14:paraId="25C9D365" w14:textId="77777777" w:rsidTr="00257B2C">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569625A5"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t>1.3.</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92F0D9F" w14:textId="77777777" w:rsidR="00815404" w:rsidRPr="002F4B31" w:rsidRDefault="00815404" w:rsidP="003D408F">
            <w:pPr>
              <w:pStyle w:val="naisf"/>
              <w:spacing w:before="0" w:beforeAutospacing="0" w:after="0" w:afterAutospacing="0"/>
              <w:jc w:val="right"/>
              <w:rPr>
                <w:rFonts w:asciiTheme="minorHAnsi" w:hAnsiTheme="minorHAnsi" w:cstheme="minorHAnsi"/>
                <w:sz w:val="22"/>
                <w:szCs w:val="22"/>
              </w:rPr>
            </w:pPr>
            <w:r w:rsidRPr="002F4B31">
              <w:rPr>
                <w:rFonts w:asciiTheme="minorHAnsi" w:hAnsiTheme="minorHAnsi" w:cstheme="minorHAnsi"/>
                <w:sz w:val="22"/>
                <w:szCs w:val="22"/>
              </w:rPr>
              <w:t>ārvalstu finanšu palīdzība</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7D2A6F10" w14:textId="77777777" w:rsidR="00815404" w:rsidRPr="002F4B31" w:rsidRDefault="00815404" w:rsidP="003D408F">
            <w:pPr>
              <w:spacing w:after="0" w:line="240" w:lineRule="auto"/>
              <w:jc w:val="center"/>
              <w:rPr>
                <w:rFonts w:cstheme="minorHAnsi"/>
                <w:color w:val="auto"/>
                <w:sz w:val="22"/>
                <w:szCs w:val="22"/>
                <w:lang w:val="lv-LV"/>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5FF3C500" w14:textId="77777777" w:rsidR="00815404" w:rsidRPr="002F4B31" w:rsidRDefault="00815404" w:rsidP="003D408F">
            <w:pPr>
              <w:spacing w:after="0" w:line="240" w:lineRule="auto"/>
              <w:jc w:val="center"/>
              <w:rPr>
                <w:rFonts w:cstheme="minorHAnsi"/>
                <w:color w:val="auto"/>
                <w:sz w:val="22"/>
                <w:szCs w:val="22"/>
                <w:lang w:val="lv-LV"/>
              </w:rPr>
            </w:pP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25D98B82" w14:textId="77777777" w:rsidR="00815404" w:rsidRPr="002F4B31" w:rsidRDefault="00815404" w:rsidP="003D408F">
            <w:pPr>
              <w:spacing w:after="0" w:line="240" w:lineRule="auto"/>
              <w:jc w:val="center"/>
              <w:rPr>
                <w:rFonts w:cstheme="minorHAnsi"/>
                <w:color w:val="auto"/>
                <w:sz w:val="22"/>
                <w:szCs w:val="22"/>
                <w:lang w:val="lv-LV"/>
              </w:rPr>
            </w:pPr>
          </w:p>
        </w:tc>
      </w:tr>
      <w:tr w:rsidR="00815404" w:rsidRPr="002F4B31" w14:paraId="3DF0CC84" w14:textId="77777777" w:rsidTr="00257B2C">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4ABF8303"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t>1.4.</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3011E235" w14:textId="77777777" w:rsidR="00815404" w:rsidRPr="002F4B31" w:rsidRDefault="00815404" w:rsidP="003D408F">
            <w:pPr>
              <w:pStyle w:val="naisf"/>
              <w:spacing w:before="0" w:beforeAutospacing="0" w:after="0" w:afterAutospacing="0"/>
              <w:jc w:val="right"/>
              <w:rPr>
                <w:rFonts w:asciiTheme="minorHAnsi" w:hAnsiTheme="minorHAnsi" w:cstheme="minorHAnsi"/>
                <w:sz w:val="22"/>
                <w:szCs w:val="22"/>
              </w:rPr>
            </w:pPr>
            <w:r w:rsidRPr="002F4B31">
              <w:rPr>
                <w:rFonts w:asciiTheme="minorHAnsi" w:hAnsiTheme="minorHAnsi" w:cstheme="minorHAnsi"/>
                <w:sz w:val="22"/>
                <w:szCs w:val="22"/>
              </w:rPr>
              <w:t>ziedojumi un dāvinājumi</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391FD61C" w14:textId="77777777" w:rsidR="00815404" w:rsidRPr="002F4B31" w:rsidRDefault="00815404" w:rsidP="003D408F">
            <w:pPr>
              <w:spacing w:after="0" w:line="240" w:lineRule="auto"/>
              <w:jc w:val="center"/>
              <w:rPr>
                <w:rFonts w:cstheme="minorHAnsi"/>
                <w:color w:val="auto"/>
                <w:sz w:val="22"/>
                <w:szCs w:val="22"/>
                <w:lang w:val="lv-LV"/>
              </w:rPr>
            </w:pP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tcPr>
          <w:p w14:paraId="1565B542" w14:textId="77777777" w:rsidR="00815404" w:rsidRPr="002F4B31" w:rsidRDefault="00815404" w:rsidP="003D408F">
            <w:pPr>
              <w:spacing w:after="0" w:line="240" w:lineRule="auto"/>
              <w:jc w:val="center"/>
              <w:rPr>
                <w:rFonts w:cstheme="minorHAnsi"/>
                <w:color w:val="auto"/>
                <w:sz w:val="22"/>
                <w:szCs w:val="22"/>
                <w:lang w:val="lv-LV"/>
              </w:rPr>
            </w:pP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79E76A95" w14:textId="77777777" w:rsidR="00815404" w:rsidRPr="002F4B31" w:rsidRDefault="00815404" w:rsidP="003D408F">
            <w:pPr>
              <w:spacing w:after="0" w:line="240" w:lineRule="auto"/>
              <w:jc w:val="center"/>
              <w:rPr>
                <w:rFonts w:cstheme="minorHAnsi"/>
                <w:color w:val="auto"/>
                <w:sz w:val="22"/>
                <w:szCs w:val="22"/>
                <w:lang w:val="lv-LV"/>
              </w:rPr>
            </w:pPr>
          </w:p>
        </w:tc>
      </w:tr>
      <w:tr w:rsidR="00815404" w:rsidRPr="002F4B31" w14:paraId="0107B251" w14:textId="77777777" w:rsidTr="00257B2C">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59E2BD7E"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t>2.</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A8C66EF"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t>Izdevumi (kopā)</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755C8B3"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717589</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210147C2"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1082001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hideMark/>
          </w:tcPr>
          <w:p w14:paraId="492A90F4"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1082001</w:t>
            </w:r>
          </w:p>
        </w:tc>
      </w:tr>
      <w:tr w:rsidR="00815404" w:rsidRPr="002F4B31" w14:paraId="6AD7F340" w14:textId="77777777" w:rsidTr="00257B2C">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1F508074"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t>2.1.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E5CB05D" w14:textId="77777777" w:rsidR="00815404" w:rsidRPr="002F4B31" w:rsidRDefault="00815404" w:rsidP="003D408F">
            <w:pPr>
              <w:pStyle w:val="naisf"/>
              <w:spacing w:before="0" w:beforeAutospacing="0" w:after="0" w:afterAutospacing="0"/>
              <w:jc w:val="left"/>
              <w:rPr>
                <w:rFonts w:asciiTheme="minorHAnsi" w:hAnsiTheme="minorHAnsi" w:cstheme="minorHAnsi"/>
                <w:sz w:val="22"/>
                <w:szCs w:val="22"/>
              </w:rPr>
            </w:pPr>
            <w:r w:rsidRPr="002F4B31">
              <w:rPr>
                <w:rFonts w:asciiTheme="minorHAnsi" w:hAnsiTheme="minorHAnsi" w:cstheme="minorHAnsi"/>
                <w:sz w:val="22"/>
                <w:szCs w:val="22"/>
              </w:rPr>
              <w:t>uzturēšanas izdevumi (kopā)</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74E6DD66"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704254</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57C89328"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1070001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44C23E2C"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1070001</w:t>
            </w:r>
          </w:p>
        </w:tc>
      </w:tr>
      <w:tr w:rsidR="00815404" w:rsidRPr="002F4B31" w14:paraId="2EE00A01" w14:textId="77777777" w:rsidTr="00257B2C">
        <w:tc>
          <w:tcPr>
            <w:tcW w:w="707" w:type="dxa"/>
            <w:tcBorders>
              <w:top w:val="single" w:sz="4" w:space="0" w:color="auto"/>
              <w:left w:val="nil"/>
              <w:bottom w:val="single" w:sz="4" w:space="0" w:color="auto"/>
              <w:right w:val="single" w:sz="4" w:space="0" w:color="auto"/>
            </w:tcBorders>
            <w:shd w:val="clear" w:color="auto" w:fill="auto"/>
            <w:tcMar>
              <w:top w:w="17" w:type="dxa"/>
              <w:left w:w="67" w:type="dxa"/>
              <w:bottom w:w="17" w:type="dxa"/>
              <w:right w:w="67" w:type="dxa"/>
            </w:tcMar>
            <w:hideMark/>
          </w:tcPr>
          <w:p w14:paraId="799BD336"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t>2.1.1.</w:t>
            </w:r>
          </w:p>
        </w:tc>
        <w:tc>
          <w:tcPr>
            <w:tcW w:w="3689"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6A02AD49" w14:textId="77777777" w:rsidR="00815404" w:rsidRPr="002F4B31" w:rsidRDefault="00815404" w:rsidP="003D408F">
            <w:pPr>
              <w:pStyle w:val="naisf"/>
              <w:spacing w:before="0" w:beforeAutospacing="0" w:after="0" w:afterAutospacing="0"/>
              <w:jc w:val="right"/>
              <w:rPr>
                <w:rFonts w:asciiTheme="minorHAnsi" w:hAnsiTheme="minorHAnsi" w:cstheme="minorHAnsi"/>
                <w:sz w:val="22"/>
                <w:szCs w:val="22"/>
              </w:rPr>
            </w:pPr>
            <w:r w:rsidRPr="002F4B31">
              <w:rPr>
                <w:rFonts w:asciiTheme="minorHAnsi" w:hAnsiTheme="minorHAnsi" w:cstheme="minorHAnsi"/>
                <w:sz w:val="22"/>
                <w:szCs w:val="22"/>
              </w:rPr>
              <w:t>kārtējie izdevumi</w:t>
            </w:r>
          </w:p>
        </w:tc>
        <w:tc>
          <w:tcPr>
            <w:tcW w:w="14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03BEAE4D"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704254</w:t>
            </w:r>
          </w:p>
        </w:tc>
        <w:tc>
          <w:tcPr>
            <w:tcW w:w="1372" w:type="dxa"/>
            <w:tcBorders>
              <w:top w:val="single" w:sz="4" w:space="0" w:color="auto"/>
              <w:left w:val="single" w:sz="4" w:space="0" w:color="auto"/>
              <w:bottom w:val="single" w:sz="4" w:space="0" w:color="auto"/>
              <w:right w:val="single" w:sz="4" w:space="0" w:color="auto"/>
            </w:tcBorders>
            <w:shd w:val="clear" w:color="auto" w:fill="auto"/>
            <w:tcMar>
              <w:top w:w="17" w:type="dxa"/>
              <w:left w:w="67" w:type="dxa"/>
              <w:bottom w:w="17" w:type="dxa"/>
              <w:right w:w="67" w:type="dxa"/>
            </w:tcMar>
            <w:hideMark/>
          </w:tcPr>
          <w:p w14:paraId="45317F36"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1070001</w:t>
            </w:r>
          </w:p>
        </w:tc>
        <w:tc>
          <w:tcPr>
            <w:tcW w:w="1066" w:type="dxa"/>
            <w:tcBorders>
              <w:top w:val="single" w:sz="4" w:space="0" w:color="auto"/>
              <w:left w:val="single" w:sz="4" w:space="0" w:color="auto"/>
              <w:bottom w:val="single" w:sz="4" w:space="0" w:color="auto"/>
              <w:right w:val="nil"/>
            </w:tcBorders>
            <w:shd w:val="clear" w:color="auto" w:fill="auto"/>
            <w:tcMar>
              <w:top w:w="17" w:type="dxa"/>
              <w:left w:w="67" w:type="dxa"/>
              <w:bottom w:w="17" w:type="dxa"/>
              <w:right w:w="67" w:type="dxa"/>
            </w:tcMar>
          </w:tcPr>
          <w:p w14:paraId="16EA2026" w14:textId="77777777" w:rsidR="00815404" w:rsidRPr="002F4B31" w:rsidRDefault="00815404" w:rsidP="003D408F">
            <w:pPr>
              <w:spacing w:after="0" w:line="240" w:lineRule="auto"/>
              <w:jc w:val="center"/>
              <w:rPr>
                <w:rFonts w:cstheme="minorHAnsi"/>
                <w:color w:val="auto"/>
                <w:sz w:val="22"/>
                <w:szCs w:val="22"/>
                <w:lang w:val="lv-LV"/>
              </w:rPr>
            </w:pPr>
            <w:r w:rsidRPr="002F4B31">
              <w:rPr>
                <w:rFonts w:cstheme="minorHAnsi"/>
                <w:color w:val="auto"/>
                <w:sz w:val="22"/>
                <w:szCs w:val="22"/>
                <w:lang w:val="lv-LV"/>
              </w:rPr>
              <w:t>1070001</w:t>
            </w:r>
          </w:p>
        </w:tc>
      </w:tr>
      <w:tr w:rsidR="00815404" w:rsidRPr="002F4B31" w14:paraId="2C815602" w14:textId="77777777" w:rsidTr="00257B2C">
        <w:tc>
          <w:tcPr>
            <w:tcW w:w="707" w:type="dxa"/>
            <w:tcBorders>
              <w:top w:val="single" w:sz="4" w:space="0" w:color="auto"/>
              <w:left w:val="nil"/>
              <w:bottom w:val="nil"/>
              <w:right w:val="single" w:sz="4" w:space="0" w:color="auto"/>
            </w:tcBorders>
            <w:shd w:val="clear" w:color="auto" w:fill="auto"/>
            <w:tcMar>
              <w:top w:w="17" w:type="dxa"/>
              <w:left w:w="67" w:type="dxa"/>
              <w:bottom w:w="17" w:type="dxa"/>
              <w:right w:w="67" w:type="dxa"/>
            </w:tcMar>
            <w:hideMark/>
          </w:tcPr>
          <w:p w14:paraId="63EC84AE" w14:textId="77777777" w:rsidR="00815404" w:rsidRPr="002F4B31" w:rsidRDefault="00815404" w:rsidP="003D408F">
            <w:pPr>
              <w:pStyle w:val="naisf"/>
              <w:spacing w:before="0" w:beforeAutospacing="0" w:after="0" w:afterAutospacing="0"/>
              <w:rPr>
                <w:rFonts w:asciiTheme="minorHAnsi" w:hAnsiTheme="minorHAnsi" w:cstheme="minorHAnsi"/>
                <w:sz w:val="22"/>
                <w:szCs w:val="22"/>
              </w:rPr>
            </w:pPr>
            <w:r w:rsidRPr="002F4B31">
              <w:rPr>
                <w:rFonts w:asciiTheme="minorHAnsi" w:hAnsiTheme="minorHAnsi" w:cstheme="minorHAnsi"/>
                <w:sz w:val="22"/>
                <w:szCs w:val="22"/>
              </w:rPr>
              <w:t>2.1.2.</w:t>
            </w:r>
          </w:p>
        </w:tc>
        <w:tc>
          <w:tcPr>
            <w:tcW w:w="3689"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03AAE985" w14:textId="77777777" w:rsidR="00815404" w:rsidRPr="002F4B31" w:rsidRDefault="00815404" w:rsidP="003D408F">
            <w:pPr>
              <w:pStyle w:val="naisf"/>
              <w:spacing w:before="0" w:beforeAutospacing="0" w:after="0" w:afterAutospacing="0"/>
              <w:jc w:val="right"/>
              <w:rPr>
                <w:rFonts w:asciiTheme="minorHAnsi" w:hAnsiTheme="minorHAnsi" w:cstheme="minorHAnsi"/>
                <w:sz w:val="22"/>
                <w:szCs w:val="22"/>
              </w:rPr>
            </w:pPr>
            <w:r w:rsidRPr="002F4B31">
              <w:rPr>
                <w:rFonts w:asciiTheme="minorHAnsi" w:hAnsiTheme="minorHAnsi" w:cstheme="minorHAnsi"/>
                <w:sz w:val="22"/>
                <w:szCs w:val="22"/>
              </w:rPr>
              <w:t>procentu izdevumi</w:t>
            </w:r>
          </w:p>
        </w:tc>
        <w:tc>
          <w:tcPr>
            <w:tcW w:w="1472"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4ECD52C8" w14:textId="77777777" w:rsidR="00815404" w:rsidRPr="002F4B31" w:rsidRDefault="00815404" w:rsidP="003D408F">
            <w:pPr>
              <w:spacing w:after="0" w:line="240" w:lineRule="auto"/>
              <w:jc w:val="center"/>
              <w:rPr>
                <w:rFonts w:cstheme="minorHAnsi"/>
                <w:sz w:val="22"/>
                <w:szCs w:val="22"/>
                <w:lang w:val="lv-LV"/>
              </w:rPr>
            </w:pPr>
          </w:p>
        </w:tc>
        <w:tc>
          <w:tcPr>
            <w:tcW w:w="1372" w:type="dxa"/>
            <w:tcBorders>
              <w:top w:val="single" w:sz="4" w:space="0" w:color="auto"/>
              <w:left w:val="single" w:sz="4" w:space="0" w:color="auto"/>
              <w:bottom w:val="nil"/>
              <w:right w:val="single" w:sz="4" w:space="0" w:color="auto"/>
            </w:tcBorders>
            <w:shd w:val="clear" w:color="auto" w:fill="auto"/>
            <w:tcMar>
              <w:top w:w="17" w:type="dxa"/>
              <w:left w:w="67" w:type="dxa"/>
              <w:bottom w:w="17" w:type="dxa"/>
              <w:right w:w="67" w:type="dxa"/>
            </w:tcMar>
            <w:hideMark/>
          </w:tcPr>
          <w:p w14:paraId="35ED96BA" w14:textId="77777777" w:rsidR="00815404" w:rsidRPr="002F4B31" w:rsidRDefault="00815404" w:rsidP="003D408F">
            <w:pPr>
              <w:spacing w:after="0" w:line="240" w:lineRule="auto"/>
              <w:jc w:val="center"/>
              <w:rPr>
                <w:rFonts w:cstheme="minorHAnsi"/>
                <w:sz w:val="22"/>
                <w:szCs w:val="22"/>
                <w:lang w:val="lv-LV"/>
              </w:rPr>
            </w:pPr>
          </w:p>
        </w:tc>
        <w:tc>
          <w:tcPr>
            <w:tcW w:w="1066" w:type="dxa"/>
            <w:tcBorders>
              <w:top w:val="single" w:sz="4" w:space="0" w:color="auto"/>
              <w:left w:val="single" w:sz="4" w:space="0" w:color="auto"/>
              <w:bottom w:val="nil"/>
              <w:right w:val="nil"/>
            </w:tcBorders>
            <w:shd w:val="clear" w:color="auto" w:fill="auto"/>
            <w:tcMar>
              <w:top w:w="17" w:type="dxa"/>
              <w:left w:w="67" w:type="dxa"/>
              <w:bottom w:w="17" w:type="dxa"/>
              <w:right w:w="67" w:type="dxa"/>
            </w:tcMar>
          </w:tcPr>
          <w:p w14:paraId="76BC2FC3" w14:textId="77777777" w:rsidR="00815404" w:rsidRPr="002F4B31" w:rsidRDefault="00815404" w:rsidP="003D408F">
            <w:pPr>
              <w:spacing w:after="0" w:line="240" w:lineRule="auto"/>
              <w:jc w:val="center"/>
              <w:rPr>
                <w:rFonts w:cstheme="minorHAnsi"/>
                <w:sz w:val="22"/>
                <w:szCs w:val="22"/>
                <w:lang w:val="lv-LV"/>
              </w:rPr>
            </w:pPr>
          </w:p>
        </w:tc>
      </w:tr>
    </w:tbl>
    <w:p w14:paraId="78CD6277" w14:textId="77777777" w:rsidR="00815404" w:rsidRPr="002F4B31" w:rsidRDefault="00815404" w:rsidP="003D408F">
      <w:pPr>
        <w:pStyle w:val="BodyTextIndent1"/>
        <w:spacing w:after="0"/>
        <w:rPr>
          <w:rFonts w:cstheme="minorHAnsi"/>
        </w:rPr>
      </w:pPr>
    </w:p>
    <w:p w14:paraId="08B8105C" w14:textId="77777777" w:rsidR="003F3437" w:rsidRPr="002F4B31" w:rsidRDefault="00F514EA" w:rsidP="003D408F">
      <w:pPr>
        <w:pStyle w:val="Virsraksts1"/>
        <w:pBdr>
          <w:bottom w:val="none" w:sz="0" w:space="0" w:color="auto"/>
        </w:pBdr>
        <w:spacing w:after="0" w:line="240" w:lineRule="auto"/>
        <w:ind w:firstLine="720"/>
        <w:jc w:val="both"/>
        <w:rPr>
          <w:rFonts w:asciiTheme="minorHAnsi" w:eastAsiaTheme="minorEastAsia" w:hAnsiTheme="minorHAnsi" w:cstheme="minorHAnsi"/>
          <w:color w:val="auto"/>
          <w:sz w:val="22"/>
          <w:szCs w:val="22"/>
          <w:lang w:val="lv-LV"/>
        </w:rPr>
      </w:pPr>
      <w:bookmarkStart w:id="15" w:name="_Toc106623933"/>
      <w:r w:rsidRPr="002F4B31">
        <w:rPr>
          <w:rFonts w:asciiTheme="minorHAnsi" w:eastAsiaTheme="minorEastAsia" w:hAnsiTheme="minorHAnsi" w:cstheme="minorHAnsi"/>
          <w:color w:val="auto"/>
          <w:sz w:val="22"/>
          <w:szCs w:val="22"/>
          <w:lang w:val="lv-LV"/>
        </w:rPr>
        <w:t>P</w:t>
      </w:r>
      <w:r w:rsidR="003F3437" w:rsidRPr="002F4B31">
        <w:rPr>
          <w:rFonts w:asciiTheme="minorHAnsi" w:eastAsiaTheme="minorEastAsia" w:hAnsiTheme="minorHAnsi" w:cstheme="minorHAnsi"/>
          <w:color w:val="auto"/>
          <w:sz w:val="22"/>
          <w:szCs w:val="22"/>
          <w:lang w:val="lv-LV"/>
        </w:rPr>
        <w:t xml:space="preserve">amatojoties uz 24.03.1994.gada likuma „Likums par budžetu un </w:t>
      </w:r>
      <w:proofErr w:type="spellStart"/>
      <w:r w:rsidR="003F3437" w:rsidRPr="002F4B31">
        <w:rPr>
          <w:rFonts w:asciiTheme="minorHAnsi" w:eastAsiaTheme="minorEastAsia" w:hAnsiTheme="minorHAnsi" w:cstheme="minorHAnsi"/>
          <w:color w:val="auto"/>
          <w:sz w:val="22"/>
          <w:szCs w:val="22"/>
          <w:lang w:val="lv-LV"/>
        </w:rPr>
        <w:t>finansu</w:t>
      </w:r>
      <w:proofErr w:type="spellEnd"/>
      <w:r w:rsidR="003F3437" w:rsidRPr="002F4B31">
        <w:rPr>
          <w:rFonts w:asciiTheme="minorHAnsi" w:eastAsiaTheme="minorEastAsia" w:hAnsiTheme="minorHAnsi" w:cstheme="minorHAnsi"/>
          <w:color w:val="auto"/>
          <w:sz w:val="22"/>
          <w:szCs w:val="22"/>
          <w:lang w:val="lv-LV"/>
        </w:rPr>
        <w:t xml:space="preserve"> vadību” ar grozījumiem 6.1.panta 5. daļu  budžeta nefinansētu iestāžu kārtējā gada līdzekļu atlikumu var izmantot nākamajā gadā izdevumu finansēšanai.</w:t>
      </w:r>
      <w:bookmarkEnd w:id="14"/>
      <w:bookmarkEnd w:id="15"/>
    </w:p>
    <w:p w14:paraId="18583DD7" w14:textId="77777777" w:rsidR="00B04566" w:rsidRPr="002F4B31" w:rsidRDefault="00B04566" w:rsidP="003D408F">
      <w:pPr>
        <w:pStyle w:val="Virsraksts1"/>
        <w:pBdr>
          <w:bottom w:val="single" w:sz="4" w:space="0" w:color="auto"/>
        </w:pBdr>
        <w:spacing w:after="0" w:line="240" w:lineRule="auto"/>
        <w:rPr>
          <w:rFonts w:asciiTheme="minorHAnsi" w:hAnsiTheme="minorHAnsi" w:cstheme="minorHAnsi"/>
          <w:b/>
          <w:color w:val="auto"/>
          <w:sz w:val="22"/>
          <w:szCs w:val="22"/>
          <w:lang w:val="lv-LV"/>
        </w:rPr>
      </w:pPr>
    </w:p>
    <w:p w14:paraId="0C491F39" w14:textId="30B6107E" w:rsidR="003F3437" w:rsidRPr="002F4B31" w:rsidRDefault="003F3437" w:rsidP="003F3437">
      <w:pPr>
        <w:pStyle w:val="Virsraksts1"/>
        <w:pBdr>
          <w:bottom w:val="single" w:sz="4" w:space="0" w:color="auto"/>
        </w:pBdr>
        <w:rPr>
          <w:rFonts w:asciiTheme="minorHAnsi" w:hAnsiTheme="minorHAnsi" w:cstheme="minorHAnsi"/>
          <w:b/>
          <w:color w:val="auto"/>
          <w:sz w:val="28"/>
          <w:szCs w:val="40"/>
          <w:lang w:val="lv-LV"/>
        </w:rPr>
      </w:pPr>
      <w:bookmarkStart w:id="16" w:name="_Toc106623934"/>
      <w:r w:rsidRPr="002F4B31">
        <w:rPr>
          <w:rFonts w:asciiTheme="minorHAnsi" w:hAnsiTheme="minorHAnsi" w:cstheme="minorHAnsi"/>
          <w:b/>
          <w:color w:val="auto"/>
          <w:sz w:val="28"/>
          <w:szCs w:val="40"/>
          <w:lang w:val="lv-LV"/>
        </w:rPr>
        <w:t>Kustības drošības stāvokļa novērtējums</w:t>
      </w:r>
      <w:bookmarkEnd w:id="16"/>
    </w:p>
    <w:p w14:paraId="5EA17356" w14:textId="06ED40E1" w:rsidR="005752E3" w:rsidRPr="002F4B31" w:rsidRDefault="003D487B" w:rsidP="005752E3">
      <w:pPr>
        <w:spacing w:after="120" w:line="240" w:lineRule="auto"/>
        <w:ind w:firstLine="720"/>
        <w:jc w:val="both"/>
        <w:rPr>
          <w:rFonts w:ascii="Calibri" w:hAnsi="Calibri" w:cs="Calibri"/>
          <w:color w:val="auto"/>
          <w:sz w:val="22"/>
          <w:szCs w:val="22"/>
          <w:lang w:val="lv-LV"/>
        </w:rPr>
      </w:pPr>
      <w:r w:rsidRPr="002F4B31">
        <w:rPr>
          <w:rFonts w:ascii="Calibri" w:hAnsi="Calibri" w:cs="Calibri"/>
          <w:color w:val="auto"/>
          <w:sz w:val="22"/>
          <w:szCs w:val="22"/>
          <w:lang w:val="lv-LV"/>
        </w:rPr>
        <w:t xml:space="preserve">Analīze par kustības drošības stāvokli </w:t>
      </w:r>
      <w:r w:rsidR="00727943" w:rsidRPr="002F4B31">
        <w:rPr>
          <w:rFonts w:ascii="Calibri" w:hAnsi="Calibri" w:cs="Calibri"/>
          <w:color w:val="auto"/>
          <w:sz w:val="22"/>
          <w:szCs w:val="22"/>
          <w:lang w:val="lv-LV"/>
        </w:rPr>
        <w:t>ir balstīt</w:t>
      </w:r>
      <w:r w:rsidRPr="002F4B31">
        <w:rPr>
          <w:rFonts w:ascii="Calibri" w:hAnsi="Calibri" w:cs="Calibri"/>
          <w:color w:val="auto"/>
          <w:sz w:val="22"/>
          <w:szCs w:val="22"/>
          <w:lang w:val="lv-LV"/>
        </w:rPr>
        <w:t xml:space="preserve">a </w:t>
      </w:r>
      <w:r w:rsidR="00727943" w:rsidRPr="002F4B31">
        <w:rPr>
          <w:rFonts w:ascii="Calibri" w:hAnsi="Calibri" w:cs="Calibri"/>
          <w:color w:val="auto"/>
          <w:sz w:val="22"/>
          <w:szCs w:val="22"/>
          <w:lang w:val="lv-LV"/>
        </w:rPr>
        <w:t xml:space="preserve">uz </w:t>
      </w:r>
      <w:r w:rsidRPr="002F4B31">
        <w:rPr>
          <w:rFonts w:ascii="Calibri" w:hAnsi="Calibri" w:cs="Calibri"/>
          <w:color w:val="auto"/>
          <w:sz w:val="22"/>
          <w:szCs w:val="22"/>
          <w:lang w:val="lv-LV"/>
        </w:rPr>
        <w:t xml:space="preserve">dzelzceļa satiksmes negadījumu </w:t>
      </w:r>
      <w:r w:rsidR="00410AD6" w:rsidRPr="002F4B31">
        <w:rPr>
          <w:rFonts w:ascii="Calibri" w:hAnsi="Calibri" w:cs="Calibri"/>
          <w:color w:val="auto"/>
          <w:sz w:val="22"/>
          <w:szCs w:val="22"/>
          <w:lang w:val="lv-LV"/>
        </w:rPr>
        <w:t>klasifikāciju un skaitu</w:t>
      </w:r>
      <w:r w:rsidRPr="002F4B31">
        <w:rPr>
          <w:rFonts w:ascii="Calibri" w:hAnsi="Calibri" w:cs="Calibri"/>
          <w:color w:val="auto"/>
          <w:sz w:val="22"/>
          <w:szCs w:val="22"/>
          <w:lang w:val="lv-LV"/>
        </w:rPr>
        <w:t xml:space="preserve">. Balstoties uz cietušo apjomu, tiek izvērtēti riski cietušo kategorijām  un tas ļauj novērtēt rādītājus ES līmenī.  Datu kvalitāti un pilnīgumu nodrošina </w:t>
      </w:r>
      <w:proofErr w:type="spellStart"/>
      <w:r w:rsidRPr="002F4B31">
        <w:rPr>
          <w:rFonts w:ascii="Calibri" w:hAnsi="Calibri" w:cs="Calibri"/>
          <w:color w:val="auto"/>
          <w:sz w:val="22"/>
          <w:szCs w:val="22"/>
          <w:lang w:val="lv-LV"/>
        </w:rPr>
        <w:t>VDzTI</w:t>
      </w:r>
      <w:proofErr w:type="spellEnd"/>
      <w:r w:rsidR="00C16879" w:rsidRPr="002F4B31">
        <w:rPr>
          <w:rFonts w:ascii="Calibri" w:hAnsi="Calibri" w:cs="Calibri"/>
          <w:color w:val="auto"/>
          <w:sz w:val="22"/>
          <w:szCs w:val="22"/>
          <w:lang w:val="lv-LV"/>
        </w:rPr>
        <w:t>, kas</w:t>
      </w:r>
      <w:r w:rsidRPr="002F4B31">
        <w:rPr>
          <w:rFonts w:ascii="Calibri" w:hAnsi="Calibri" w:cs="Calibri"/>
          <w:color w:val="auto"/>
          <w:sz w:val="22"/>
          <w:szCs w:val="22"/>
          <w:lang w:val="lv-LV"/>
        </w:rPr>
        <w:t xml:space="preserve"> ik mēnesi publicē negadījumu datus par cietušajiem savā tīmekļa vietnē un tie ir pieejami sadaļā Statistika.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5752E3" w:rsidRPr="00DE2A1E" w14:paraId="5166F5B3" w14:textId="77777777" w:rsidTr="003E03B3">
        <w:tc>
          <w:tcPr>
            <w:tcW w:w="421" w:type="dxa"/>
            <w:shd w:val="clear" w:color="auto" w:fill="D9D9D9" w:themeFill="background1" w:themeFillShade="D9"/>
          </w:tcPr>
          <w:p w14:paraId="72D28760" w14:textId="77777777" w:rsidR="005752E3" w:rsidRPr="002F4B31" w:rsidRDefault="000145ED" w:rsidP="003E03B3">
            <w:pPr>
              <w:spacing w:after="0" w:line="240" w:lineRule="auto"/>
              <w:jc w:val="both"/>
              <w:rPr>
                <w:rFonts w:cstheme="minorHAnsi"/>
                <w:b/>
                <w:bCs/>
                <w:color w:val="auto"/>
                <w:sz w:val="22"/>
                <w:szCs w:val="22"/>
                <w:lang w:val="lv-LV"/>
              </w:rPr>
            </w:pPr>
            <w:r w:rsidRPr="002F4B31">
              <w:rPr>
                <w:rFonts w:cstheme="minorHAnsi"/>
                <w:b/>
                <w:bCs/>
                <w:color w:val="FF0000"/>
                <w:sz w:val="44"/>
                <w:szCs w:val="22"/>
                <w:lang w:val="lv-LV"/>
              </w:rPr>
              <w:t>!</w:t>
            </w:r>
          </w:p>
        </w:tc>
        <w:tc>
          <w:tcPr>
            <w:tcW w:w="9218" w:type="dxa"/>
            <w:shd w:val="clear" w:color="auto" w:fill="D9D9D9" w:themeFill="background1" w:themeFillShade="D9"/>
            <w:vAlign w:val="center"/>
          </w:tcPr>
          <w:p w14:paraId="11A0659D" w14:textId="1DF0C725" w:rsidR="005752E3" w:rsidRPr="002F4B31" w:rsidRDefault="005752E3" w:rsidP="00F23761">
            <w:pPr>
              <w:spacing w:after="0" w:line="240" w:lineRule="auto"/>
              <w:jc w:val="both"/>
              <w:rPr>
                <w:rFonts w:cstheme="minorHAnsi"/>
                <w:bCs/>
                <w:i/>
                <w:color w:val="auto"/>
                <w:sz w:val="22"/>
                <w:szCs w:val="22"/>
                <w:lang w:val="lv-LV"/>
              </w:rPr>
            </w:pPr>
            <w:r w:rsidRPr="002F4B31">
              <w:rPr>
                <w:rFonts w:cstheme="minorHAnsi"/>
                <w:bCs/>
                <w:i/>
                <w:color w:val="auto"/>
                <w:sz w:val="24"/>
                <w:szCs w:val="22"/>
                <w:lang w:val="lv-LV"/>
              </w:rPr>
              <w:t>Dzelzceļa satiksmes negadījumu skaits pakāpeniski samazinās, arī cietušo personu skaits samazinās</w:t>
            </w:r>
            <w:r w:rsidR="00F214E0" w:rsidRPr="002F4B31">
              <w:rPr>
                <w:rFonts w:cstheme="minorHAnsi"/>
                <w:bCs/>
                <w:i/>
                <w:color w:val="auto"/>
                <w:sz w:val="24"/>
                <w:szCs w:val="22"/>
                <w:lang w:val="lv-LV"/>
              </w:rPr>
              <w:t>.</w:t>
            </w:r>
          </w:p>
        </w:tc>
      </w:tr>
    </w:tbl>
    <w:p w14:paraId="42E7BC66" w14:textId="63008F15" w:rsidR="00C63FDD" w:rsidRPr="002F4B31" w:rsidRDefault="008B0476" w:rsidP="00C63FDD">
      <w:pPr>
        <w:spacing w:after="0" w:line="240" w:lineRule="auto"/>
        <w:jc w:val="center"/>
        <w:rPr>
          <w:rFonts w:ascii="Calibri" w:hAnsi="Calibri" w:cs="Calibri"/>
          <w:color w:val="auto"/>
          <w:sz w:val="22"/>
          <w:szCs w:val="22"/>
          <w:lang w:val="lv-LV"/>
        </w:rPr>
      </w:pPr>
      <w:r w:rsidRPr="002F4B31">
        <w:rPr>
          <w:noProof/>
          <w:lang w:val="lv-LV" w:eastAsia="lv-LV"/>
        </w:rPr>
        <w:drawing>
          <wp:inline distT="0" distB="0" distL="0" distR="0" wp14:anchorId="277E0653" wp14:editId="407894E9">
            <wp:extent cx="6120130" cy="2489200"/>
            <wp:effectExtent l="0" t="0" r="13970" b="6350"/>
            <wp:docPr id="4" name="Diagramma 4">
              <a:extLst xmlns:a="http://schemas.openxmlformats.org/drawingml/2006/main">
                <a:ext uri="{FF2B5EF4-FFF2-40B4-BE49-F238E27FC236}">
                  <a16:creationId xmlns:a16="http://schemas.microsoft.com/office/drawing/2014/main" id="{F0EEBCE7-4E44-B72A-A453-A16982743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BE70BF" w14:textId="77777777" w:rsidR="00D20FCD" w:rsidRPr="002F4B31" w:rsidRDefault="00D20FCD" w:rsidP="009C24FD">
      <w:pPr>
        <w:spacing w:after="0" w:line="240" w:lineRule="auto"/>
        <w:ind w:firstLine="720"/>
        <w:jc w:val="both"/>
        <w:rPr>
          <w:rFonts w:ascii="Calibri" w:hAnsi="Calibri" w:cs="Calibri"/>
          <w:color w:val="auto"/>
          <w:sz w:val="22"/>
          <w:szCs w:val="22"/>
          <w:lang w:val="lv-LV"/>
        </w:rPr>
      </w:pPr>
    </w:p>
    <w:p w14:paraId="11463F25" w14:textId="627CF0F7" w:rsidR="00C63FDD" w:rsidRPr="002F4B31" w:rsidRDefault="00D20FCD" w:rsidP="009C24FD">
      <w:pPr>
        <w:spacing w:after="0" w:line="240" w:lineRule="auto"/>
        <w:ind w:firstLine="720"/>
        <w:jc w:val="both"/>
        <w:rPr>
          <w:rFonts w:ascii="Calibri" w:hAnsi="Calibri" w:cs="Calibri"/>
          <w:color w:val="auto"/>
          <w:sz w:val="22"/>
          <w:szCs w:val="22"/>
          <w:lang w:val="lv-LV"/>
        </w:rPr>
      </w:pPr>
      <w:r w:rsidRPr="002F4B31">
        <w:rPr>
          <w:rFonts w:ascii="Calibri" w:hAnsi="Calibri" w:cs="Calibri"/>
          <w:color w:val="auto"/>
          <w:sz w:val="22"/>
          <w:szCs w:val="22"/>
          <w:lang w:val="lv-LV"/>
        </w:rPr>
        <w:t xml:space="preserve">Vidējais rādītājs visās kategorijās  pakāpeniski samazinās, tai skaitā arī </w:t>
      </w:r>
      <w:r w:rsidR="008B0476" w:rsidRPr="002F4B31">
        <w:rPr>
          <w:rFonts w:ascii="Calibri" w:hAnsi="Calibri" w:cs="Calibri"/>
          <w:color w:val="auto"/>
          <w:sz w:val="22"/>
          <w:szCs w:val="22"/>
          <w:lang w:val="lv-LV"/>
        </w:rPr>
        <w:t>cietušajiem</w:t>
      </w:r>
      <w:r w:rsidRPr="002F4B31">
        <w:rPr>
          <w:rFonts w:ascii="Calibri" w:hAnsi="Calibri" w:cs="Calibri"/>
          <w:color w:val="auto"/>
          <w:sz w:val="22"/>
          <w:szCs w:val="22"/>
          <w:lang w:val="lv-LV"/>
        </w:rPr>
        <w:t>.</w:t>
      </w:r>
      <w:r w:rsidR="008B0476" w:rsidRPr="002F4B31">
        <w:rPr>
          <w:rFonts w:ascii="Calibri" w:hAnsi="Calibri" w:cs="Calibri"/>
          <w:color w:val="auto"/>
          <w:sz w:val="22"/>
          <w:szCs w:val="22"/>
          <w:lang w:val="lv-LV"/>
        </w:rPr>
        <w:t xml:space="preserve"> Ir vērojams bojā gājušo skaita samazinājums. </w:t>
      </w:r>
    </w:p>
    <w:p w14:paraId="2EC95CD8" w14:textId="3BB2045F" w:rsidR="00D20FCD" w:rsidRPr="002F4B31" w:rsidRDefault="00B0441F" w:rsidP="00D20FCD">
      <w:pPr>
        <w:spacing w:after="0" w:line="240" w:lineRule="auto"/>
        <w:ind w:firstLine="720"/>
        <w:jc w:val="right"/>
        <w:rPr>
          <w:rFonts w:ascii="Calibri" w:hAnsi="Calibri" w:cs="Calibri"/>
          <w:b/>
          <w:color w:val="auto"/>
          <w:szCs w:val="22"/>
          <w:lang w:val="lv-LV"/>
        </w:rPr>
      </w:pPr>
      <w:r w:rsidRPr="002F4B31">
        <w:rPr>
          <w:rFonts w:ascii="Calibri" w:hAnsi="Calibri" w:cs="Calibri"/>
          <w:b/>
          <w:color w:val="auto"/>
          <w:szCs w:val="22"/>
          <w:lang w:val="lv-LV"/>
        </w:rPr>
        <w:t>6</w:t>
      </w:r>
      <w:r w:rsidR="00D20FCD" w:rsidRPr="002F4B31">
        <w:rPr>
          <w:rFonts w:ascii="Calibri" w:hAnsi="Calibri" w:cs="Calibri"/>
          <w:b/>
          <w:color w:val="auto"/>
          <w:szCs w:val="22"/>
          <w:lang w:val="lv-LV"/>
        </w:rPr>
        <w:t>.tabula. Datu salīdzinājums nopietniem negadījumiem un cietušajiem</w:t>
      </w:r>
    </w:p>
    <w:p w14:paraId="7DFB98B1" w14:textId="77777777" w:rsidR="00D20FCD" w:rsidRPr="002F4B31" w:rsidRDefault="00D20FCD" w:rsidP="00D20FCD">
      <w:pPr>
        <w:spacing w:after="0" w:line="240" w:lineRule="auto"/>
        <w:ind w:firstLine="720"/>
        <w:jc w:val="right"/>
        <w:rPr>
          <w:rFonts w:ascii="Calibri" w:hAnsi="Calibri" w:cs="Calibri"/>
          <w:b/>
          <w:color w:val="auto"/>
          <w:szCs w:val="22"/>
          <w:lang w:val="lv-LV"/>
        </w:rPr>
      </w:pPr>
    </w:p>
    <w:tbl>
      <w:tblPr>
        <w:tblStyle w:val="Reatabula"/>
        <w:tblW w:w="10491" w:type="dxa"/>
        <w:tblInd w:w="-426" w:type="dxa"/>
        <w:tblBorders>
          <w:top w:val="none" w:sz="0" w:space="0" w:color="auto"/>
          <w:left w:val="none" w:sz="0" w:space="0" w:color="auto"/>
          <w:bottom w:val="none" w:sz="0" w:space="0" w:color="auto"/>
          <w:right w:val="none" w:sz="0" w:space="0" w:color="auto"/>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1986"/>
        <w:gridCol w:w="708"/>
        <w:gridCol w:w="709"/>
        <w:gridCol w:w="709"/>
        <w:gridCol w:w="709"/>
        <w:gridCol w:w="708"/>
        <w:gridCol w:w="709"/>
        <w:gridCol w:w="709"/>
        <w:gridCol w:w="709"/>
        <w:gridCol w:w="708"/>
        <w:gridCol w:w="709"/>
        <w:gridCol w:w="709"/>
        <w:gridCol w:w="709"/>
      </w:tblGrid>
      <w:tr w:rsidR="00D20FCD" w:rsidRPr="002F4B31" w14:paraId="3610E3D9" w14:textId="77777777" w:rsidTr="005D36CE">
        <w:tc>
          <w:tcPr>
            <w:tcW w:w="1986" w:type="dxa"/>
          </w:tcPr>
          <w:p w14:paraId="381DB06B" w14:textId="77777777" w:rsidR="00D20FCD" w:rsidRPr="002F4B31"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ascii="Calibri" w:hAnsi="Calibri" w:cs="Calibri"/>
                <w:b/>
                <w:color w:val="auto"/>
                <w:sz w:val="22"/>
                <w:szCs w:val="22"/>
                <w:lang w:val="lv-LV"/>
              </w:rPr>
            </w:pPr>
          </w:p>
        </w:tc>
        <w:tc>
          <w:tcPr>
            <w:tcW w:w="2835" w:type="dxa"/>
            <w:gridSpan w:val="4"/>
            <w:vAlign w:val="center"/>
          </w:tcPr>
          <w:p w14:paraId="6605C4EC" w14:textId="77777777" w:rsidR="00D20FCD" w:rsidRPr="002F4B31"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Negadījumi</w:t>
            </w:r>
          </w:p>
        </w:tc>
        <w:tc>
          <w:tcPr>
            <w:tcW w:w="2835" w:type="dxa"/>
            <w:gridSpan w:val="4"/>
            <w:tcBorders>
              <w:right w:val="single" w:sz="4" w:space="0" w:color="auto"/>
            </w:tcBorders>
            <w:vAlign w:val="center"/>
          </w:tcPr>
          <w:p w14:paraId="06607997" w14:textId="77777777" w:rsidR="00D20FCD" w:rsidRPr="002F4B31"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Gājuši bojā</w:t>
            </w:r>
          </w:p>
        </w:tc>
        <w:tc>
          <w:tcPr>
            <w:tcW w:w="2835" w:type="dxa"/>
            <w:gridSpan w:val="4"/>
            <w:vAlign w:val="center"/>
          </w:tcPr>
          <w:p w14:paraId="3E253FE4" w14:textId="77777777" w:rsidR="00D20FCD" w:rsidRPr="002F4B31" w:rsidRDefault="00D20FCD" w:rsidP="005D36CE">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Miesas bojājumus guvušie</w:t>
            </w:r>
          </w:p>
        </w:tc>
      </w:tr>
      <w:tr w:rsidR="007F6D18" w:rsidRPr="002F4B31" w14:paraId="0E10A822" w14:textId="77777777" w:rsidTr="005D36CE">
        <w:tc>
          <w:tcPr>
            <w:tcW w:w="1986" w:type="dxa"/>
          </w:tcPr>
          <w:p w14:paraId="4101C364" w14:textId="77777777"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Periodi</w:t>
            </w:r>
          </w:p>
        </w:tc>
        <w:tc>
          <w:tcPr>
            <w:tcW w:w="708" w:type="dxa"/>
            <w:tcBorders>
              <w:right w:val="single" w:sz="4" w:space="0" w:color="auto"/>
            </w:tcBorders>
          </w:tcPr>
          <w:p w14:paraId="7BB198B5" w14:textId="6E794CCF"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2004-2018</w:t>
            </w:r>
          </w:p>
        </w:tc>
        <w:tc>
          <w:tcPr>
            <w:tcW w:w="709" w:type="dxa"/>
            <w:tcBorders>
              <w:left w:val="single" w:sz="4" w:space="0" w:color="auto"/>
            </w:tcBorders>
          </w:tcPr>
          <w:p w14:paraId="673C5F99" w14:textId="3E84A00E"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2004-2019</w:t>
            </w:r>
          </w:p>
        </w:tc>
        <w:tc>
          <w:tcPr>
            <w:tcW w:w="709" w:type="dxa"/>
            <w:tcBorders>
              <w:right w:val="single" w:sz="4" w:space="0" w:color="auto"/>
            </w:tcBorders>
          </w:tcPr>
          <w:p w14:paraId="122C5690" w14:textId="00FD007F"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2004-2020</w:t>
            </w:r>
          </w:p>
        </w:tc>
        <w:tc>
          <w:tcPr>
            <w:tcW w:w="709" w:type="dxa"/>
            <w:tcBorders>
              <w:left w:val="single" w:sz="4" w:space="0" w:color="auto"/>
            </w:tcBorders>
          </w:tcPr>
          <w:p w14:paraId="4A018DF5" w14:textId="0AABAAB0"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2004-2021</w:t>
            </w:r>
          </w:p>
        </w:tc>
        <w:tc>
          <w:tcPr>
            <w:tcW w:w="708" w:type="dxa"/>
            <w:tcBorders>
              <w:right w:val="single" w:sz="4" w:space="0" w:color="auto"/>
            </w:tcBorders>
          </w:tcPr>
          <w:p w14:paraId="38AFB9F5" w14:textId="73CF70CA"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2004-2018</w:t>
            </w:r>
          </w:p>
        </w:tc>
        <w:tc>
          <w:tcPr>
            <w:tcW w:w="709" w:type="dxa"/>
            <w:tcBorders>
              <w:right w:val="single" w:sz="4" w:space="0" w:color="auto"/>
            </w:tcBorders>
          </w:tcPr>
          <w:p w14:paraId="487DD08F" w14:textId="7826E699"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2004-2019</w:t>
            </w:r>
          </w:p>
        </w:tc>
        <w:tc>
          <w:tcPr>
            <w:tcW w:w="709" w:type="dxa"/>
            <w:tcBorders>
              <w:right w:val="single" w:sz="4" w:space="0" w:color="auto"/>
            </w:tcBorders>
          </w:tcPr>
          <w:p w14:paraId="1DB6CEA6" w14:textId="0769671C"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2004-2020</w:t>
            </w:r>
          </w:p>
        </w:tc>
        <w:tc>
          <w:tcPr>
            <w:tcW w:w="709" w:type="dxa"/>
            <w:tcBorders>
              <w:right w:val="single" w:sz="4" w:space="0" w:color="auto"/>
            </w:tcBorders>
          </w:tcPr>
          <w:p w14:paraId="092281D6" w14:textId="372923AA"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2004-2021</w:t>
            </w:r>
          </w:p>
        </w:tc>
        <w:tc>
          <w:tcPr>
            <w:tcW w:w="708" w:type="dxa"/>
            <w:tcBorders>
              <w:left w:val="single" w:sz="4" w:space="0" w:color="auto"/>
            </w:tcBorders>
          </w:tcPr>
          <w:p w14:paraId="0BDBA5D1" w14:textId="056D9DF4"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2004-2018</w:t>
            </w:r>
          </w:p>
        </w:tc>
        <w:tc>
          <w:tcPr>
            <w:tcW w:w="709" w:type="dxa"/>
            <w:tcBorders>
              <w:left w:val="single" w:sz="4" w:space="0" w:color="auto"/>
            </w:tcBorders>
          </w:tcPr>
          <w:p w14:paraId="047509D0" w14:textId="595142ED"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2004-2019</w:t>
            </w:r>
          </w:p>
        </w:tc>
        <w:tc>
          <w:tcPr>
            <w:tcW w:w="709" w:type="dxa"/>
            <w:tcBorders>
              <w:left w:val="single" w:sz="4" w:space="0" w:color="auto"/>
            </w:tcBorders>
          </w:tcPr>
          <w:p w14:paraId="19061D99" w14:textId="1D815B29"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2004-2020</w:t>
            </w:r>
          </w:p>
        </w:tc>
        <w:tc>
          <w:tcPr>
            <w:tcW w:w="709" w:type="dxa"/>
            <w:tcBorders>
              <w:left w:val="single" w:sz="4" w:space="0" w:color="auto"/>
            </w:tcBorders>
          </w:tcPr>
          <w:p w14:paraId="1AAA306E" w14:textId="404A0B7F"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b/>
                <w:color w:val="auto"/>
                <w:lang w:val="lv-LV"/>
              </w:rPr>
              <w:t>2004-2021</w:t>
            </w:r>
          </w:p>
        </w:tc>
      </w:tr>
      <w:tr w:rsidR="007F6D18" w:rsidRPr="002F4B31" w14:paraId="54CD78C4" w14:textId="77777777" w:rsidTr="005D36CE">
        <w:tc>
          <w:tcPr>
            <w:tcW w:w="1986" w:type="dxa"/>
          </w:tcPr>
          <w:p w14:paraId="300ECE5C" w14:textId="77777777"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2F4B31">
              <w:rPr>
                <w:rFonts w:cstheme="minorHAnsi"/>
                <w:color w:val="auto"/>
                <w:lang w:val="lv-LV"/>
              </w:rPr>
              <w:t>Vidējais radītājs</w:t>
            </w:r>
          </w:p>
        </w:tc>
        <w:tc>
          <w:tcPr>
            <w:tcW w:w="708" w:type="dxa"/>
            <w:tcBorders>
              <w:right w:val="single" w:sz="4" w:space="0" w:color="auto"/>
            </w:tcBorders>
          </w:tcPr>
          <w:p w14:paraId="430F6721" w14:textId="0508BF96"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37,93</w:t>
            </w:r>
          </w:p>
        </w:tc>
        <w:tc>
          <w:tcPr>
            <w:tcW w:w="709" w:type="dxa"/>
            <w:tcBorders>
              <w:left w:val="single" w:sz="4" w:space="0" w:color="auto"/>
            </w:tcBorders>
          </w:tcPr>
          <w:p w14:paraId="40F4304F" w14:textId="3BAAA0DB"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36,75</w:t>
            </w:r>
          </w:p>
        </w:tc>
        <w:tc>
          <w:tcPr>
            <w:tcW w:w="709" w:type="dxa"/>
            <w:tcBorders>
              <w:right w:val="single" w:sz="4" w:space="0" w:color="auto"/>
            </w:tcBorders>
          </w:tcPr>
          <w:p w14:paraId="72EE1FF0" w14:textId="1BE9BBD9"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35,11</w:t>
            </w:r>
          </w:p>
        </w:tc>
        <w:tc>
          <w:tcPr>
            <w:tcW w:w="709" w:type="dxa"/>
            <w:tcBorders>
              <w:left w:val="single" w:sz="4" w:space="0" w:color="auto"/>
            </w:tcBorders>
          </w:tcPr>
          <w:p w14:paraId="344C20D7" w14:textId="6B5B43C0" w:rsidR="007F6D18" w:rsidRPr="002F4B31" w:rsidRDefault="00964842"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33,78</w:t>
            </w:r>
          </w:p>
        </w:tc>
        <w:tc>
          <w:tcPr>
            <w:tcW w:w="708" w:type="dxa"/>
            <w:tcBorders>
              <w:right w:val="single" w:sz="4" w:space="0" w:color="auto"/>
            </w:tcBorders>
          </w:tcPr>
          <w:p w14:paraId="6794AC3F" w14:textId="71A54375"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20,26</w:t>
            </w:r>
          </w:p>
        </w:tc>
        <w:tc>
          <w:tcPr>
            <w:tcW w:w="709" w:type="dxa"/>
            <w:tcBorders>
              <w:right w:val="single" w:sz="4" w:space="0" w:color="auto"/>
            </w:tcBorders>
          </w:tcPr>
          <w:p w14:paraId="4DA0EC6A" w14:textId="6C19D8BC"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19,81</w:t>
            </w:r>
          </w:p>
        </w:tc>
        <w:tc>
          <w:tcPr>
            <w:tcW w:w="709" w:type="dxa"/>
            <w:tcBorders>
              <w:right w:val="single" w:sz="4" w:space="0" w:color="auto"/>
            </w:tcBorders>
          </w:tcPr>
          <w:p w14:paraId="319A7E31" w14:textId="369CA09B"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19</w:t>
            </w:r>
          </w:p>
        </w:tc>
        <w:tc>
          <w:tcPr>
            <w:tcW w:w="709" w:type="dxa"/>
            <w:tcBorders>
              <w:right w:val="single" w:sz="4" w:space="0" w:color="auto"/>
            </w:tcBorders>
          </w:tcPr>
          <w:p w14:paraId="0EE7F5EB" w14:textId="58BDFA8C" w:rsidR="007F6D18" w:rsidRPr="002F4B31" w:rsidRDefault="00964842"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18,22</w:t>
            </w:r>
          </w:p>
        </w:tc>
        <w:tc>
          <w:tcPr>
            <w:tcW w:w="708" w:type="dxa"/>
            <w:tcBorders>
              <w:left w:val="single" w:sz="4" w:space="0" w:color="auto"/>
            </w:tcBorders>
          </w:tcPr>
          <w:p w14:paraId="73D20339" w14:textId="0692FE4D"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17,66</w:t>
            </w:r>
          </w:p>
        </w:tc>
        <w:tc>
          <w:tcPr>
            <w:tcW w:w="709" w:type="dxa"/>
            <w:tcBorders>
              <w:left w:val="single" w:sz="4" w:space="0" w:color="auto"/>
            </w:tcBorders>
          </w:tcPr>
          <w:p w14:paraId="5AD28D27" w14:textId="5032919C"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16,94</w:t>
            </w:r>
          </w:p>
        </w:tc>
        <w:tc>
          <w:tcPr>
            <w:tcW w:w="709" w:type="dxa"/>
            <w:tcBorders>
              <w:left w:val="single" w:sz="4" w:space="0" w:color="auto"/>
            </w:tcBorders>
          </w:tcPr>
          <w:p w14:paraId="5A7DFD4A" w14:textId="3F08EC02"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16,11</w:t>
            </w:r>
          </w:p>
        </w:tc>
        <w:tc>
          <w:tcPr>
            <w:tcW w:w="709" w:type="dxa"/>
            <w:tcBorders>
              <w:left w:val="single" w:sz="4" w:space="0" w:color="auto"/>
            </w:tcBorders>
          </w:tcPr>
          <w:p w14:paraId="2E6ADDD8" w14:textId="1C7144DD" w:rsidR="007F6D18" w:rsidRPr="002F4B31" w:rsidRDefault="00964842"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15,68</w:t>
            </w:r>
          </w:p>
        </w:tc>
      </w:tr>
      <w:tr w:rsidR="007F6D18" w:rsidRPr="002F4B31" w14:paraId="7FBAE3CE" w14:textId="77777777" w:rsidTr="005D36CE">
        <w:tc>
          <w:tcPr>
            <w:tcW w:w="1986" w:type="dxa"/>
          </w:tcPr>
          <w:p w14:paraId="699ED41D" w14:textId="77777777"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2F4B31">
              <w:rPr>
                <w:rFonts w:cstheme="minorHAnsi"/>
                <w:color w:val="auto"/>
                <w:lang w:val="lv-LV"/>
              </w:rPr>
              <w:t>Tendence</w:t>
            </w:r>
          </w:p>
        </w:tc>
        <w:tc>
          <w:tcPr>
            <w:tcW w:w="2835" w:type="dxa"/>
            <w:gridSpan w:val="4"/>
          </w:tcPr>
          <w:p w14:paraId="0D3C3F5E" w14:textId="77777777"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2F4B31">
              <w:rPr>
                <w:rFonts w:cstheme="minorHAnsi"/>
                <w:b/>
                <w:bCs/>
                <w:color w:val="auto"/>
                <w:lang w:val="lv-LV"/>
              </w:rPr>
              <w:t>Kritums</w:t>
            </w:r>
          </w:p>
        </w:tc>
        <w:tc>
          <w:tcPr>
            <w:tcW w:w="2835" w:type="dxa"/>
            <w:gridSpan w:val="4"/>
            <w:tcBorders>
              <w:right w:val="single" w:sz="4" w:space="0" w:color="auto"/>
            </w:tcBorders>
          </w:tcPr>
          <w:p w14:paraId="5B57C307" w14:textId="77777777"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2F4B31">
              <w:rPr>
                <w:rFonts w:cstheme="minorHAnsi"/>
                <w:b/>
                <w:bCs/>
                <w:color w:val="auto"/>
                <w:lang w:val="lv-LV"/>
              </w:rPr>
              <w:t>Kritums</w:t>
            </w:r>
          </w:p>
        </w:tc>
        <w:tc>
          <w:tcPr>
            <w:tcW w:w="2835" w:type="dxa"/>
            <w:gridSpan w:val="4"/>
            <w:tcBorders>
              <w:left w:val="single" w:sz="4" w:space="0" w:color="auto"/>
            </w:tcBorders>
          </w:tcPr>
          <w:p w14:paraId="50E1C121" w14:textId="77777777" w:rsidR="007F6D18" w:rsidRPr="002F4B31" w:rsidRDefault="007F6D18" w:rsidP="007F6D18">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b/>
                <w:bCs/>
                <w:color w:val="auto"/>
                <w:lang w:val="lv-LV"/>
              </w:rPr>
            </w:pPr>
            <w:r w:rsidRPr="002F4B31">
              <w:rPr>
                <w:rFonts w:cstheme="minorHAnsi"/>
                <w:b/>
                <w:bCs/>
                <w:color w:val="auto"/>
                <w:lang w:val="lv-LV"/>
              </w:rPr>
              <w:t>Kritums</w:t>
            </w:r>
          </w:p>
        </w:tc>
      </w:tr>
      <w:tr w:rsidR="00964842" w:rsidRPr="002F4B31" w14:paraId="3C2DCA03" w14:textId="77777777" w:rsidTr="005D36CE">
        <w:tc>
          <w:tcPr>
            <w:tcW w:w="1986" w:type="dxa"/>
          </w:tcPr>
          <w:p w14:paraId="3FC2475A" w14:textId="77777777"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color w:val="auto"/>
                <w:lang w:val="lv-LV"/>
              </w:rPr>
              <w:t>Centrālā vērtība</w:t>
            </w:r>
          </w:p>
        </w:tc>
        <w:tc>
          <w:tcPr>
            <w:tcW w:w="708" w:type="dxa"/>
            <w:tcBorders>
              <w:right w:val="single" w:sz="4" w:space="0" w:color="auto"/>
            </w:tcBorders>
          </w:tcPr>
          <w:p w14:paraId="1B3828BB" w14:textId="67DFC494"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31</w:t>
            </w:r>
          </w:p>
        </w:tc>
        <w:tc>
          <w:tcPr>
            <w:tcW w:w="709" w:type="dxa"/>
            <w:tcBorders>
              <w:left w:val="single" w:sz="4" w:space="0" w:color="auto"/>
            </w:tcBorders>
          </w:tcPr>
          <w:p w14:paraId="547F4A06" w14:textId="0E855CCD"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29</w:t>
            </w:r>
          </w:p>
        </w:tc>
        <w:tc>
          <w:tcPr>
            <w:tcW w:w="709" w:type="dxa"/>
            <w:tcBorders>
              <w:right w:val="single" w:sz="4" w:space="0" w:color="auto"/>
            </w:tcBorders>
          </w:tcPr>
          <w:p w14:paraId="3247BBF2" w14:textId="2D45E1B1"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26</w:t>
            </w:r>
          </w:p>
        </w:tc>
        <w:tc>
          <w:tcPr>
            <w:tcW w:w="709" w:type="dxa"/>
            <w:tcBorders>
              <w:left w:val="single" w:sz="4" w:space="0" w:color="auto"/>
            </w:tcBorders>
          </w:tcPr>
          <w:p w14:paraId="0501FEBF" w14:textId="2D263399"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25</w:t>
            </w:r>
          </w:p>
        </w:tc>
        <w:tc>
          <w:tcPr>
            <w:tcW w:w="708" w:type="dxa"/>
            <w:tcBorders>
              <w:right w:val="single" w:sz="4" w:space="0" w:color="auto"/>
            </w:tcBorders>
          </w:tcPr>
          <w:p w14:paraId="389691F8" w14:textId="6CF00622"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18</w:t>
            </w:r>
          </w:p>
        </w:tc>
        <w:tc>
          <w:tcPr>
            <w:tcW w:w="709" w:type="dxa"/>
            <w:tcBorders>
              <w:right w:val="single" w:sz="4" w:space="0" w:color="auto"/>
            </w:tcBorders>
          </w:tcPr>
          <w:p w14:paraId="036AB3DC" w14:textId="4F284774"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17</w:t>
            </w:r>
          </w:p>
        </w:tc>
        <w:tc>
          <w:tcPr>
            <w:tcW w:w="709" w:type="dxa"/>
            <w:tcBorders>
              <w:right w:val="single" w:sz="4" w:space="0" w:color="auto"/>
            </w:tcBorders>
          </w:tcPr>
          <w:p w14:paraId="2F82AD74" w14:textId="574A05C8"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16</w:t>
            </w:r>
          </w:p>
        </w:tc>
        <w:tc>
          <w:tcPr>
            <w:tcW w:w="709" w:type="dxa"/>
            <w:tcBorders>
              <w:right w:val="single" w:sz="4" w:space="0" w:color="auto"/>
            </w:tcBorders>
          </w:tcPr>
          <w:p w14:paraId="43450D43" w14:textId="3263FFE7"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15</w:t>
            </w:r>
          </w:p>
        </w:tc>
        <w:tc>
          <w:tcPr>
            <w:tcW w:w="708" w:type="dxa"/>
            <w:tcBorders>
              <w:left w:val="single" w:sz="4" w:space="0" w:color="auto"/>
            </w:tcBorders>
          </w:tcPr>
          <w:p w14:paraId="4B1AA02D" w14:textId="4DCC9EED"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15</w:t>
            </w:r>
          </w:p>
        </w:tc>
        <w:tc>
          <w:tcPr>
            <w:tcW w:w="709" w:type="dxa"/>
            <w:tcBorders>
              <w:left w:val="single" w:sz="4" w:space="0" w:color="auto"/>
            </w:tcBorders>
          </w:tcPr>
          <w:p w14:paraId="577FBA35" w14:textId="3DF9B8B3"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14</w:t>
            </w:r>
          </w:p>
        </w:tc>
        <w:tc>
          <w:tcPr>
            <w:tcW w:w="709" w:type="dxa"/>
            <w:tcBorders>
              <w:left w:val="single" w:sz="4" w:space="0" w:color="auto"/>
            </w:tcBorders>
          </w:tcPr>
          <w:p w14:paraId="5A17779E" w14:textId="302F7342"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12</w:t>
            </w:r>
          </w:p>
        </w:tc>
        <w:tc>
          <w:tcPr>
            <w:tcW w:w="709" w:type="dxa"/>
            <w:tcBorders>
              <w:left w:val="single" w:sz="4" w:space="0" w:color="auto"/>
            </w:tcBorders>
          </w:tcPr>
          <w:p w14:paraId="5154C59C" w14:textId="2B1341C3"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11</w:t>
            </w:r>
          </w:p>
        </w:tc>
      </w:tr>
      <w:tr w:rsidR="00964842" w:rsidRPr="002F4B31" w14:paraId="295CF8EB" w14:textId="77777777" w:rsidTr="005D36CE">
        <w:tc>
          <w:tcPr>
            <w:tcW w:w="1986" w:type="dxa"/>
          </w:tcPr>
          <w:p w14:paraId="43ABB4D9" w14:textId="77777777"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color w:val="auto"/>
                <w:lang w:val="lv-LV"/>
              </w:rPr>
              <w:t>Visbiežāk sastopamā vērtība</w:t>
            </w:r>
          </w:p>
        </w:tc>
        <w:tc>
          <w:tcPr>
            <w:tcW w:w="708" w:type="dxa"/>
            <w:tcBorders>
              <w:right w:val="single" w:sz="4" w:space="0" w:color="auto"/>
            </w:tcBorders>
          </w:tcPr>
          <w:p w14:paraId="2D45C7EB" w14:textId="276588B7"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25</w:t>
            </w:r>
          </w:p>
        </w:tc>
        <w:tc>
          <w:tcPr>
            <w:tcW w:w="709" w:type="dxa"/>
            <w:tcBorders>
              <w:left w:val="single" w:sz="4" w:space="0" w:color="auto"/>
            </w:tcBorders>
          </w:tcPr>
          <w:p w14:paraId="6913491A" w14:textId="7D3A90DF"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25</w:t>
            </w:r>
          </w:p>
        </w:tc>
        <w:tc>
          <w:tcPr>
            <w:tcW w:w="709" w:type="dxa"/>
            <w:tcBorders>
              <w:right w:val="single" w:sz="4" w:space="0" w:color="auto"/>
            </w:tcBorders>
          </w:tcPr>
          <w:p w14:paraId="23E85645" w14:textId="4AD4A449"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25</w:t>
            </w:r>
          </w:p>
        </w:tc>
        <w:tc>
          <w:tcPr>
            <w:tcW w:w="709" w:type="dxa"/>
            <w:tcBorders>
              <w:left w:val="single" w:sz="4" w:space="0" w:color="auto"/>
            </w:tcBorders>
          </w:tcPr>
          <w:p w14:paraId="23425728" w14:textId="777F971B"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25</w:t>
            </w:r>
          </w:p>
        </w:tc>
        <w:tc>
          <w:tcPr>
            <w:tcW w:w="708" w:type="dxa"/>
            <w:tcBorders>
              <w:right w:val="single" w:sz="4" w:space="0" w:color="auto"/>
            </w:tcBorders>
          </w:tcPr>
          <w:p w14:paraId="431654F3" w14:textId="5AAF664D"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18</w:t>
            </w:r>
          </w:p>
        </w:tc>
        <w:tc>
          <w:tcPr>
            <w:tcW w:w="709" w:type="dxa"/>
            <w:tcBorders>
              <w:right w:val="single" w:sz="4" w:space="0" w:color="auto"/>
            </w:tcBorders>
          </w:tcPr>
          <w:p w14:paraId="4AC5C9B1" w14:textId="15F47363"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18</w:t>
            </w:r>
          </w:p>
        </w:tc>
        <w:tc>
          <w:tcPr>
            <w:tcW w:w="709" w:type="dxa"/>
            <w:tcBorders>
              <w:right w:val="single" w:sz="4" w:space="0" w:color="auto"/>
            </w:tcBorders>
          </w:tcPr>
          <w:p w14:paraId="20D755DB" w14:textId="5DFB6784"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18</w:t>
            </w:r>
          </w:p>
        </w:tc>
        <w:tc>
          <w:tcPr>
            <w:tcW w:w="709" w:type="dxa"/>
            <w:tcBorders>
              <w:right w:val="single" w:sz="4" w:space="0" w:color="auto"/>
            </w:tcBorders>
          </w:tcPr>
          <w:p w14:paraId="00058223" w14:textId="415D087A"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15</w:t>
            </w:r>
          </w:p>
        </w:tc>
        <w:tc>
          <w:tcPr>
            <w:tcW w:w="708" w:type="dxa"/>
            <w:tcBorders>
              <w:left w:val="single" w:sz="4" w:space="0" w:color="auto"/>
            </w:tcBorders>
          </w:tcPr>
          <w:p w14:paraId="6E5E2871" w14:textId="10BF28E5"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8</w:t>
            </w:r>
          </w:p>
        </w:tc>
        <w:tc>
          <w:tcPr>
            <w:tcW w:w="709" w:type="dxa"/>
            <w:tcBorders>
              <w:left w:val="single" w:sz="4" w:space="0" w:color="auto"/>
            </w:tcBorders>
          </w:tcPr>
          <w:p w14:paraId="2D426BF1" w14:textId="109088ED"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8</w:t>
            </w:r>
          </w:p>
        </w:tc>
        <w:tc>
          <w:tcPr>
            <w:tcW w:w="709" w:type="dxa"/>
            <w:tcBorders>
              <w:left w:val="single" w:sz="4" w:space="0" w:color="auto"/>
            </w:tcBorders>
          </w:tcPr>
          <w:p w14:paraId="6833CBBF" w14:textId="13E19443"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8</w:t>
            </w:r>
          </w:p>
        </w:tc>
        <w:tc>
          <w:tcPr>
            <w:tcW w:w="709" w:type="dxa"/>
            <w:tcBorders>
              <w:left w:val="single" w:sz="4" w:space="0" w:color="auto"/>
            </w:tcBorders>
          </w:tcPr>
          <w:p w14:paraId="261C5E5E" w14:textId="1CCEB168"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8</w:t>
            </w:r>
          </w:p>
        </w:tc>
      </w:tr>
      <w:tr w:rsidR="00964842" w:rsidRPr="002F4B31" w14:paraId="2836049A" w14:textId="77777777" w:rsidTr="005D36CE">
        <w:tc>
          <w:tcPr>
            <w:tcW w:w="1986" w:type="dxa"/>
          </w:tcPr>
          <w:p w14:paraId="6EC60EC2" w14:textId="77777777"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color w:val="auto"/>
                <w:lang w:val="lv-LV"/>
              </w:rPr>
              <w:t>Zemākais rādītājs</w:t>
            </w:r>
          </w:p>
        </w:tc>
        <w:tc>
          <w:tcPr>
            <w:tcW w:w="708" w:type="dxa"/>
            <w:tcBorders>
              <w:right w:val="single" w:sz="4" w:space="0" w:color="auto"/>
            </w:tcBorders>
          </w:tcPr>
          <w:p w14:paraId="3F311BF1" w14:textId="50018F9A"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18</w:t>
            </w:r>
          </w:p>
        </w:tc>
        <w:tc>
          <w:tcPr>
            <w:tcW w:w="709" w:type="dxa"/>
            <w:tcBorders>
              <w:left w:val="single" w:sz="4" w:space="0" w:color="auto"/>
            </w:tcBorders>
          </w:tcPr>
          <w:p w14:paraId="5A09C2F1" w14:textId="66EEE8CD"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18</w:t>
            </w:r>
          </w:p>
        </w:tc>
        <w:tc>
          <w:tcPr>
            <w:tcW w:w="709" w:type="dxa"/>
            <w:tcBorders>
              <w:right w:val="single" w:sz="4" w:space="0" w:color="auto"/>
            </w:tcBorders>
          </w:tcPr>
          <w:p w14:paraId="438881F3" w14:textId="7665E2DA"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9</w:t>
            </w:r>
          </w:p>
        </w:tc>
        <w:tc>
          <w:tcPr>
            <w:tcW w:w="709" w:type="dxa"/>
            <w:tcBorders>
              <w:left w:val="single" w:sz="4" w:space="0" w:color="auto"/>
            </w:tcBorders>
          </w:tcPr>
          <w:p w14:paraId="66EE1E6B" w14:textId="74D4DCE5"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9</w:t>
            </w:r>
          </w:p>
        </w:tc>
        <w:tc>
          <w:tcPr>
            <w:tcW w:w="708" w:type="dxa"/>
            <w:tcBorders>
              <w:right w:val="single" w:sz="4" w:space="0" w:color="auto"/>
            </w:tcBorders>
          </w:tcPr>
          <w:p w14:paraId="5811D23A" w14:textId="3DBCB1FE"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8</w:t>
            </w:r>
          </w:p>
        </w:tc>
        <w:tc>
          <w:tcPr>
            <w:tcW w:w="709" w:type="dxa"/>
            <w:tcBorders>
              <w:right w:val="single" w:sz="4" w:space="0" w:color="auto"/>
            </w:tcBorders>
          </w:tcPr>
          <w:p w14:paraId="3EBACF5D" w14:textId="0B052D3A"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8</w:t>
            </w:r>
          </w:p>
        </w:tc>
        <w:tc>
          <w:tcPr>
            <w:tcW w:w="709" w:type="dxa"/>
            <w:tcBorders>
              <w:right w:val="single" w:sz="4" w:space="0" w:color="auto"/>
            </w:tcBorders>
          </w:tcPr>
          <w:p w14:paraId="1FB209E4" w14:textId="60A4B647"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6</w:t>
            </w:r>
          </w:p>
        </w:tc>
        <w:tc>
          <w:tcPr>
            <w:tcW w:w="709" w:type="dxa"/>
            <w:tcBorders>
              <w:right w:val="single" w:sz="4" w:space="0" w:color="auto"/>
            </w:tcBorders>
          </w:tcPr>
          <w:p w14:paraId="0C3220E9" w14:textId="291AF5B5"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6</w:t>
            </w:r>
          </w:p>
        </w:tc>
        <w:tc>
          <w:tcPr>
            <w:tcW w:w="708" w:type="dxa"/>
            <w:tcBorders>
              <w:left w:val="single" w:sz="4" w:space="0" w:color="auto"/>
            </w:tcBorders>
          </w:tcPr>
          <w:p w14:paraId="7A253D25" w14:textId="29F1A214"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w:t>
            </w:r>
          </w:p>
        </w:tc>
        <w:tc>
          <w:tcPr>
            <w:tcW w:w="709" w:type="dxa"/>
            <w:tcBorders>
              <w:left w:val="single" w:sz="4" w:space="0" w:color="auto"/>
            </w:tcBorders>
          </w:tcPr>
          <w:p w14:paraId="01A79E9E" w14:textId="35E39C67"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w:t>
            </w:r>
          </w:p>
        </w:tc>
        <w:tc>
          <w:tcPr>
            <w:tcW w:w="709" w:type="dxa"/>
            <w:tcBorders>
              <w:left w:val="single" w:sz="4" w:space="0" w:color="auto"/>
            </w:tcBorders>
          </w:tcPr>
          <w:p w14:paraId="167CD5B6" w14:textId="77F3EBAA"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w:t>
            </w:r>
          </w:p>
        </w:tc>
        <w:tc>
          <w:tcPr>
            <w:tcW w:w="709" w:type="dxa"/>
            <w:tcBorders>
              <w:left w:val="single" w:sz="4" w:space="0" w:color="auto"/>
            </w:tcBorders>
          </w:tcPr>
          <w:p w14:paraId="4E1F7771" w14:textId="0205816D"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w:t>
            </w:r>
          </w:p>
        </w:tc>
      </w:tr>
      <w:tr w:rsidR="00964842" w:rsidRPr="002F4B31" w14:paraId="45D7EA93" w14:textId="77777777" w:rsidTr="005D36CE">
        <w:tc>
          <w:tcPr>
            <w:tcW w:w="1986" w:type="dxa"/>
          </w:tcPr>
          <w:p w14:paraId="3B5B624F" w14:textId="77777777"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b/>
                <w:color w:val="auto"/>
                <w:lang w:val="lv-LV"/>
              </w:rPr>
            </w:pPr>
            <w:r w:rsidRPr="002F4B31">
              <w:rPr>
                <w:rFonts w:cstheme="minorHAnsi"/>
                <w:color w:val="auto"/>
                <w:lang w:val="lv-LV"/>
              </w:rPr>
              <w:t>Augstākais rādītājs</w:t>
            </w:r>
          </w:p>
        </w:tc>
        <w:tc>
          <w:tcPr>
            <w:tcW w:w="708" w:type="dxa"/>
            <w:tcBorders>
              <w:right w:val="single" w:sz="4" w:space="0" w:color="auto"/>
            </w:tcBorders>
          </w:tcPr>
          <w:p w14:paraId="3BD74CC9" w14:textId="63A4C733"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70</w:t>
            </w:r>
          </w:p>
        </w:tc>
        <w:tc>
          <w:tcPr>
            <w:tcW w:w="709" w:type="dxa"/>
            <w:tcBorders>
              <w:left w:val="single" w:sz="4" w:space="0" w:color="auto"/>
            </w:tcBorders>
          </w:tcPr>
          <w:p w14:paraId="4DA99DED" w14:textId="437AE5D7"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70</w:t>
            </w:r>
          </w:p>
        </w:tc>
        <w:tc>
          <w:tcPr>
            <w:tcW w:w="709" w:type="dxa"/>
            <w:tcBorders>
              <w:right w:val="single" w:sz="4" w:space="0" w:color="auto"/>
            </w:tcBorders>
          </w:tcPr>
          <w:p w14:paraId="7F1C5DF1" w14:textId="5CD03BAD"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70</w:t>
            </w:r>
          </w:p>
        </w:tc>
        <w:tc>
          <w:tcPr>
            <w:tcW w:w="709" w:type="dxa"/>
            <w:tcBorders>
              <w:left w:val="single" w:sz="4" w:space="0" w:color="auto"/>
            </w:tcBorders>
          </w:tcPr>
          <w:p w14:paraId="7E4CE660" w14:textId="02A64E12"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70</w:t>
            </w:r>
          </w:p>
        </w:tc>
        <w:tc>
          <w:tcPr>
            <w:tcW w:w="708" w:type="dxa"/>
            <w:tcBorders>
              <w:right w:val="single" w:sz="4" w:space="0" w:color="auto"/>
            </w:tcBorders>
          </w:tcPr>
          <w:p w14:paraId="672EEC94" w14:textId="3B8E3C22"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34</w:t>
            </w:r>
          </w:p>
        </w:tc>
        <w:tc>
          <w:tcPr>
            <w:tcW w:w="709" w:type="dxa"/>
            <w:tcBorders>
              <w:right w:val="single" w:sz="4" w:space="0" w:color="auto"/>
            </w:tcBorders>
          </w:tcPr>
          <w:p w14:paraId="0E36E5C6" w14:textId="5AA5A77C"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34</w:t>
            </w:r>
          </w:p>
        </w:tc>
        <w:tc>
          <w:tcPr>
            <w:tcW w:w="709" w:type="dxa"/>
            <w:tcBorders>
              <w:right w:val="single" w:sz="4" w:space="0" w:color="auto"/>
            </w:tcBorders>
          </w:tcPr>
          <w:p w14:paraId="6B19A801" w14:textId="201736A9"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34</w:t>
            </w:r>
          </w:p>
        </w:tc>
        <w:tc>
          <w:tcPr>
            <w:tcW w:w="709" w:type="dxa"/>
            <w:tcBorders>
              <w:right w:val="single" w:sz="4" w:space="0" w:color="auto"/>
            </w:tcBorders>
          </w:tcPr>
          <w:p w14:paraId="524F2EB7" w14:textId="5B0FDFEA"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34</w:t>
            </w:r>
          </w:p>
        </w:tc>
        <w:tc>
          <w:tcPr>
            <w:tcW w:w="708" w:type="dxa"/>
            <w:tcBorders>
              <w:left w:val="single" w:sz="4" w:space="0" w:color="auto"/>
            </w:tcBorders>
          </w:tcPr>
          <w:p w14:paraId="42C0022A" w14:textId="3598B97A"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42</w:t>
            </w:r>
          </w:p>
        </w:tc>
        <w:tc>
          <w:tcPr>
            <w:tcW w:w="709" w:type="dxa"/>
            <w:tcBorders>
              <w:left w:val="single" w:sz="4" w:space="0" w:color="auto"/>
            </w:tcBorders>
          </w:tcPr>
          <w:p w14:paraId="5B1FDD5F" w14:textId="3F104D1F"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42</w:t>
            </w:r>
          </w:p>
        </w:tc>
        <w:tc>
          <w:tcPr>
            <w:tcW w:w="709" w:type="dxa"/>
            <w:tcBorders>
              <w:left w:val="single" w:sz="4" w:space="0" w:color="auto"/>
            </w:tcBorders>
          </w:tcPr>
          <w:p w14:paraId="707C76BA" w14:textId="6F6B62E5"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34</w:t>
            </w:r>
          </w:p>
        </w:tc>
        <w:tc>
          <w:tcPr>
            <w:tcW w:w="709" w:type="dxa"/>
            <w:tcBorders>
              <w:left w:val="single" w:sz="4" w:space="0" w:color="auto"/>
            </w:tcBorders>
          </w:tcPr>
          <w:p w14:paraId="71E3A904" w14:textId="2842DEF5"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42</w:t>
            </w:r>
          </w:p>
        </w:tc>
      </w:tr>
      <w:tr w:rsidR="00964842" w:rsidRPr="002F4B31" w14:paraId="212E69B2" w14:textId="77777777" w:rsidTr="005D36CE">
        <w:tc>
          <w:tcPr>
            <w:tcW w:w="1986" w:type="dxa"/>
          </w:tcPr>
          <w:p w14:paraId="074EE771" w14:textId="77777777"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both"/>
              <w:rPr>
                <w:rFonts w:cstheme="minorHAnsi"/>
                <w:color w:val="auto"/>
                <w:lang w:val="lv-LV"/>
              </w:rPr>
            </w:pPr>
            <w:r w:rsidRPr="002F4B31">
              <w:rPr>
                <w:rFonts w:cstheme="minorHAnsi"/>
                <w:color w:val="auto"/>
                <w:lang w:val="lv-LV"/>
              </w:rPr>
              <w:lastRenderedPageBreak/>
              <w:t>Kopā</w:t>
            </w:r>
          </w:p>
        </w:tc>
        <w:tc>
          <w:tcPr>
            <w:tcW w:w="708" w:type="dxa"/>
            <w:tcBorders>
              <w:right w:val="single" w:sz="4" w:space="0" w:color="auto"/>
            </w:tcBorders>
          </w:tcPr>
          <w:p w14:paraId="79118BF3" w14:textId="05BDD3B8"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569</w:t>
            </w:r>
          </w:p>
        </w:tc>
        <w:tc>
          <w:tcPr>
            <w:tcW w:w="709" w:type="dxa"/>
            <w:tcBorders>
              <w:left w:val="single" w:sz="4" w:space="0" w:color="auto"/>
            </w:tcBorders>
          </w:tcPr>
          <w:p w14:paraId="3132E86F" w14:textId="5E6FFC4E"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588</w:t>
            </w:r>
          </w:p>
        </w:tc>
        <w:tc>
          <w:tcPr>
            <w:tcW w:w="709" w:type="dxa"/>
            <w:tcBorders>
              <w:right w:val="single" w:sz="4" w:space="0" w:color="auto"/>
            </w:tcBorders>
          </w:tcPr>
          <w:p w14:paraId="090BA73F" w14:textId="092F1A99"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597</w:t>
            </w:r>
          </w:p>
        </w:tc>
        <w:tc>
          <w:tcPr>
            <w:tcW w:w="709" w:type="dxa"/>
            <w:tcBorders>
              <w:left w:val="single" w:sz="4" w:space="0" w:color="auto"/>
            </w:tcBorders>
          </w:tcPr>
          <w:p w14:paraId="1F1BC2DA" w14:textId="7C85259D"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608</w:t>
            </w:r>
          </w:p>
        </w:tc>
        <w:tc>
          <w:tcPr>
            <w:tcW w:w="708" w:type="dxa"/>
            <w:tcBorders>
              <w:right w:val="single" w:sz="4" w:space="0" w:color="auto"/>
            </w:tcBorders>
          </w:tcPr>
          <w:p w14:paraId="070EEA0F" w14:textId="6F1C2663"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304</w:t>
            </w:r>
          </w:p>
        </w:tc>
        <w:tc>
          <w:tcPr>
            <w:tcW w:w="709" w:type="dxa"/>
            <w:tcBorders>
              <w:right w:val="single" w:sz="4" w:space="0" w:color="auto"/>
            </w:tcBorders>
          </w:tcPr>
          <w:p w14:paraId="6235F227" w14:textId="25F996C2"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317</w:t>
            </w:r>
          </w:p>
        </w:tc>
        <w:tc>
          <w:tcPr>
            <w:tcW w:w="709" w:type="dxa"/>
            <w:tcBorders>
              <w:right w:val="single" w:sz="4" w:space="0" w:color="auto"/>
            </w:tcBorders>
          </w:tcPr>
          <w:p w14:paraId="4A979E8E" w14:textId="73194E71"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323</w:t>
            </w:r>
          </w:p>
        </w:tc>
        <w:tc>
          <w:tcPr>
            <w:tcW w:w="709" w:type="dxa"/>
            <w:tcBorders>
              <w:right w:val="single" w:sz="4" w:space="0" w:color="auto"/>
            </w:tcBorders>
          </w:tcPr>
          <w:p w14:paraId="35AA8601" w14:textId="62AB1F80"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328</w:t>
            </w:r>
          </w:p>
        </w:tc>
        <w:tc>
          <w:tcPr>
            <w:tcW w:w="708" w:type="dxa"/>
            <w:tcBorders>
              <w:left w:val="single" w:sz="4" w:space="0" w:color="auto"/>
            </w:tcBorders>
          </w:tcPr>
          <w:p w14:paraId="69E394B9" w14:textId="2CE32735"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265</w:t>
            </w:r>
          </w:p>
        </w:tc>
        <w:tc>
          <w:tcPr>
            <w:tcW w:w="709" w:type="dxa"/>
            <w:tcBorders>
              <w:left w:val="single" w:sz="4" w:space="0" w:color="auto"/>
            </w:tcBorders>
          </w:tcPr>
          <w:p w14:paraId="5ACD7E88" w14:textId="2163F44C"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271</w:t>
            </w:r>
          </w:p>
        </w:tc>
        <w:tc>
          <w:tcPr>
            <w:tcW w:w="709" w:type="dxa"/>
            <w:tcBorders>
              <w:left w:val="single" w:sz="4" w:space="0" w:color="auto"/>
            </w:tcBorders>
          </w:tcPr>
          <w:p w14:paraId="187C14E1" w14:textId="129FCB7F"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274</w:t>
            </w:r>
          </w:p>
        </w:tc>
        <w:tc>
          <w:tcPr>
            <w:tcW w:w="709" w:type="dxa"/>
            <w:tcBorders>
              <w:left w:val="single" w:sz="4" w:space="0" w:color="auto"/>
            </w:tcBorders>
          </w:tcPr>
          <w:p w14:paraId="6B39BDAC" w14:textId="287024DD" w:rsidR="00964842" w:rsidRPr="002F4B31" w:rsidRDefault="00964842" w:rsidP="00964842">
            <w:pPr>
              <w:tabs>
                <w:tab w:val="left" w:pos="-720"/>
                <w:tab w:val="left" w:pos="142"/>
                <w:tab w:val="left" w:pos="567"/>
                <w:tab w:val="left" w:pos="1276"/>
                <w:tab w:val="left" w:pos="1560"/>
                <w:tab w:val="left" w:pos="2880"/>
                <w:tab w:val="left" w:pos="3600"/>
                <w:tab w:val="left" w:pos="4320"/>
              </w:tabs>
              <w:autoSpaceDE w:val="0"/>
              <w:autoSpaceDN w:val="0"/>
              <w:adjustRightInd w:val="0"/>
              <w:spacing w:after="0" w:line="240" w:lineRule="auto"/>
              <w:jc w:val="center"/>
              <w:rPr>
                <w:rFonts w:cstheme="minorHAnsi"/>
                <w:color w:val="auto"/>
                <w:lang w:val="lv-LV"/>
              </w:rPr>
            </w:pPr>
            <w:r w:rsidRPr="002F4B31">
              <w:rPr>
                <w:rFonts w:cstheme="minorHAnsi"/>
                <w:color w:val="auto"/>
                <w:lang w:val="lv-LV"/>
              </w:rPr>
              <w:t>282</w:t>
            </w:r>
          </w:p>
        </w:tc>
      </w:tr>
    </w:tbl>
    <w:p w14:paraId="3DB3CC6E" w14:textId="6CF575F9" w:rsidR="00296D6D" w:rsidRPr="002F4B31" w:rsidRDefault="00964842" w:rsidP="006F5D82">
      <w:pPr>
        <w:pStyle w:val="Pamatteksts"/>
        <w:tabs>
          <w:tab w:val="left" w:pos="709"/>
        </w:tabs>
        <w:spacing w:before="240"/>
        <w:jc w:val="both"/>
        <w:rPr>
          <w:rFonts w:ascii="Calibri" w:hAnsi="Calibri" w:cs="Calibri"/>
          <w:sz w:val="22"/>
          <w:szCs w:val="22"/>
        </w:rPr>
      </w:pPr>
      <w:r w:rsidRPr="002F4B31">
        <w:rPr>
          <w:rFonts w:ascii="Calibri" w:hAnsi="Calibri" w:cs="Calibri"/>
          <w:sz w:val="22"/>
          <w:szCs w:val="22"/>
        </w:rPr>
        <w:tab/>
      </w:r>
      <w:r w:rsidR="003F3437" w:rsidRPr="002F4B31">
        <w:rPr>
          <w:rFonts w:ascii="Calibri" w:hAnsi="Calibri" w:cs="Calibri"/>
          <w:sz w:val="22"/>
          <w:szCs w:val="22"/>
        </w:rPr>
        <w:t>Latvijā  vidēji uz vienu</w:t>
      </w:r>
      <w:r w:rsidR="00B95BFA" w:rsidRPr="002F4B31">
        <w:rPr>
          <w:rFonts w:ascii="Calibri" w:hAnsi="Calibri" w:cs="Calibri"/>
          <w:sz w:val="22"/>
          <w:szCs w:val="22"/>
        </w:rPr>
        <w:t xml:space="preserve"> reģistrēto </w:t>
      </w:r>
      <w:r w:rsidR="003F3437" w:rsidRPr="002F4B31">
        <w:rPr>
          <w:rFonts w:ascii="Calibri" w:hAnsi="Calibri" w:cs="Calibri"/>
          <w:sz w:val="22"/>
          <w:szCs w:val="22"/>
        </w:rPr>
        <w:t xml:space="preserve"> negadījumu ir viens cietušais.</w:t>
      </w:r>
    </w:p>
    <w:p w14:paraId="35B669B5" w14:textId="2C972636" w:rsidR="00B14974" w:rsidRPr="002F4B31" w:rsidRDefault="00296D6D" w:rsidP="006F5D82">
      <w:pPr>
        <w:pStyle w:val="Pamatteksts"/>
        <w:tabs>
          <w:tab w:val="left" w:pos="709"/>
        </w:tabs>
        <w:jc w:val="both"/>
        <w:rPr>
          <w:rFonts w:ascii="Calibri" w:hAnsi="Calibri" w:cs="Calibri"/>
          <w:sz w:val="22"/>
          <w:szCs w:val="22"/>
        </w:rPr>
      </w:pPr>
      <w:r w:rsidRPr="002F4B31">
        <w:rPr>
          <w:rFonts w:ascii="Calibri" w:hAnsi="Calibri" w:cs="Calibri"/>
          <w:sz w:val="22"/>
          <w:szCs w:val="22"/>
        </w:rPr>
        <w:tab/>
      </w:r>
      <w:r w:rsidR="00011FC4" w:rsidRPr="002F4B31">
        <w:rPr>
          <w:rFonts w:ascii="Calibri" w:hAnsi="Calibri" w:cs="Calibri"/>
          <w:b/>
          <w:sz w:val="22"/>
          <w:szCs w:val="22"/>
        </w:rPr>
        <w:t>2021</w:t>
      </w:r>
      <w:r w:rsidR="003F3437" w:rsidRPr="002F4B31">
        <w:rPr>
          <w:rFonts w:ascii="Calibri" w:hAnsi="Calibri" w:cs="Calibri"/>
          <w:b/>
          <w:sz w:val="22"/>
          <w:szCs w:val="22"/>
        </w:rPr>
        <w:t xml:space="preserve">.gadā reģistrēti </w:t>
      </w:r>
      <w:r w:rsidR="00011FC4" w:rsidRPr="002F4B31">
        <w:rPr>
          <w:rFonts w:ascii="Calibri" w:hAnsi="Calibri" w:cs="Calibri"/>
          <w:b/>
          <w:sz w:val="22"/>
          <w:szCs w:val="22"/>
        </w:rPr>
        <w:t>11</w:t>
      </w:r>
      <w:r w:rsidR="003F3437" w:rsidRPr="002F4B31">
        <w:rPr>
          <w:rFonts w:ascii="Calibri" w:hAnsi="Calibri" w:cs="Calibri"/>
          <w:b/>
          <w:sz w:val="22"/>
          <w:szCs w:val="22"/>
        </w:rPr>
        <w:t xml:space="preserve"> nopietni negadījumi</w:t>
      </w:r>
      <w:r w:rsidR="003E03B3" w:rsidRPr="002F4B31">
        <w:rPr>
          <w:rFonts w:ascii="Calibri" w:hAnsi="Calibri" w:cs="Calibri"/>
          <w:b/>
          <w:sz w:val="22"/>
          <w:szCs w:val="22"/>
        </w:rPr>
        <w:t xml:space="preserve">, </w:t>
      </w:r>
      <w:r w:rsidR="003F3437" w:rsidRPr="002F4B31">
        <w:rPr>
          <w:rFonts w:ascii="Calibri" w:hAnsi="Calibri" w:cs="Calibri"/>
          <w:sz w:val="22"/>
          <w:szCs w:val="22"/>
        </w:rPr>
        <w:t xml:space="preserve">kas klasificējami kā negadījumi ar cilvēkiem ritošā sastāva kustības laikā un negadījumi uz dzelzceļa pārbrauktuvēm. Visos negadījumos bija cietušie. </w:t>
      </w:r>
      <w:r w:rsidR="003316ED" w:rsidRPr="002F4B31">
        <w:rPr>
          <w:rFonts w:ascii="Calibri" w:hAnsi="Calibri" w:cs="Calibri"/>
          <w:sz w:val="22"/>
          <w:szCs w:val="22"/>
        </w:rPr>
        <w:t>202</w:t>
      </w:r>
      <w:r w:rsidR="00F23761" w:rsidRPr="002F4B31">
        <w:rPr>
          <w:rFonts w:ascii="Calibri" w:hAnsi="Calibri" w:cs="Calibri"/>
          <w:sz w:val="22"/>
          <w:szCs w:val="22"/>
        </w:rPr>
        <w:t>1</w:t>
      </w:r>
      <w:r w:rsidR="003F3437" w:rsidRPr="002F4B31">
        <w:rPr>
          <w:rFonts w:ascii="Calibri" w:hAnsi="Calibri" w:cs="Calibri"/>
          <w:sz w:val="22"/>
          <w:szCs w:val="22"/>
        </w:rPr>
        <w:t xml:space="preserve">.gadā </w:t>
      </w:r>
      <w:r w:rsidR="003316ED" w:rsidRPr="002F4B31">
        <w:rPr>
          <w:rFonts w:ascii="Calibri" w:hAnsi="Calibri" w:cs="Calibri"/>
          <w:sz w:val="22"/>
          <w:szCs w:val="22"/>
        </w:rPr>
        <w:t xml:space="preserve">nav reģistrēts neviens negadījums, kur cietušie būtu bijuši pasažieri vai nodarbinātie. </w:t>
      </w:r>
    </w:p>
    <w:p w14:paraId="3202251D" w14:textId="4FDFF65C" w:rsidR="001D3C27" w:rsidRPr="002F4B31" w:rsidRDefault="00B14974" w:rsidP="006F5D82">
      <w:pPr>
        <w:pStyle w:val="Pamatteksts"/>
        <w:tabs>
          <w:tab w:val="left" w:pos="709"/>
        </w:tabs>
        <w:jc w:val="both"/>
        <w:rPr>
          <w:rFonts w:ascii="Calibri" w:hAnsi="Calibri" w:cs="Calibri"/>
          <w:sz w:val="22"/>
          <w:szCs w:val="22"/>
        </w:rPr>
      </w:pPr>
      <w:r w:rsidRPr="002F4B31">
        <w:rPr>
          <w:rFonts w:ascii="Calibri" w:hAnsi="Calibri" w:cs="Calibri"/>
          <w:sz w:val="22"/>
          <w:szCs w:val="22"/>
        </w:rPr>
        <w:tab/>
      </w:r>
      <w:r w:rsidR="003F3437" w:rsidRPr="002F4B31">
        <w:rPr>
          <w:rFonts w:ascii="Calibri" w:hAnsi="Calibri" w:cs="Calibri"/>
          <w:sz w:val="22"/>
          <w:szCs w:val="22"/>
        </w:rPr>
        <w:t xml:space="preserve">No nopietnu negadījumu kopskaita vēl joprojām lielāko negadījumu īpatsvaru (vidēji </w:t>
      </w:r>
      <w:r w:rsidR="00E976AE" w:rsidRPr="002F4B31">
        <w:rPr>
          <w:rFonts w:ascii="Calibri" w:hAnsi="Calibri" w:cs="Calibri"/>
          <w:sz w:val="22"/>
          <w:szCs w:val="22"/>
        </w:rPr>
        <w:t>73,47</w:t>
      </w:r>
      <w:r w:rsidR="003F3437" w:rsidRPr="002F4B31">
        <w:rPr>
          <w:rFonts w:ascii="Calibri" w:hAnsi="Calibri" w:cs="Calibri"/>
          <w:sz w:val="22"/>
          <w:szCs w:val="22"/>
        </w:rPr>
        <w:t xml:space="preserve">%) veido negadījumi ar cilvēkiem vilciena kustības laikā. Otrs lielākais īpatsvars ir negadījumiem </w:t>
      </w:r>
      <w:r w:rsidRPr="002F4B31">
        <w:rPr>
          <w:rFonts w:ascii="Calibri" w:hAnsi="Calibri" w:cs="Calibri"/>
          <w:sz w:val="22"/>
          <w:szCs w:val="22"/>
        </w:rPr>
        <w:t xml:space="preserve"> kategorijā “Negadījumi uz </w:t>
      </w:r>
      <w:r w:rsidR="003F3437" w:rsidRPr="002F4B31">
        <w:rPr>
          <w:rFonts w:ascii="Calibri" w:hAnsi="Calibri" w:cs="Calibri"/>
          <w:sz w:val="22"/>
          <w:szCs w:val="22"/>
        </w:rPr>
        <w:t>dzelzceļa pārbrauktuvēm</w:t>
      </w:r>
      <w:r w:rsidRPr="002F4B31">
        <w:rPr>
          <w:rFonts w:ascii="Calibri" w:hAnsi="Calibri" w:cs="Calibri"/>
          <w:sz w:val="22"/>
          <w:szCs w:val="22"/>
        </w:rPr>
        <w:t>”</w:t>
      </w:r>
      <w:r w:rsidR="003F3437" w:rsidRPr="002F4B31">
        <w:rPr>
          <w:rFonts w:ascii="Calibri" w:hAnsi="Calibri" w:cs="Calibri"/>
          <w:sz w:val="22"/>
          <w:szCs w:val="22"/>
        </w:rPr>
        <w:t xml:space="preserve">. </w:t>
      </w:r>
      <w:r w:rsidR="00B53435" w:rsidRPr="002F4B31">
        <w:rPr>
          <w:rFonts w:ascii="Calibri" w:hAnsi="Calibri" w:cs="Calibri"/>
          <w:sz w:val="22"/>
          <w:szCs w:val="22"/>
        </w:rPr>
        <w:t>Š</w:t>
      </w:r>
      <w:r w:rsidR="003F3437" w:rsidRPr="002F4B31">
        <w:rPr>
          <w:rFonts w:ascii="Calibri" w:hAnsi="Calibri" w:cs="Calibri"/>
          <w:sz w:val="22"/>
          <w:szCs w:val="22"/>
        </w:rPr>
        <w:t>ajos negadījumos  lielāko īpatsvaru (</w:t>
      </w:r>
      <w:r w:rsidR="001A6409" w:rsidRPr="002F4B31">
        <w:rPr>
          <w:rFonts w:ascii="Calibri" w:hAnsi="Calibri" w:cs="Calibri"/>
          <w:sz w:val="22"/>
          <w:szCs w:val="22"/>
        </w:rPr>
        <w:t>90</w:t>
      </w:r>
      <w:r w:rsidR="003F3437" w:rsidRPr="002F4B31">
        <w:rPr>
          <w:rFonts w:ascii="Calibri" w:hAnsi="Calibri" w:cs="Calibri"/>
          <w:sz w:val="22"/>
          <w:szCs w:val="22"/>
        </w:rPr>
        <w:t>,</w:t>
      </w:r>
      <w:r w:rsidR="001A6409" w:rsidRPr="002F4B31">
        <w:rPr>
          <w:rFonts w:ascii="Calibri" w:hAnsi="Calibri" w:cs="Calibri"/>
          <w:sz w:val="22"/>
          <w:szCs w:val="22"/>
        </w:rPr>
        <w:t>3</w:t>
      </w:r>
      <w:r w:rsidR="003F3437" w:rsidRPr="002F4B31">
        <w:rPr>
          <w:rFonts w:ascii="Calibri" w:hAnsi="Calibri" w:cs="Calibri"/>
          <w:sz w:val="22"/>
          <w:szCs w:val="22"/>
        </w:rPr>
        <w:t>8</w:t>
      </w:r>
      <w:r w:rsidR="003E03B3" w:rsidRPr="002F4B31">
        <w:rPr>
          <w:rFonts w:ascii="Calibri" w:hAnsi="Calibri" w:cs="Calibri"/>
          <w:sz w:val="22"/>
          <w:szCs w:val="22"/>
        </w:rPr>
        <w:t>%</w:t>
      </w:r>
      <w:r w:rsidR="003F3437" w:rsidRPr="002F4B31">
        <w:rPr>
          <w:rFonts w:ascii="Calibri" w:hAnsi="Calibri" w:cs="Calibri"/>
          <w:sz w:val="22"/>
          <w:szCs w:val="22"/>
        </w:rPr>
        <w:t xml:space="preserve">) veido nevis sadursmes </w:t>
      </w:r>
      <w:r w:rsidR="00410AD6" w:rsidRPr="002F4B31">
        <w:rPr>
          <w:rFonts w:ascii="Calibri" w:hAnsi="Calibri" w:cs="Calibri"/>
          <w:sz w:val="22"/>
          <w:szCs w:val="22"/>
        </w:rPr>
        <w:t>ar</w:t>
      </w:r>
      <w:r w:rsidR="003F3437" w:rsidRPr="002F4B31">
        <w:rPr>
          <w:rFonts w:ascii="Calibri" w:hAnsi="Calibri" w:cs="Calibri"/>
          <w:sz w:val="22"/>
          <w:szCs w:val="22"/>
        </w:rPr>
        <w:t xml:space="preserve"> autotransportu, bet gan gadījumi </w:t>
      </w:r>
      <w:r w:rsidR="00A47703" w:rsidRPr="002F4B31">
        <w:rPr>
          <w:rFonts w:ascii="Calibri" w:hAnsi="Calibri" w:cs="Calibri"/>
          <w:sz w:val="22"/>
          <w:szCs w:val="22"/>
        </w:rPr>
        <w:t>ar personu</w:t>
      </w:r>
      <w:r w:rsidR="003F3437" w:rsidRPr="002F4B31">
        <w:rPr>
          <w:rFonts w:ascii="Calibri" w:hAnsi="Calibri" w:cs="Calibri"/>
          <w:sz w:val="22"/>
          <w:szCs w:val="22"/>
        </w:rPr>
        <w:t>, kad tā ir šķērsojusi dzelzceļa pārbrauktuvi</w:t>
      </w:r>
      <w:r w:rsidR="00A47703" w:rsidRPr="002F4B31">
        <w:rPr>
          <w:rFonts w:ascii="Calibri" w:hAnsi="Calibri" w:cs="Calibri"/>
          <w:sz w:val="22"/>
          <w:szCs w:val="22"/>
        </w:rPr>
        <w:t xml:space="preserve"> neievērojot drošības prasības</w:t>
      </w:r>
      <w:r w:rsidR="003F3437" w:rsidRPr="002F4B31">
        <w:rPr>
          <w:rFonts w:ascii="Calibri" w:hAnsi="Calibri" w:cs="Calibri"/>
          <w:sz w:val="22"/>
          <w:szCs w:val="22"/>
        </w:rPr>
        <w:t xml:space="preserve">. Sadursmju ar transportlīdzekļiem gadījumu skaits no 2009.gada būtiski samazinājies, vidēji sasniedzot trīs </w:t>
      </w:r>
      <w:r w:rsidR="001A6409" w:rsidRPr="002F4B31">
        <w:rPr>
          <w:rFonts w:ascii="Calibri" w:hAnsi="Calibri" w:cs="Calibri"/>
          <w:sz w:val="22"/>
          <w:szCs w:val="22"/>
        </w:rPr>
        <w:t xml:space="preserve">līdz vienu </w:t>
      </w:r>
      <w:r w:rsidR="003F3437" w:rsidRPr="002F4B31">
        <w:rPr>
          <w:rFonts w:ascii="Calibri" w:hAnsi="Calibri" w:cs="Calibri"/>
          <w:sz w:val="22"/>
          <w:szCs w:val="22"/>
        </w:rPr>
        <w:t>sadursm</w:t>
      </w:r>
      <w:r w:rsidR="001A6409" w:rsidRPr="002F4B31">
        <w:rPr>
          <w:rFonts w:ascii="Calibri" w:hAnsi="Calibri" w:cs="Calibri"/>
          <w:sz w:val="22"/>
          <w:szCs w:val="22"/>
        </w:rPr>
        <w:t>i</w:t>
      </w:r>
      <w:r w:rsidR="003F3437" w:rsidRPr="002F4B31">
        <w:rPr>
          <w:rFonts w:ascii="Calibri" w:hAnsi="Calibri" w:cs="Calibri"/>
          <w:sz w:val="22"/>
          <w:szCs w:val="22"/>
        </w:rPr>
        <w:t xml:space="preserve"> gadā, kas ir tikai</w:t>
      </w:r>
      <w:r w:rsidR="001A6409" w:rsidRPr="002F4B31">
        <w:rPr>
          <w:rFonts w:ascii="Calibri" w:hAnsi="Calibri" w:cs="Calibri"/>
          <w:sz w:val="22"/>
          <w:szCs w:val="22"/>
        </w:rPr>
        <w:t xml:space="preserve"> </w:t>
      </w:r>
      <w:r w:rsidR="00E976AE" w:rsidRPr="002F4B31">
        <w:rPr>
          <w:rFonts w:ascii="Calibri" w:hAnsi="Calibri" w:cs="Calibri"/>
          <w:sz w:val="22"/>
          <w:szCs w:val="22"/>
        </w:rPr>
        <w:t xml:space="preserve">0,39 </w:t>
      </w:r>
      <w:r w:rsidR="003F3437" w:rsidRPr="002F4B31">
        <w:rPr>
          <w:rFonts w:ascii="Calibri" w:hAnsi="Calibri" w:cs="Calibri"/>
          <w:sz w:val="22"/>
          <w:szCs w:val="22"/>
        </w:rPr>
        <w:t xml:space="preserve">% no kopējā negadījumu uz dzelzceļa pārbrauktuvēm skaita.  Personas, kuras šķērsojot sliežu ceļus nav ievērojušas drošības prasības (gājēji, velosipēdisti), </w:t>
      </w:r>
      <w:r w:rsidR="002F3E62" w:rsidRPr="002F4B31">
        <w:rPr>
          <w:rFonts w:ascii="Calibri" w:hAnsi="Calibri" w:cs="Calibri"/>
          <w:sz w:val="22"/>
          <w:szCs w:val="22"/>
        </w:rPr>
        <w:t>veido 71% no kopējā</w:t>
      </w:r>
      <w:r w:rsidR="003F3437" w:rsidRPr="002F4B31">
        <w:rPr>
          <w:rFonts w:ascii="Calibri" w:hAnsi="Calibri" w:cs="Calibri"/>
          <w:sz w:val="22"/>
          <w:szCs w:val="22"/>
        </w:rPr>
        <w:t xml:space="preserve"> </w:t>
      </w:r>
      <w:r w:rsidR="00007D07" w:rsidRPr="002F4B31">
        <w:rPr>
          <w:rFonts w:ascii="Calibri" w:hAnsi="Calibri" w:cs="Calibri"/>
          <w:sz w:val="22"/>
          <w:szCs w:val="22"/>
        </w:rPr>
        <w:t>negadījum</w:t>
      </w:r>
      <w:r w:rsidR="002F3E62" w:rsidRPr="002F4B31">
        <w:rPr>
          <w:rFonts w:ascii="Calibri" w:hAnsi="Calibri" w:cs="Calibri"/>
          <w:sz w:val="22"/>
          <w:szCs w:val="22"/>
        </w:rPr>
        <w:t>u skaita</w:t>
      </w:r>
      <w:r w:rsidR="003F3437" w:rsidRPr="002F4B31">
        <w:rPr>
          <w:rFonts w:ascii="Calibri" w:hAnsi="Calibri" w:cs="Calibri"/>
          <w:sz w:val="22"/>
          <w:szCs w:val="22"/>
        </w:rPr>
        <w:t xml:space="preserve"> uz dzelzceļa pārbrauktuvēm.</w:t>
      </w:r>
      <w:r w:rsidR="00772101" w:rsidRPr="002F4B31">
        <w:rPr>
          <w:rFonts w:ascii="Calibri" w:hAnsi="Calibri" w:cs="Calibri"/>
          <w:sz w:val="22"/>
          <w:szCs w:val="22"/>
        </w:rPr>
        <w:t xml:space="preserve"> </w:t>
      </w:r>
      <w:r w:rsidR="003316ED" w:rsidRPr="002F4B31">
        <w:rPr>
          <w:rFonts w:ascii="Calibri" w:hAnsi="Calibri" w:cs="Calibri"/>
          <w:sz w:val="22"/>
          <w:szCs w:val="22"/>
        </w:rPr>
        <w:t>202</w:t>
      </w:r>
      <w:r w:rsidR="001A6409" w:rsidRPr="002F4B31">
        <w:rPr>
          <w:rFonts w:ascii="Calibri" w:hAnsi="Calibri" w:cs="Calibri"/>
          <w:sz w:val="22"/>
          <w:szCs w:val="22"/>
        </w:rPr>
        <w:t>1</w:t>
      </w:r>
      <w:r w:rsidR="00772101" w:rsidRPr="002F4B31">
        <w:rPr>
          <w:rFonts w:ascii="Calibri" w:hAnsi="Calibri" w:cs="Calibri"/>
          <w:sz w:val="22"/>
          <w:szCs w:val="22"/>
        </w:rPr>
        <w:t xml:space="preserve">.gadā </w:t>
      </w:r>
      <w:r w:rsidR="00371ED2" w:rsidRPr="002F4B31">
        <w:rPr>
          <w:rFonts w:ascii="Calibri" w:hAnsi="Calibri" w:cs="Calibri"/>
          <w:sz w:val="22"/>
          <w:szCs w:val="22"/>
        </w:rPr>
        <w:t xml:space="preserve">uz dzelzceļa pārbrauktuves </w:t>
      </w:r>
      <w:r w:rsidR="003316ED" w:rsidRPr="002F4B31">
        <w:rPr>
          <w:rFonts w:ascii="Calibri" w:hAnsi="Calibri" w:cs="Calibri"/>
          <w:sz w:val="22"/>
          <w:szCs w:val="22"/>
        </w:rPr>
        <w:t xml:space="preserve">ir </w:t>
      </w:r>
      <w:r w:rsidR="00772101" w:rsidRPr="002F4B31">
        <w:rPr>
          <w:rFonts w:ascii="Calibri" w:hAnsi="Calibri" w:cs="Calibri"/>
          <w:sz w:val="22"/>
          <w:szCs w:val="22"/>
        </w:rPr>
        <w:t xml:space="preserve">reģistrēta viena sadursme </w:t>
      </w:r>
      <w:r w:rsidR="00371ED2" w:rsidRPr="002F4B31">
        <w:rPr>
          <w:rFonts w:ascii="Calibri" w:hAnsi="Calibri" w:cs="Calibri"/>
          <w:sz w:val="22"/>
          <w:szCs w:val="22"/>
        </w:rPr>
        <w:t>ar autotransport</w:t>
      </w:r>
      <w:r w:rsidR="002F3E62" w:rsidRPr="002F4B31">
        <w:rPr>
          <w:rFonts w:ascii="Calibri" w:hAnsi="Calibri" w:cs="Calibri"/>
          <w:sz w:val="22"/>
          <w:szCs w:val="22"/>
        </w:rPr>
        <w:t xml:space="preserve">a </w:t>
      </w:r>
      <w:r w:rsidR="00371ED2" w:rsidRPr="002F4B31">
        <w:rPr>
          <w:rFonts w:ascii="Calibri" w:hAnsi="Calibri" w:cs="Calibri"/>
          <w:sz w:val="22"/>
          <w:szCs w:val="22"/>
        </w:rPr>
        <w:t>līdzekli</w:t>
      </w:r>
      <w:r w:rsidR="003316ED" w:rsidRPr="002F4B31">
        <w:rPr>
          <w:rFonts w:ascii="Calibri" w:hAnsi="Calibri" w:cs="Calibri"/>
          <w:sz w:val="22"/>
          <w:szCs w:val="22"/>
        </w:rPr>
        <w:t>, kurā cieta viena persona.</w:t>
      </w:r>
      <w:r w:rsidR="00772101" w:rsidRPr="002F4B31">
        <w:rPr>
          <w:rFonts w:ascii="Calibri" w:hAnsi="Calibri" w:cs="Calibri"/>
          <w:sz w:val="22"/>
          <w:szCs w:val="22"/>
        </w:rPr>
        <w:t xml:space="preserve"> </w:t>
      </w:r>
      <w:r w:rsidR="00007D07" w:rsidRPr="002F4B31">
        <w:rPr>
          <w:rFonts w:ascii="Calibri" w:hAnsi="Calibri" w:cs="Calibri"/>
          <w:sz w:val="22"/>
          <w:szCs w:val="22"/>
        </w:rPr>
        <w:t xml:space="preserve"> </w:t>
      </w:r>
    </w:p>
    <w:p w14:paraId="22A66DD6" w14:textId="2090F3CB" w:rsidR="000260A3" w:rsidRPr="002F4B31" w:rsidRDefault="00E976AE" w:rsidP="00A47703">
      <w:pPr>
        <w:pStyle w:val="Pamatteksts"/>
        <w:tabs>
          <w:tab w:val="left" w:pos="709"/>
        </w:tabs>
        <w:spacing w:before="240"/>
        <w:jc w:val="both"/>
        <w:rPr>
          <w:rFonts w:ascii="Calibri" w:hAnsi="Calibri" w:cs="Calibri"/>
          <w:sz w:val="22"/>
          <w:szCs w:val="22"/>
        </w:rPr>
      </w:pPr>
      <w:r w:rsidRPr="002F4B31">
        <w:rPr>
          <w:noProof/>
        </w:rPr>
        <w:drawing>
          <wp:inline distT="0" distB="0" distL="0" distR="0" wp14:anchorId="2F9974C2" wp14:editId="56AFE4B2">
            <wp:extent cx="6127750" cy="2508250"/>
            <wp:effectExtent l="0" t="0" r="6350" b="6350"/>
            <wp:docPr id="7" name="Diagramma 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2F4B31">
        <w:rPr>
          <w:noProof/>
        </w:rPr>
        <w:t xml:space="preserve"> </w:t>
      </w:r>
    </w:p>
    <w:p w14:paraId="18FEA36D" w14:textId="3843BBA5" w:rsidR="000260A3" w:rsidRPr="002F4B31" w:rsidRDefault="000260A3" w:rsidP="000260A3">
      <w:pPr>
        <w:pStyle w:val="Pamatteksts"/>
        <w:tabs>
          <w:tab w:val="left" w:pos="709"/>
        </w:tabs>
        <w:jc w:val="both"/>
        <w:rPr>
          <w:rFonts w:ascii="Calibri" w:hAnsi="Calibri" w:cs="Calibri"/>
          <w:iCs/>
          <w:sz w:val="22"/>
          <w:szCs w:val="22"/>
        </w:rPr>
      </w:pPr>
      <w:r w:rsidRPr="002F4B31">
        <w:rPr>
          <w:rFonts w:ascii="Calibri" w:hAnsi="Calibri" w:cs="Calibri"/>
          <w:iCs/>
          <w:sz w:val="22"/>
          <w:szCs w:val="22"/>
        </w:rPr>
        <w:tab/>
        <w:t>Salīdzinoši mazs īpatsvars ir t.s. “tiešiem dzelzceļa satiksmes negadījumiem” - sadursmēm ar vilcieniem, nobraukšanai no sliedēm un ritošā sastāva ugunsgrēkiem. Lielai daļai negadījumu izraisošie faktori ir “ārējie un sociālie faktori” – cilvēku uzvedība, drošības prasību ignorēšana, u.tml</w:t>
      </w:r>
      <w:r w:rsidR="00C70201" w:rsidRPr="002F4B31">
        <w:rPr>
          <w:rFonts w:ascii="Calibri" w:hAnsi="Calibri" w:cs="Calibri"/>
          <w:iCs/>
          <w:sz w:val="22"/>
          <w:szCs w:val="22"/>
        </w:rPr>
        <w:t>.)</w:t>
      </w:r>
      <w:r w:rsidRPr="002F4B31">
        <w:rPr>
          <w:rFonts w:ascii="Calibri" w:hAnsi="Calibri" w:cs="Calibri"/>
          <w:iCs/>
          <w:sz w:val="22"/>
          <w:szCs w:val="22"/>
        </w:rPr>
        <w:t xml:space="preserve">.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AA5EAB" w:rsidRPr="00DE2A1E" w14:paraId="6E55D635" w14:textId="77777777" w:rsidTr="008B66C9">
        <w:tc>
          <w:tcPr>
            <w:tcW w:w="421" w:type="dxa"/>
            <w:shd w:val="clear" w:color="auto" w:fill="D9D9D9" w:themeFill="background1" w:themeFillShade="D9"/>
          </w:tcPr>
          <w:p w14:paraId="175693A4" w14:textId="77777777" w:rsidR="00AA5EAB" w:rsidRPr="002F4B31" w:rsidRDefault="000145ED" w:rsidP="008B66C9">
            <w:pPr>
              <w:spacing w:after="0" w:line="240" w:lineRule="auto"/>
              <w:jc w:val="both"/>
              <w:rPr>
                <w:rFonts w:cstheme="minorHAnsi"/>
                <w:b/>
                <w:bCs/>
                <w:color w:val="auto"/>
                <w:sz w:val="22"/>
                <w:szCs w:val="22"/>
                <w:lang w:val="lv-LV"/>
              </w:rPr>
            </w:pPr>
            <w:r w:rsidRPr="002F4B31">
              <w:rPr>
                <w:rFonts w:cstheme="minorHAnsi"/>
                <w:b/>
                <w:bCs/>
                <w:color w:val="FF0000"/>
                <w:sz w:val="44"/>
                <w:szCs w:val="22"/>
                <w:lang w:val="lv-LV"/>
              </w:rPr>
              <w:t>!</w:t>
            </w:r>
          </w:p>
        </w:tc>
        <w:tc>
          <w:tcPr>
            <w:tcW w:w="9218" w:type="dxa"/>
            <w:shd w:val="clear" w:color="auto" w:fill="D9D9D9" w:themeFill="background1" w:themeFillShade="D9"/>
            <w:vAlign w:val="center"/>
          </w:tcPr>
          <w:p w14:paraId="6F6AC6B4" w14:textId="404FF3C6" w:rsidR="000260A3" w:rsidRPr="002F4B31" w:rsidRDefault="000260A3" w:rsidP="002F3E62">
            <w:pPr>
              <w:pStyle w:val="Pamatteksts"/>
              <w:tabs>
                <w:tab w:val="left" w:pos="709"/>
              </w:tabs>
              <w:jc w:val="both"/>
              <w:rPr>
                <w:rFonts w:cstheme="minorHAnsi"/>
                <w:bCs/>
                <w:i/>
                <w:sz w:val="22"/>
                <w:szCs w:val="22"/>
              </w:rPr>
            </w:pPr>
            <w:r w:rsidRPr="002F4B31">
              <w:rPr>
                <w:rFonts w:ascii="Calibri" w:hAnsi="Calibri" w:cs="Calibri"/>
                <w:bCs/>
                <w:i/>
                <w:sz w:val="22"/>
                <w:szCs w:val="22"/>
              </w:rPr>
              <w:t>202</w:t>
            </w:r>
            <w:r w:rsidR="00C70201" w:rsidRPr="002F4B31">
              <w:rPr>
                <w:rFonts w:ascii="Calibri" w:hAnsi="Calibri" w:cs="Calibri"/>
                <w:bCs/>
                <w:i/>
                <w:sz w:val="22"/>
                <w:szCs w:val="22"/>
              </w:rPr>
              <w:t>1</w:t>
            </w:r>
            <w:r w:rsidRPr="002F4B31">
              <w:rPr>
                <w:rFonts w:ascii="Calibri" w:hAnsi="Calibri" w:cs="Calibri"/>
                <w:bCs/>
                <w:i/>
                <w:sz w:val="22"/>
                <w:szCs w:val="22"/>
              </w:rPr>
              <w:t>.gadā nav reģistrēts neviens “</w:t>
            </w:r>
            <w:r w:rsidRPr="002F4B31">
              <w:rPr>
                <w:rFonts w:ascii="Calibri" w:hAnsi="Calibri" w:cs="Calibri"/>
                <w:i/>
                <w:sz w:val="22"/>
                <w:szCs w:val="22"/>
              </w:rPr>
              <w:t>tiešais dzelzceļa satiksmes negadījums”. Visi reģistrētie negadījumi ir saistāmi ar personu uzvedību un drošības prasību ignorēšanu</w:t>
            </w:r>
          </w:p>
        </w:tc>
      </w:tr>
    </w:tbl>
    <w:p w14:paraId="6E07A1F7" w14:textId="76715BAD" w:rsidR="001D3C27" w:rsidRPr="002F4B31" w:rsidRDefault="00C70201" w:rsidP="009F1218">
      <w:pPr>
        <w:pStyle w:val="Pamatteksts"/>
        <w:tabs>
          <w:tab w:val="left" w:pos="709"/>
        </w:tabs>
        <w:spacing w:before="120"/>
        <w:rPr>
          <w:rFonts w:ascii="Calibri" w:hAnsi="Calibri" w:cs="Calibri"/>
          <w:sz w:val="22"/>
          <w:szCs w:val="22"/>
        </w:rPr>
      </w:pPr>
      <w:r w:rsidRPr="002F4B31">
        <w:rPr>
          <w:noProof/>
        </w:rPr>
        <w:drawing>
          <wp:inline distT="0" distB="0" distL="0" distR="0" wp14:anchorId="75D6E139" wp14:editId="3C829C51">
            <wp:extent cx="6120130" cy="2522220"/>
            <wp:effectExtent l="0" t="0" r="13970" b="11430"/>
            <wp:docPr id="1" name="Diagramma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DD8488" w14:textId="2D47DC9F" w:rsidR="001D3C27" w:rsidRPr="002F4B31" w:rsidRDefault="001D3C27" w:rsidP="00FD27E5">
      <w:pPr>
        <w:pStyle w:val="Pamatteksts"/>
        <w:tabs>
          <w:tab w:val="left" w:pos="709"/>
        </w:tabs>
        <w:spacing w:before="120"/>
        <w:ind w:firstLine="709"/>
        <w:jc w:val="both"/>
        <w:rPr>
          <w:rFonts w:ascii="Calibri" w:hAnsi="Calibri" w:cs="Calibri"/>
          <w:sz w:val="22"/>
          <w:szCs w:val="22"/>
        </w:rPr>
      </w:pPr>
      <w:r w:rsidRPr="002F4B31">
        <w:rPr>
          <w:rFonts w:ascii="Calibri" w:hAnsi="Calibri" w:cs="Calibri"/>
          <w:sz w:val="22"/>
          <w:szCs w:val="22"/>
        </w:rPr>
        <w:lastRenderedPageBreak/>
        <w:t xml:space="preserve">Sociālie  un demogrāfiskie faktori, kas ietekmē </w:t>
      </w:r>
      <w:r w:rsidR="00FD27E5" w:rsidRPr="002F4B31">
        <w:rPr>
          <w:rFonts w:ascii="Calibri" w:hAnsi="Calibri" w:cs="Calibri"/>
          <w:sz w:val="22"/>
          <w:szCs w:val="22"/>
        </w:rPr>
        <w:t xml:space="preserve"> t.s. “ārējo” dzelzceļa satiksmes negadījumu </w:t>
      </w:r>
      <w:r w:rsidRPr="002F4B31">
        <w:rPr>
          <w:rFonts w:ascii="Calibri" w:hAnsi="Calibri" w:cs="Calibri"/>
          <w:sz w:val="22"/>
          <w:szCs w:val="22"/>
        </w:rPr>
        <w:t>rezultātus:</w:t>
      </w:r>
    </w:p>
    <w:p w14:paraId="0E321C5E" w14:textId="54F2AD8E" w:rsidR="001D3C27" w:rsidRPr="002F4B31" w:rsidRDefault="001D3C27" w:rsidP="001D3C27">
      <w:pPr>
        <w:pStyle w:val="Sarakstarindkopa"/>
        <w:numPr>
          <w:ilvl w:val="0"/>
          <w:numId w:val="4"/>
        </w:numPr>
        <w:jc w:val="both"/>
        <w:rPr>
          <w:rFonts w:ascii="Calibri" w:hAnsi="Calibri" w:cs="Calibri"/>
          <w:sz w:val="22"/>
          <w:szCs w:val="22"/>
        </w:rPr>
      </w:pPr>
      <w:r w:rsidRPr="002F4B31">
        <w:rPr>
          <w:rFonts w:ascii="Calibri" w:hAnsi="Calibri" w:cs="Calibri"/>
          <w:b/>
          <w:sz w:val="22"/>
          <w:szCs w:val="22"/>
        </w:rPr>
        <w:t>dzimums</w:t>
      </w:r>
      <w:r w:rsidRPr="002F4B31">
        <w:rPr>
          <w:rFonts w:ascii="Calibri" w:hAnsi="Calibri" w:cs="Calibri"/>
          <w:sz w:val="22"/>
          <w:szCs w:val="22"/>
        </w:rPr>
        <w:t xml:space="preserve"> – lielāko daļu negadījumos cieš </w:t>
      </w:r>
      <w:r w:rsidRPr="002F4B31">
        <w:rPr>
          <w:rFonts w:ascii="Calibri" w:hAnsi="Calibri" w:cs="Calibri"/>
          <w:i/>
          <w:sz w:val="22"/>
          <w:szCs w:val="22"/>
        </w:rPr>
        <w:t>vīrieši</w:t>
      </w:r>
      <w:r w:rsidRPr="002F4B31">
        <w:rPr>
          <w:rFonts w:ascii="Calibri" w:hAnsi="Calibri" w:cs="Calibri"/>
          <w:sz w:val="22"/>
          <w:szCs w:val="22"/>
        </w:rPr>
        <w:t xml:space="preserve">. </w:t>
      </w:r>
      <w:r w:rsidR="00DE3E5D" w:rsidRPr="002F4B31">
        <w:rPr>
          <w:rFonts w:ascii="Calibri" w:hAnsi="Calibri" w:cs="Calibri"/>
          <w:sz w:val="22"/>
          <w:szCs w:val="22"/>
        </w:rPr>
        <w:t>89% gadījumos cietušie</w:t>
      </w:r>
      <w:r w:rsidR="008B66C9" w:rsidRPr="002F4B31">
        <w:rPr>
          <w:rFonts w:ascii="Calibri" w:hAnsi="Calibri" w:cs="Calibri"/>
          <w:sz w:val="22"/>
          <w:szCs w:val="22"/>
        </w:rPr>
        <w:t xml:space="preserve"> </w:t>
      </w:r>
      <w:r w:rsidR="00AA694C" w:rsidRPr="002F4B31">
        <w:rPr>
          <w:rFonts w:ascii="Calibri" w:hAnsi="Calibri" w:cs="Calibri"/>
          <w:sz w:val="22"/>
          <w:szCs w:val="22"/>
        </w:rPr>
        <w:t>ir</w:t>
      </w:r>
      <w:r w:rsidR="008B66C9" w:rsidRPr="002F4B31">
        <w:rPr>
          <w:rFonts w:ascii="Calibri" w:hAnsi="Calibri" w:cs="Calibri"/>
          <w:sz w:val="22"/>
          <w:szCs w:val="22"/>
        </w:rPr>
        <w:t xml:space="preserve"> vīrieši;</w:t>
      </w:r>
      <w:r w:rsidRPr="002F4B31">
        <w:rPr>
          <w:rFonts w:ascii="Calibri" w:hAnsi="Calibri" w:cs="Calibri"/>
          <w:sz w:val="22"/>
          <w:szCs w:val="22"/>
        </w:rPr>
        <w:t xml:space="preserve"> </w:t>
      </w:r>
    </w:p>
    <w:p w14:paraId="3376F626" w14:textId="1FA05B5F" w:rsidR="001D3C27" w:rsidRPr="002F4B31" w:rsidRDefault="001D3C27" w:rsidP="001D3C27">
      <w:pPr>
        <w:pStyle w:val="Sarakstarindkopa"/>
        <w:numPr>
          <w:ilvl w:val="0"/>
          <w:numId w:val="4"/>
        </w:numPr>
        <w:tabs>
          <w:tab w:val="left" w:pos="1134"/>
        </w:tabs>
        <w:ind w:left="0" w:firstLine="780"/>
        <w:jc w:val="both"/>
        <w:rPr>
          <w:rFonts w:ascii="Calibri" w:hAnsi="Calibri" w:cs="Calibri"/>
          <w:sz w:val="22"/>
          <w:szCs w:val="22"/>
        </w:rPr>
      </w:pPr>
      <w:r w:rsidRPr="002F4B31">
        <w:rPr>
          <w:rFonts w:ascii="Calibri" w:hAnsi="Calibri" w:cs="Calibri"/>
          <w:b/>
          <w:sz w:val="22"/>
          <w:szCs w:val="22"/>
        </w:rPr>
        <w:t>vecums</w:t>
      </w:r>
      <w:r w:rsidRPr="002F4B31">
        <w:rPr>
          <w:rFonts w:ascii="Calibri" w:hAnsi="Calibri" w:cs="Calibri"/>
          <w:sz w:val="22"/>
          <w:szCs w:val="22"/>
        </w:rPr>
        <w:t xml:space="preserve"> – tiek traumētas personas darbspējīgā vecumā. </w:t>
      </w:r>
      <w:r w:rsidR="00AA694C" w:rsidRPr="002F4B31">
        <w:rPr>
          <w:rFonts w:ascii="Calibri" w:hAnsi="Calibri" w:cs="Calibri"/>
          <w:i/>
          <w:sz w:val="22"/>
          <w:szCs w:val="22"/>
        </w:rPr>
        <w:t>202</w:t>
      </w:r>
      <w:r w:rsidR="00F25435" w:rsidRPr="002F4B31">
        <w:rPr>
          <w:rFonts w:ascii="Calibri" w:hAnsi="Calibri" w:cs="Calibri"/>
          <w:i/>
          <w:sz w:val="22"/>
          <w:szCs w:val="22"/>
        </w:rPr>
        <w:t>1</w:t>
      </w:r>
      <w:r w:rsidR="00AA694C" w:rsidRPr="002F4B31">
        <w:rPr>
          <w:rFonts w:ascii="Calibri" w:hAnsi="Calibri" w:cs="Calibri"/>
          <w:i/>
          <w:sz w:val="22"/>
          <w:szCs w:val="22"/>
        </w:rPr>
        <w:t xml:space="preserve">.gadā visvairāk negadījumu ir reģistrēti ar personām vecumā no </w:t>
      </w:r>
      <w:r w:rsidR="00F25435" w:rsidRPr="002F4B31">
        <w:rPr>
          <w:rFonts w:ascii="Calibri" w:hAnsi="Calibri" w:cs="Calibri"/>
          <w:i/>
          <w:sz w:val="22"/>
          <w:szCs w:val="22"/>
        </w:rPr>
        <w:t>60-70</w:t>
      </w:r>
      <w:r w:rsidR="00AA694C" w:rsidRPr="002F4B31">
        <w:rPr>
          <w:rFonts w:ascii="Calibri" w:hAnsi="Calibri" w:cs="Calibri"/>
          <w:i/>
          <w:sz w:val="22"/>
          <w:szCs w:val="22"/>
        </w:rPr>
        <w:t xml:space="preserve"> gadie</w:t>
      </w:r>
      <w:r w:rsidR="00497C6B" w:rsidRPr="002F4B31">
        <w:rPr>
          <w:rFonts w:ascii="Calibri" w:hAnsi="Calibri" w:cs="Calibri"/>
          <w:i/>
          <w:sz w:val="22"/>
          <w:szCs w:val="22"/>
        </w:rPr>
        <w:t>m</w:t>
      </w:r>
      <w:r w:rsidR="007A6530" w:rsidRPr="002F4B31">
        <w:rPr>
          <w:rFonts w:ascii="Calibri" w:hAnsi="Calibri" w:cs="Calibri"/>
          <w:i/>
          <w:sz w:val="22"/>
          <w:szCs w:val="22"/>
        </w:rPr>
        <w:t xml:space="preserve">, cietušo </w:t>
      </w:r>
      <w:r w:rsidR="00E5399B" w:rsidRPr="002F4B31">
        <w:rPr>
          <w:rFonts w:ascii="Calibri" w:hAnsi="Calibri" w:cs="Calibri"/>
          <w:i/>
          <w:sz w:val="22"/>
          <w:szCs w:val="22"/>
        </w:rPr>
        <w:t xml:space="preserve">personu </w:t>
      </w:r>
      <w:r w:rsidR="007A6530" w:rsidRPr="002F4B31">
        <w:rPr>
          <w:rFonts w:ascii="Calibri" w:hAnsi="Calibri" w:cs="Calibri"/>
          <w:i/>
          <w:sz w:val="22"/>
          <w:szCs w:val="22"/>
        </w:rPr>
        <w:t>vecums pieaug.</w:t>
      </w:r>
      <w:r w:rsidRPr="002F4B31">
        <w:rPr>
          <w:rFonts w:ascii="Calibri" w:hAnsi="Calibri" w:cs="Calibri"/>
          <w:sz w:val="22"/>
          <w:szCs w:val="22"/>
        </w:rPr>
        <w:t xml:space="preserve"> </w:t>
      </w:r>
      <w:r w:rsidR="00E5399B" w:rsidRPr="002F4B31">
        <w:rPr>
          <w:rFonts w:ascii="Calibri" w:hAnsi="Calibri" w:cs="Calibri"/>
          <w:sz w:val="22"/>
          <w:szCs w:val="22"/>
        </w:rPr>
        <w:t xml:space="preserve">Ir vērojams, ka gados vecākas personas neievēro drošības prasības šķērsojot sliežu ceļu vai neizvērtē savas spējas. </w:t>
      </w:r>
    </w:p>
    <w:p w14:paraId="75CDEBE3" w14:textId="7363B3C8" w:rsidR="001D3C27" w:rsidRPr="002F4B31" w:rsidRDefault="001D3C27" w:rsidP="001D3C27">
      <w:pPr>
        <w:pStyle w:val="Sarakstarindkopa"/>
        <w:numPr>
          <w:ilvl w:val="0"/>
          <w:numId w:val="4"/>
        </w:numPr>
        <w:tabs>
          <w:tab w:val="left" w:pos="1134"/>
        </w:tabs>
        <w:ind w:left="0" w:firstLine="780"/>
        <w:jc w:val="both"/>
        <w:rPr>
          <w:rFonts w:ascii="Calibri" w:hAnsi="Calibri" w:cs="Calibri"/>
          <w:sz w:val="22"/>
          <w:szCs w:val="22"/>
        </w:rPr>
      </w:pPr>
      <w:r w:rsidRPr="002F4B31">
        <w:rPr>
          <w:rFonts w:ascii="Calibri" w:hAnsi="Calibri" w:cs="Calibri"/>
          <w:b/>
          <w:sz w:val="22"/>
          <w:szCs w:val="22"/>
        </w:rPr>
        <w:t>drošības kultūras ievērošana</w:t>
      </w:r>
      <w:r w:rsidR="00A61D97" w:rsidRPr="002F4B31">
        <w:rPr>
          <w:rFonts w:ascii="Calibri" w:hAnsi="Calibri" w:cs="Calibri"/>
          <w:sz w:val="22"/>
          <w:szCs w:val="22"/>
        </w:rPr>
        <w:t xml:space="preserve"> –  </w:t>
      </w:r>
      <w:r w:rsidR="007A6530" w:rsidRPr="002F4B31">
        <w:rPr>
          <w:rFonts w:ascii="Calibri" w:hAnsi="Calibri" w:cs="Calibri"/>
          <w:sz w:val="22"/>
          <w:szCs w:val="22"/>
        </w:rPr>
        <w:t>4</w:t>
      </w:r>
      <w:r w:rsidR="00A61D97" w:rsidRPr="002F4B31">
        <w:rPr>
          <w:rFonts w:ascii="Calibri" w:hAnsi="Calibri" w:cs="Calibri"/>
          <w:sz w:val="22"/>
          <w:szCs w:val="22"/>
        </w:rPr>
        <w:t>3</w:t>
      </w:r>
      <w:r w:rsidRPr="002F4B31">
        <w:rPr>
          <w:rFonts w:ascii="Calibri" w:hAnsi="Calibri" w:cs="Calibri"/>
          <w:sz w:val="22"/>
          <w:szCs w:val="22"/>
        </w:rPr>
        <w:t xml:space="preserve"> % no cietušajām personām ir lietojušas alkoholu (gulēšana uz platformām vai sliedēm), austiņu lietošana šķērsojot pārejas vai pārbrauktuves, izskriešana pirms braucoša vilciena, u.c. Īsziņu rakstīšana, mūzikas klausīšanās austiņās, runāšana pa telefonu ir ietekmējusi cietušo personu pieaugumu uz platformām.</w:t>
      </w:r>
    </w:p>
    <w:p w14:paraId="515B3925" w14:textId="48AFF828" w:rsidR="001D3C27" w:rsidRPr="002F4B31" w:rsidRDefault="001D3C27" w:rsidP="00497C6B">
      <w:pPr>
        <w:pStyle w:val="Sarakstarindkopa"/>
        <w:numPr>
          <w:ilvl w:val="0"/>
          <w:numId w:val="4"/>
        </w:numPr>
        <w:tabs>
          <w:tab w:val="left" w:pos="1134"/>
        </w:tabs>
        <w:spacing w:after="120"/>
        <w:ind w:left="0" w:firstLine="720"/>
        <w:jc w:val="both"/>
        <w:rPr>
          <w:rFonts w:ascii="Calibri" w:hAnsi="Calibri" w:cs="Calibri"/>
          <w:sz w:val="22"/>
          <w:szCs w:val="22"/>
        </w:rPr>
      </w:pPr>
      <w:r w:rsidRPr="002F4B31">
        <w:rPr>
          <w:rFonts w:ascii="Calibri" w:hAnsi="Calibri" w:cs="Calibri"/>
          <w:b/>
          <w:sz w:val="22"/>
          <w:szCs w:val="22"/>
        </w:rPr>
        <w:t xml:space="preserve">pašnāvības </w:t>
      </w:r>
      <w:r w:rsidRPr="002F4B31">
        <w:rPr>
          <w:rFonts w:ascii="Calibri" w:hAnsi="Calibri" w:cs="Calibri"/>
          <w:sz w:val="22"/>
          <w:szCs w:val="22"/>
        </w:rPr>
        <w:t xml:space="preserve">– no kopējo negadījumu skaita tās sastāda </w:t>
      </w:r>
      <w:r w:rsidR="00497C6B" w:rsidRPr="002F4B31">
        <w:rPr>
          <w:rFonts w:ascii="Calibri" w:hAnsi="Calibri" w:cs="Calibri"/>
          <w:sz w:val="22"/>
          <w:szCs w:val="22"/>
        </w:rPr>
        <w:t>33</w:t>
      </w:r>
      <w:r w:rsidRPr="002F4B31">
        <w:rPr>
          <w:rFonts w:ascii="Calibri" w:hAnsi="Calibri" w:cs="Calibri"/>
          <w:sz w:val="22"/>
          <w:szCs w:val="22"/>
        </w:rPr>
        <w:t xml:space="preserve">%. Pašnāvību skaits gadu no gada </w:t>
      </w:r>
      <w:r w:rsidR="00B2761E">
        <w:rPr>
          <w:rFonts w:ascii="Calibri" w:hAnsi="Calibri" w:cs="Calibri"/>
          <w:sz w:val="22"/>
          <w:szCs w:val="22"/>
        </w:rPr>
        <w:t>ir mainīgs</w:t>
      </w:r>
      <w:r w:rsidRPr="002F4B31">
        <w:rPr>
          <w:rFonts w:ascii="Calibri" w:hAnsi="Calibri" w:cs="Calibri"/>
          <w:sz w:val="22"/>
          <w:szCs w:val="22"/>
        </w:rPr>
        <w:t>. Pašnāvību gadījumi visvārāk reģistrēti ar personām vecumā no 20 līdz 35 g</w:t>
      </w:r>
      <w:r w:rsidR="00CE40EF" w:rsidRPr="002F4B31">
        <w:rPr>
          <w:rFonts w:ascii="Calibri" w:hAnsi="Calibri" w:cs="Calibri"/>
          <w:sz w:val="22"/>
          <w:szCs w:val="22"/>
        </w:rPr>
        <w:t>adiem. Demogrāfiskie dati liecina</w:t>
      </w:r>
      <w:r w:rsidRPr="002F4B31">
        <w:rPr>
          <w:rFonts w:ascii="Calibri" w:hAnsi="Calibri" w:cs="Calibri"/>
          <w:sz w:val="22"/>
          <w:szCs w:val="22"/>
        </w:rPr>
        <w:t>, ka 68% gadījumos pašnāvības veic vīrieši.</w:t>
      </w:r>
    </w:p>
    <w:p w14:paraId="2B5D68DD" w14:textId="77777777" w:rsidR="001D3C27" w:rsidRPr="002F4B31" w:rsidRDefault="001D3C27" w:rsidP="00B53435">
      <w:pPr>
        <w:spacing w:after="0" w:line="240" w:lineRule="auto"/>
        <w:ind w:firstLine="720"/>
        <w:jc w:val="both"/>
        <w:rPr>
          <w:rFonts w:ascii="Calibri" w:hAnsi="Calibri" w:cs="Calibri"/>
          <w:color w:val="auto"/>
          <w:sz w:val="22"/>
          <w:szCs w:val="22"/>
          <w:lang w:val="lv-LV"/>
        </w:rPr>
      </w:pPr>
      <w:r w:rsidRPr="002F4B31">
        <w:rPr>
          <w:rFonts w:ascii="Calibri" w:hAnsi="Calibri" w:cs="Calibri"/>
          <w:b/>
          <w:color w:val="auto"/>
          <w:sz w:val="22"/>
          <w:szCs w:val="22"/>
          <w:lang w:val="lv-LV"/>
        </w:rPr>
        <w:t>Laika apstākļi</w:t>
      </w:r>
      <w:r w:rsidRPr="002F4B31">
        <w:rPr>
          <w:rFonts w:ascii="Calibri" w:hAnsi="Calibri" w:cs="Calibri"/>
          <w:color w:val="auto"/>
          <w:sz w:val="22"/>
          <w:szCs w:val="22"/>
          <w:lang w:val="lv-LV"/>
        </w:rPr>
        <w:t xml:space="preserve"> arī ietekmē negadījumu statistisku:</w:t>
      </w:r>
    </w:p>
    <w:p w14:paraId="398CB0FD" w14:textId="5B0C5F35" w:rsidR="001D3C27" w:rsidRPr="002F4B31" w:rsidRDefault="001D3C27" w:rsidP="00B53435">
      <w:pPr>
        <w:pStyle w:val="Sarakstarindkopa"/>
        <w:numPr>
          <w:ilvl w:val="0"/>
          <w:numId w:val="4"/>
        </w:numPr>
        <w:tabs>
          <w:tab w:val="left" w:pos="1134"/>
        </w:tabs>
        <w:ind w:left="0" w:firstLine="851"/>
        <w:jc w:val="both"/>
        <w:rPr>
          <w:rFonts w:ascii="Calibri" w:hAnsi="Calibri" w:cs="Calibri"/>
          <w:sz w:val="22"/>
          <w:szCs w:val="22"/>
        </w:rPr>
      </w:pPr>
      <w:r w:rsidRPr="002F4B31">
        <w:rPr>
          <w:rFonts w:ascii="Calibri" w:hAnsi="Calibri" w:cs="Calibri"/>
          <w:b/>
          <w:sz w:val="22"/>
          <w:szCs w:val="22"/>
        </w:rPr>
        <w:t>gadalaiki</w:t>
      </w:r>
      <w:r w:rsidRPr="002F4B31">
        <w:rPr>
          <w:rFonts w:ascii="Calibri" w:hAnsi="Calibri" w:cs="Calibri"/>
          <w:sz w:val="22"/>
          <w:szCs w:val="22"/>
        </w:rPr>
        <w:t xml:space="preserve"> - kopumā </w:t>
      </w:r>
      <w:r w:rsidR="00E83E3A" w:rsidRPr="002F4B31">
        <w:rPr>
          <w:rFonts w:ascii="Calibri" w:hAnsi="Calibri" w:cs="Calibri"/>
          <w:sz w:val="22"/>
          <w:szCs w:val="22"/>
        </w:rPr>
        <w:t xml:space="preserve">statistikas dati parāda, ka </w:t>
      </w:r>
      <w:r w:rsidRPr="002F4B31">
        <w:rPr>
          <w:rFonts w:ascii="Calibri" w:hAnsi="Calibri" w:cs="Calibri"/>
          <w:sz w:val="22"/>
          <w:szCs w:val="22"/>
        </w:rPr>
        <w:t>ir mēneši,  kad visvairāk notiek nelaimes gadījumi ar cilvēkiem  -  februāris, jūnijs, septembris un decembris</w:t>
      </w:r>
      <w:r w:rsidR="00E8102B" w:rsidRPr="002F4B31">
        <w:rPr>
          <w:rFonts w:ascii="Calibri" w:hAnsi="Calibri" w:cs="Calibri"/>
          <w:sz w:val="22"/>
          <w:szCs w:val="22"/>
        </w:rPr>
        <w:t xml:space="preserve">. Vismazāk negadījumi tiek reģistrēti martā. </w:t>
      </w:r>
    </w:p>
    <w:p w14:paraId="5E3F7C22" w14:textId="6E448C7C" w:rsidR="00E8102B" w:rsidRPr="002F4B31" w:rsidRDefault="002A3D16" w:rsidP="00E8102B">
      <w:pPr>
        <w:pStyle w:val="Sarakstarindkopa"/>
        <w:tabs>
          <w:tab w:val="left" w:pos="1134"/>
        </w:tabs>
        <w:ind w:left="851"/>
        <w:jc w:val="right"/>
        <w:rPr>
          <w:rFonts w:ascii="Calibri" w:hAnsi="Calibri" w:cs="Calibri"/>
          <w:b/>
          <w:bCs/>
          <w:sz w:val="20"/>
          <w:szCs w:val="20"/>
        </w:rPr>
      </w:pPr>
      <w:r w:rsidRPr="002F4B31">
        <w:rPr>
          <w:rFonts w:ascii="Calibri" w:hAnsi="Calibri" w:cs="Calibri"/>
          <w:b/>
          <w:bCs/>
          <w:sz w:val="20"/>
          <w:szCs w:val="20"/>
        </w:rPr>
        <w:t>7</w:t>
      </w:r>
      <w:r w:rsidR="00E8102B" w:rsidRPr="002F4B31">
        <w:rPr>
          <w:rFonts w:ascii="Calibri" w:hAnsi="Calibri" w:cs="Calibri"/>
          <w:b/>
          <w:bCs/>
          <w:sz w:val="20"/>
          <w:szCs w:val="20"/>
        </w:rPr>
        <w:t xml:space="preserve">.tabula. Cietušo sadalījuma pa mēnešiem, dzimuma un </w:t>
      </w:r>
    </w:p>
    <w:p w14:paraId="1D72E414" w14:textId="4161FCE4" w:rsidR="00D52177" w:rsidRPr="002F4B31" w:rsidRDefault="00E8102B" w:rsidP="00E8102B">
      <w:pPr>
        <w:pStyle w:val="Sarakstarindkopa"/>
        <w:tabs>
          <w:tab w:val="left" w:pos="1134"/>
        </w:tabs>
        <w:spacing w:after="120"/>
        <w:ind w:left="851"/>
        <w:jc w:val="right"/>
        <w:rPr>
          <w:rFonts w:ascii="Calibri" w:hAnsi="Calibri" w:cs="Calibri"/>
          <w:b/>
          <w:bCs/>
          <w:sz w:val="22"/>
          <w:szCs w:val="22"/>
        </w:rPr>
      </w:pPr>
      <w:r w:rsidRPr="002F4B31">
        <w:rPr>
          <w:rFonts w:ascii="Calibri" w:hAnsi="Calibri" w:cs="Calibri"/>
          <w:b/>
          <w:bCs/>
          <w:sz w:val="20"/>
          <w:szCs w:val="20"/>
        </w:rPr>
        <w:t xml:space="preserve">miesas </w:t>
      </w:r>
      <w:r w:rsidR="00B2761E">
        <w:rPr>
          <w:rFonts w:ascii="Calibri" w:hAnsi="Calibri" w:cs="Calibri"/>
          <w:b/>
          <w:bCs/>
          <w:sz w:val="20"/>
          <w:szCs w:val="20"/>
        </w:rPr>
        <w:t>bojājumu veida no 2004. līdz 20</w:t>
      </w:r>
      <w:r w:rsidRPr="002F4B31">
        <w:rPr>
          <w:rFonts w:ascii="Calibri" w:hAnsi="Calibri" w:cs="Calibri"/>
          <w:b/>
          <w:bCs/>
          <w:sz w:val="20"/>
          <w:szCs w:val="20"/>
        </w:rPr>
        <w:t>21.gadam</w:t>
      </w:r>
    </w:p>
    <w:tbl>
      <w:tblPr>
        <w:tblW w:w="9634" w:type="dxa"/>
        <w:tblBorders>
          <w:insideH w:val="single" w:sz="4" w:space="0" w:color="auto"/>
          <w:insideV w:val="single" w:sz="4" w:space="0" w:color="auto"/>
        </w:tblBorders>
        <w:tblLook w:val="04A0" w:firstRow="1" w:lastRow="0" w:firstColumn="1" w:lastColumn="0" w:noHBand="0" w:noVBand="1"/>
      </w:tblPr>
      <w:tblGrid>
        <w:gridCol w:w="2127"/>
        <w:gridCol w:w="1701"/>
        <w:gridCol w:w="1559"/>
        <w:gridCol w:w="1701"/>
        <w:gridCol w:w="1134"/>
        <w:gridCol w:w="1412"/>
      </w:tblGrid>
      <w:tr w:rsidR="00D52177" w:rsidRPr="002F4B31" w14:paraId="1351B615" w14:textId="77777777" w:rsidTr="00E8102B">
        <w:trPr>
          <w:trHeight w:val="555"/>
        </w:trPr>
        <w:tc>
          <w:tcPr>
            <w:tcW w:w="2127" w:type="dxa"/>
            <w:shd w:val="clear" w:color="auto" w:fill="auto"/>
            <w:noWrap/>
            <w:vAlign w:val="center"/>
          </w:tcPr>
          <w:p w14:paraId="7B7AB33A" w14:textId="00312D78" w:rsidR="00D52177" w:rsidRPr="002F4B31" w:rsidRDefault="00D52177" w:rsidP="00E8102B">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lang w:val="lv-LV"/>
              </w:rPr>
              <w:t>Mēnesis</w:t>
            </w:r>
          </w:p>
        </w:tc>
        <w:tc>
          <w:tcPr>
            <w:tcW w:w="1701" w:type="dxa"/>
            <w:shd w:val="clear" w:color="auto" w:fill="auto"/>
            <w:noWrap/>
            <w:vAlign w:val="center"/>
          </w:tcPr>
          <w:p w14:paraId="2D3AB49A" w14:textId="79AA0658" w:rsidR="00D52177" w:rsidRPr="002F4B31" w:rsidRDefault="00D52177" w:rsidP="00E8102B">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lang w:val="lv-LV"/>
              </w:rPr>
              <w:t>Cietušo skaits</w:t>
            </w:r>
          </w:p>
        </w:tc>
        <w:tc>
          <w:tcPr>
            <w:tcW w:w="1559" w:type="dxa"/>
            <w:shd w:val="clear" w:color="auto" w:fill="auto"/>
            <w:vAlign w:val="center"/>
          </w:tcPr>
          <w:p w14:paraId="402F4D97" w14:textId="0AC24F31" w:rsidR="00D52177" w:rsidRPr="002F4B31" w:rsidRDefault="00D52177" w:rsidP="00E8102B">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lang w:val="lv-LV"/>
              </w:rPr>
              <w:t>Letāli miesas bojājumi</w:t>
            </w:r>
          </w:p>
        </w:tc>
        <w:tc>
          <w:tcPr>
            <w:tcW w:w="1701" w:type="dxa"/>
            <w:shd w:val="clear" w:color="auto" w:fill="auto"/>
            <w:vAlign w:val="center"/>
          </w:tcPr>
          <w:p w14:paraId="71C064EE" w14:textId="5B64B7FB" w:rsidR="00D52177" w:rsidRPr="002F4B31" w:rsidRDefault="00D52177" w:rsidP="00E8102B">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lang w:val="lv-LV"/>
              </w:rPr>
              <w:t>Smagi miesas bojājumi</w:t>
            </w:r>
          </w:p>
        </w:tc>
        <w:tc>
          <w:tcPr>
            <w:tcW w:w="1134" w:type="dxa"/>
            <w:shd w:val="clear" w:color="auto" w:fill="auto"/>
            <w:noWrap/>
            <w:vAlign w:val="center"/>
          </w:tcPr>
          <w:p w14:paraId="7CECFECF" w14:textId="41F30654" w:rsidR="00D52177" w:rsidRPr="002F4B31" w:rsidRDefault="00D52177" w:rsidP="00E8102B">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lang w:val="lv-LV"/>
              </w:rPr>
              <w:t>Sieviete</w:t>
            </w:r>
          </w:p>
        </w:tc>
        <w:tc>
          <w:tcPr>
            <w:tcW w:w="1412" w:type="dxa"/>
            <w:shd w:val="clear" w:color="auto" w:fill="auto"/>
            <w:noWrap/>
            <w:vAlign w:val="center"/>
          </w:tcPr>
          <w:p w14:paraId="2AF8513F" w14:textId="23469ECE" w:rsidR="00D52177" w:rsidRPr="002F4B31" w:rsidRDefault="00D52177" w:rsidP="00E8102B">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lang w:val="lv-LV"/>
              </w:rPr>
              <w:t>Vīrietis</w:t>
            </w:r>
          </w:p>
        </w:tc>
      </w:tr>
      <w:tr w:rsidR="00D52177" w:rsidRPr="002F4B31" w14:paraId="4947131E" w14:textId="77777777" w:rsidTr="00D52177">
        <w:trPr>
          <w:trHeight w:val="290"/>
        </w:trPr>
        <w:tc>
          <w:tcPr>
            <w:tcW w:w="2127" w:type="dxa"/>
            <w:shd w:val="clear" w:color="auto" w:fill="auto"/>
            <w:noWrap/>
            <w:vAlign w:val="bottom"/>
          </w:tcPr>
          <w:p w14:paraId="40C2EF16" w14:textId="674719F4"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M01</w:t>
            </w:r>
          </w:p>
        </w:tc>
        <w:tc>
          <w:tcPr>
            <w:tcW w:w="1701" w:type="dxa"/>
            <w:shd w:val="clear" w:color="auto" w:fill="auto"/>
            <w:noWrap/>
            <w:vAlign w:val="bottom"/>
          </w:tcPr>
          <w:p w14:paraId="115B0652" w14:textId="2DBB8CAB"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62</w:t>
            </w:r>
          </w:p>
        </w:tc>
        <w:tc>
          <w:tcPr>
            <w:tcW w:w="1559" w:type="dxa"/>
            <w:shd w:val="clear" w:color="auto" w:fill="auto"/>
            <w:noWrap/>
            <w:vAlign w:val="bottom"/>
          </w:tcPr>
          <w:p w14:paraId="6C0E3DC5" w14:textId="0F104C99"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40</w:t>
            </w:r>
          </w:p>
        </w:tc>
        <w:tc>
          <w:tcPr>
            <w:tcW w:w="1701" w:type="dxa"/>
            <w:shd w:val="clear" w:color="auto" w:fill="auto"/>
            <w:noWrap/>
            <w:vAlign w:val="bottom"/>
          </w:tcPr>
          <w:p w14:paraId="7964A16E" w14:textId="7F574034"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17</w:t>
            </w:r>
          </w:p>
        </w:tc>
        <w:tc>
          <w:tcPr>
            <w:tcW w:w="1134" w:type="dxa"/>
            <w:shd w:val="clear" w:color="auto" w:fill="auto"/>
            <w:noWrap/>
            <w:vAlign w:val="bottom"/>
          </w:tcPr>
          <w:p w14:paraId="2491E456" w14:textId="5146F4B0"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17</w:t>
            </w:r>
          </w:p>
        </w:tc>
        <w:tc>
          <w:tcPr>
            <w:tcW w:w="1412" w:type="dxa"/>
            <w:shd w:val="clear" w:color="auto" w:fill="auto"/>
            <w:noWrap/>
            <w:vAlign w:val="bottom"/>
          </w:tcPr>
          <w:p w14:paraId="0BF175F6" w14:textId="2A25F010"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39</w:t>
            </w:r>
          </w:p>
        </w:tc>
      </w:tr>
      <w:tr w:rsidR="00D52177" w:rsidRPr="002F4B31" w14:paraId="4B50C7D1" w14:textId="77777777" w:rsidTr="00E8102B">
        <w:trPr>
          <w:trHeight w:val="290"/>
        </w:trPr>
        <w:tc>
          <w:tcPr>
            <w:tcW w:w="2127" w:type="dxa"/>
            <w:shd w:val="clear" w:color="auto" w:fill="auto"/>
            <w:noWrap/>
            <w:vAlign w:val="bottom"/>
          </w:tcPr>
          <w:p w14:paraId="46B53AF1" w14:textId="0C774D6A"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M02</w:t>
            </w:r>
          </w:p>
        </w:tc>
        <w:tc>
          <w:tcPr>
            <w:tcW w:w="1701" w:type="dxa"/>
            <w:shd w:val="clear" w:color="auto" w:fill="D9D9D9" w:themeFill="background1" w:themeFillShade="D9"/>
            <w:noWrap/>
            <w:vAlign w:val="bottom"/>
          </w:tcPr>
          <w:p w14:paraId="31A30F9C" w14:textId="57E18671"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74</w:t>
            </w:r>
          </w:p>
        </w:tc>
        <w:tc>
          <w:tcPr>
            <w:tcW w:w="1559" w:type="dxa"/>
            <w:shd w:val="clear" w:color="auto" w:fill="auto"/>
            <w:noWrap/>
            <w:vAlign w:val="bottom"/>
          </w:tcPr>
          <w:p w14:paraId="579AA844" w14:textId="01EF79F7"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42</w:t>
            </w:r>
          </w:p>
        </w:tc>
        <w:tc>
          <w:tcPr>
            <w:tcW w:w="1701" w:type="dxa"/>
            <w:shd w:val="clear" w:color="auto" w:fill="auto"/>
            <w:noWrap/>
            <w:vAlign w:val="bottom"/>
          </w:tcPr>
          <w:p w14:paraId="63361550" w14:textId="5B26B532"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25</w:t>
            </w:r>
          </w:p>
        </w:tc>
        <w:tc>
          <w:tcPr>
            <w:tcW w:w="1134" w:type="dxa"/>
            <w:shd w:val="clear" w:color="auto" w:fill="auto"/>
            <w:noWrap/>
            <w:vAlign w:val="bottom"/>
          </w:tcPr>
          <w:p w14:paraId="2CDC8B62" w14:textId="77022F68"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23</w:t>
            </w:r>
          </w:p>
        </w:tc>
        <w:tc>
          <w:tcPr>
            <w:tcW w:w="1412" w:type="dxa"/>
            <w:shd w:val="clear" w:color="auto" w:fill="auto"/>
            <w:noWrap/>
            <w:vAlign w:val="bottom"/>
          </w:tcPr>
          <w:p w14:paraId="23DC08F8" w14:textId="29E19D5F"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43</w:t>
            </w:r>
          </w:p>
        </w:tc>
      </w:tr>
      <w:tr w:rsidR="00D52177" w:rsidRPr="002F4B31" w14:paraId="4E8C5F3A" w14:textId="77777777" w:rsidTr="00D52177">
        <w:trPr>
          <w:trHeight w:val="290"/>
        </w:trPr>
        <w:tc>
          <w:tcPr>
            <w:tcW w:w="2127" w:type="dxa"/>
            <w:shd w:val="clear" w:color="auto" w:fill="auto"/>
            <w:noWrap/>
            <w:vAlign w:val="bottom"/>
          </w:tcPr>
          <w:p w14:paraId="750E7FD4" w14:textId="4F5F1143"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M03</w:t>
            </w:r>
          </w:p>
        </w:tc>
        <w:tc>
          <w:tcPr>
            <w:tcW w:w="1701" w:type="dxa"/>
            <w:shd w:val="clear" w:color="auto" w:fill="auto"/>
            <w:noWrap/>
            <w:vAlign w:val="bottom"/>
          </w:tcPr>
          <w:p w14:paraId="484ADF3A" w14:textId="0D2629AF"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46</w:t>
            </w:r>
          </w:p>
        </w:tc>
        <w:tc>
          <w:tcPr>
            <w:tcW w:w="1559" w:type="dxa"/>
            <w:shd w:val="clear" w:color="auto" w:fill="auto"/>
            <w:noWrap/>
            <w:vAlign w:val="bottom"/>
          </w:tcPr>
          <w:p w14:paraId="7B628D9B" w14:textId="0C19D919"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28</w:t>
            </w:r>
          </w:p>
        </w:tc>
        <w:tc>
          <w:tcPr>
            <w:tcW w:w="1701" w:type="dxa"/>
            <w:shd w:val="clear" w:color="auto" w:fill="auto"/>
            <w:noWrap/>
            <w:vAlign w:val="bottom"/>
          </w:tcPr>
          <w:p w14:paraId="0EDF75D6" w14:textId="56AA423D"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14</w:t>
            </w:r>
          </w:p>
        </w:tc>
        <w:tc>
          <w:tcPr>
            <w:tcW w:w="1134" w:type="dxa"/>
            <w:shd w:val="clear" w:color="auto" w:fill="auto"/>
            <w:noWrap/>
            <w:vAlign w:val="bottom"/>
          </w:tcPr>
          <w:p w14:paraId="2DB85667" w14:textId="5CBBF3CD"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15</w:t>
            </w:r>
          </w:p>
        </w:tc>
        <w:tc>
          <w:tcPr>
            <w:tcW w:w="1412" w:type="dxa"/>
            <w:shd w:val="clear" w:color="auto" w:fill="auto"/>
            <w:noWrap/>
            <w:vAlign w:val="bottom"/>
          </w:tcPr>
          <w:p w14:paraId="13D78816" w14:textId="3184F0EA"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28</w:t>
            </w:r>
          </w:p>
        </w:tc>
      </w:tr>
      <w:tr w:rsidR="00D52177" w:rsidRPr="002F4B31" w14:paraId="59473C13" w14:textId="77777777" w:rsidTr="00D52177">
        <w:trPr>
          <w:trHeight w:val="290"/>
        </w:trPr>
        <w:tc>
          <w:tcPr>
            <w:tcW w:w="2127" w:type="dxa"/>
            <w:shd w:val="clear" w:color="auto" w:fill="auto"/>
            <w:noWrap/>
            <w:vAlign w:val="bottom"/>
          </w:tcPr>
          <w:p w14:paraId="7A2E067D" w14:textId="541B1AFF"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M04</w:t>
            </w:r>
          </w:p>
        </w:tc>
        <w:tc>
          <w:tcPr>
            <w:tcW w:w="1701" w:type="dxa"/>
            <w:shd w:val="clear" w:color="auto" w:fill="auto"/>
            <w:noWrap/>
            <w:vAlign w:val="bottom"/>
          </w:tcPr>
          <w:p w14:paraId="52BBE21E" w14:textId="2EE7883F"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57</w:t>
            </w:r>
          </w:p>
        </w:tc>
        <w:tc>
          <w:tcPr>
            <w:tcW w:w="1559" w:type="dxa"/>
            <w:shd w:val="clear" w:color="auto" w:fill="auto"/>
            <w:noWrap/>
            <w:vAlign w:val="bottom"/>
          </w:tcPr>
          <w:p w14:paraId="0CDE8AB8" w14:textId="0362AA0A"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30</w:t>
            </w:r>
          </w:p>
        </w:tc>
        <w:tc>
          <w:tcPr>
            <w:tcW w:w="1701" w:type="dxa"/>
            <w:shd w:val="clear" w:color="auto" w:fill="auto"/>
            <w:noWrap/>
            <w:vAlign w:val="bottom"/>
          </w:tcPr>
          <w:p w14:paraId="507C64F2" w14:textId="7B21EA3E"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26</w:t>
            </w:r>
          </w:p>
        </w:tc>
        <w:tc>
          <w:tcPr>
            <w:tcW w:w="1134" w:type="dxa"/>
            <w:shd w:val="clear" w:color="auto" w:fill="auto"/>
            <w:noWrap/>
            <w:vAlign w:val="bottom"/>
          </w:tcPr>
          <w:p w14:paraId="4F398948" w14:textId="5F243798"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11</w:t>
            </w:r>
          </w:p>
        </w:tc>
        <w:tc>
          <w:tcPr>
            <w:tcW w:w="1412" w:type="dxa"/>
            <w:shd w:val="clear" w:color="auto" w:fill="auto"/>
            <w:noWrap/>
            <w:vAlign w:val="bottom"/>
          </w:tcPr>
          <w:p w14:paraId="6D54622D" w14:textId="0B75B1CA"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45</w:t>
            </w:r>
          </w:p>
        </w:tc>
      </w:tr>
      <w:tr w:rsidR="00D52177" w:rsidRPr="002F4B31" w14:paraId="1C70E54C" w14:textId="77777777" w:rsidTr="00D52177">
        <w:trPr>
          <w:trHeight w:val="290"/>
        </w:trPr>
        <w:tc>
          <w:tcPr>
            <w:tcW w:w="2127" w:type="dxa"/>
            <w:shd w:val="clear" w:color="auto" w:fill="auto"/>
            <w:noWrap/>
            <w:vAlign w:val="bottom"/>
          </w:tcPr>
          <w:p w14:paraId="1CD89C1E" w14:textId="3D32579E"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M05</w:t>
            </w:r>
          </w:p>
        </w:tc>
        <w:tc>
          <w:tcPr>
            <w:tcW w:w="1701" w:type="dxa"/>
            <w:shd w:val="clear" w:color="auto" w:fill="auto"/>
            <w:noWrap/>
            <w:vAlign w:val="bottom"/>
          </w:tcPr>
          <w:p w14:paraId="3CE9DE00" w14:textId="4F581BF1"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62</w:t>
            </w:r>
          </w:p>
        </w:tc>
        <w:tc>
          <w:tcPr>
            <w:tcW w:w="1559" w:type="dxa"/>
            <w:shd w:val="clear" w:color="auto" w:fill="auto"/>
            <w:noWrap/>
            <w:vAlign w:val="bottom"/>
          </w:tcPr>
          <w:p w14:paraId="72F67B31" w14:textId="0234DAB3"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38</w:t>
            </w:r>
          </w:p>
        </w:tc>
        <w:tc>
          <w:tcPr>
            <w:tcW w:w="1701" w:type="dxa"/>
            <w:shd w:val="clear" w:color="auto" w:fill="auto"/>
            <w:noWrap/>
            <w:vAlign w:val="bottom"/>
          </w:tcPr>
          <w:p w14:paraId="74E0F4CB" w14:textId="40B6B8F4"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20</w:t>
            </w:r>
          </w:p>
        </w:tc>
        <w:tc>
          <w:tcPr>
            <w:tcW w:w="1134" w:type="dxa"/>
            <w:shd w:val="clear" w:color="auto" w:fill="auto"/>
            <w:noWrap/>
            <w:vAlign w:val="bottom"/>
          </w:tcPr>
          <w:p w14:paraId="751C0275" w14:textId="3CE23DC3"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14</w:t>
            </w:r>
          </w:p>
        </w:tc>
        <w:tc>
          <w:tcPr>
            <w:tcW w:w="1412" w:type="dxa"/>
            <w:shd w:val="clear" w:color="auto" w:fill="auto"/>
            <w:noWrap/>
            <w:vAlign w:val="bottom"/>
          </w:tcPr>
          <w:p w14:paraId="4E97464D" w14:textId="4E683981"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44</w:t>
            </w:r>
          </w:p>
        </w:tc>
      </w:tr>
      <w:tr w:rsidR="00D52177" w:rsidRPr="002F4B31" w14:paraId="73DC338C" w14:textId="77777777" w:rsidTr="00E8102B">
        <w:trPr>
          <w:trHeight w:val="290"/>
        </w:trPr>
        <w:tc>
          <w:tcPr>
            <w:tcW w:w="2127" w:type="dxa"/>
            <w:shd w:val="clear" w:color="auto" w:fill="auto"/>
            <w:noWrap/>
            <w:vAlign w:val="bottom"/>
          </w:tcPr>
          <w:p w14:paraId="3219489C" w14:textId="0F72F7A3"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M06</w:t>
            </w:r>
          </w:p>
        </w:tc>
        <w:tc>
          <w:tcPr>
            <w:tcW w:w="1701" w:type="dxa"/>
            <w:shd w:val="clear" w:color="auto" w:fill="D9D9D9" w:themeFill="background1" w:themeFillShade="D9"/>
            <w:noWrap/>
            <w:vAlign w:val="bottom"/>
          </w:tcPr>
          <w:p w14:paraId="0F0364C3" w14:textId="4892DFA9"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74</w:t>
            </w:r>
          </w:p>
        </w:tc>
        <w:tc>
          <w:tcPr>
            <w:tcW w:w="1559" w:type="dxa"/>
            <w:shd w:val="clear" w:color="auto" w:fill="auto"/>
            <w:noWrap/>
            <w:vAlign w:val="bottom"/>
          </w:tcPr>
          <w:p w14:paraId="103D4963" w14:textId="459B401E"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40</w:t>
            </w:r>
          </w:p>
        </w:tc>
        <w:tc>
          <w:tcPr>
            <w:tcW w:w="1701" w:type="dxa"/>
            <w:shd w:val="clear" w:color="auto" w:fill="auto"/>
            <w:noWrap/>
            <w:vAlign w:val="bottom"/>
          </w:tcPr>
          <w:p w14:paraId="1A350574" w14:textId="6FF7A40D"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29</w:t>
            </w:r>
          </w:p>
        </w:tc>
        <w:tc>
          <w:tcPr>
            <w:tcW w:w="1134" w:type="dxa"/>
            <w:shd w:val="clear" w:color="auto" w:fill="auto"/>
            <w:noWrap/>
            <w:vAlign w:val="bottom"/>
          </w:tcPr>
          <w:p w14:paraId="7F1EE63D" w14:textId="0A5D68CF"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17</w:t>
            </w:r>
          </w:p>
        </w:tc>
        <w:tc>
          <w:tcPr>
            <w:tcW w:w="1412" w:type="dxa"/>
            <w:shd w:val="clear" w:color="auto" w:fill="auto"/>
            <w:noWrap/>
            <w:vAlign w:val="bottom"/>
          </w:tcPr>
          <w:p w14:paraId="5F73ADB7" w14:textId="3C8A77D5"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55</w:t>
            </w:r>
          </w:p>
        </w:tc>
      </w:tr>
      <w:tr w:rsidR="00D52177" w:rsidRPr="002F4B31" w14:paraId="3E316E5F" w14:textId="77777777" w:rsidTr="00D52177">
        <w:trPr>
          <w:trHeight w:val="290"/>
        </w:trPr>
        <w:tc>
          <w:tcPr>
            <w:tcW w:w="2127" w:type="dxa"/>
            <w:shd w:val="clear" w:color="auto" w:fill="auto"/>
            <w:noWrap/>
            <w:vAlign w:val="bottom"/>
          </w:tcPr>
          <w:p w14:paraId="61B27B8B" w14:textId="27240DC8"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M07</w:t>
            </w:r>
          </w:p>
        </w:tc>
        <w:tc>
          <w:tcPr>
            <w:tcW w:w="1701" w:type="dxa"/>
            <w:shd w:val="clear" w:color="auto" w:fill="auto"/>
            <w:noWrap/>
            <w:vAlign w:val="bottom"/>
          </w:tcPr>
          <w:p w14:paraId="173A5CBD" w14:textId="2D317E9C"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61</w:t>
            </w:r>
          </w:p>
        </w:tc>
        <w:tc>
          <w:tcPr>
            <w:tcW w:w="1559" w:type="dxa"/>
            <w:shd w:val="clear" w:color="auto" w:fill="auto"/>
            <w:noWrap/>
            <w:vAlign w:val="bottom"/>
          </w:tcPr>
          <w:p w14:paraId="35047EF3" w14:textId="5ED2EF0D"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34</w:t>
            </w:r>
          </w:p>
        </w:tc>
        <w:tc>
          <w:tcPr>
            <w:tcW w:w="1701" w:type="dxa"/>
            <w:shd w:val="clear" w:color="auto" w:fill="auto"/>
            <w:noWrap/>
            <w:vAlign w:val="bottom"/>
          </w:tcPr>
          <w:p w14:paraId="08870447" w14:textId="5D29B165"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21</w:t>
            </w:r>
          </w:p>
        </w:tc>
        <w:tc>
          <w:tcPr>
            <w:tcW w:w="1134" w:type="dxa"/>
            <w:shd w:val="clear" w:color="auto" w:fill="auto"/>
            <w:noWrap/>
            <w:vAlign w:val="bottom"/>
          </w:tcPr>
          <w:p w14:paraId="3EBBBCA8" w14:textId="23874A35"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18</w:t>
            </w:r>
          </w:p>
        </w:tc>
        <w:tc>
          <w:tcPr>
            <w:tcW w:w="1412" w:type="dxa"/>
            <w:shd w:val="clear" w:color="auto" w:fill="auto"/>
            <w:noWrap/>
            <w:vAlign w:val="bottom"/>
          </w:tcPr>
          <w:p w14:paraId="434160F5" w14:textId="183696EB"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38</w:t>
            </w:r>
          </w:p>
        </w:tc>
      </w:tr>
      <w:tr w:rsidR="00D52177" w:rsidRPr="002F4B31" w14:paraId="0CCBCCAA" w14:textId="77777777" w:rsidTr="00D52177">
        <w:trPr>
          <w:trHeight w:val="290"/>
        </w:trPr>
        <w:tc>
          <w:tcPr>
            <w:tcW w:w="2127" w:type="dxa"/>
            <w:shd w:val="clear" w:color="auto" w:fill="auto"/>
            <w:noWrap/>
            <w:vAlign w:val="bottom"/>
          </w:tcPr>
          <w:p w14:paraId="09640469" w14:textId="014869AD"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M08</w:t>
            </w:r>
          </w:p>
        </w:tc>
        <w:tc>
          <w:tcPr>
            <w:tcW w:w="1701" w:type="dxa"/>
            <w:shd w:val="clear" w:color="auto" w:fill="auto"/>
            <w:noWrap/>
            <w:vAlign w:val="bottom"/>
          </w:tcPr>
          <w:p w14:paraId="5D09F813" w14:textId="520ABD15"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69</w:t>
            </w:r>
          </w:p>
        </w:tc>
        <w:tc>
          <w:tcPr>
            <w:tcW w:w="1559" w:type="dxa"/>
            <w:shd w:val="clear" w:color="auto" w:fill="auto"/>
            <w:noWrap/>
            <w:vAlign w:val="bottom"/>
          </w:tcPr>
          <w:p w14:paraId="627ED920" w14:textId="0104A10E"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36</w:t>
            </w:r>
          </w:p>
        </w:tc>
        <w:tc>
          <w:tcPr>
            <w:tcW w:w="1701" w:type="dxa"/>
            <w:shd w:val="clear" w:color="auto" w:fill="auto"/>
            <w:noWrap/>
            <w:vAlign w:val="bottom"/>
          </w:tcPr>
          <w:p w14:paraId="375C93DE" w14:textId="29A34D89"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32</w:t>
            </w:r>
          </w:p>
        </w:tc>
        <w:tc>
          <w:tcPr>
            <w:tcW w:w="1134" w:type="dxa"/>
            <w:shd w:val="clear" w:color="auto" w:fill="auto"/>
            <w:noWrap/>
            <w:vAlign w:val="bottom"/>
          </w:tcPr>
          <w:p w14:paraId="75A16D0F" w14:textId="78E24421"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11</w:t>
            </w:r>
          </w:p>
        </w:tc>
        <w:tc>
          <w:tcPr>
            <w:tcW w:w="1412" w:type="dxa"/>
            <w:shd w:val="clear" w:color="auto" w:fill="auto"/>
            <w:noWrap/>
            <w:vAlign w:val="bottom"/>
          </w:tcPr>
          <w:p w14:paraId="4CE1C83E" w14:textId="1B5C96A5"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57</w:t>
            </w:r>
          </w:p>
        </w:tc>
      </w:tr>
      <w:tr w:rsidR="00D52177" w:rsidRPr="002F4B31" w14:paraId="031346C1" w14:textId="77777777" w:rsidTr="00E8102B">
        <w:trPr>
          <w:trHeight w:val="290"/>
        </w:trPr>
        <w:tc>
          <w:tcPr>
            <w:tcW w:w="2127" w:type="dxa"/>
            <w:shd w:val="clear" w:color="auto" w:fill="auto"/>
            <w:noWrap/>
            <w:vAlign w:val="bottom"/>
          </w:tcPr>
          <w:p w14:paraId="01775CF2" w14:textId="4A0C0258"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M09</w:t>
            </w:r>
          </w:p>
        </w:tc>
        <w:tc>
          <w:tcPr>
            <w:tcW w:w="1701" w:type="dxa"/>
            <w:shd w:val="clear" w:color="auto" w:fill="D9D9D9" w:themeFill="background1" w:themeFillShade="D9"/>
            <w:noWrap/>
            <w:vAlign w:val="bottom"/>
          </w:tcPr>
          <w:p w14:paraId="5B355274" w14:textId="49C2D1F8"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70</w:t>
            </w:r>
          </w:p>
        </w:tc>
        <w:tc>
          <w:tcPr>
            <w:tcW w:w="1559" w:type="dxa"/>
            <w:shd w:val="clear" w:color="auto" w:fill="auto"/>
            <w:noWrap/>
            <w:vAlign w:val="bottom"/>
          </w:tcPr>
          <w:p w14:paraId="27A9223B" w14:textId="51FDF56D"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39</w:t>
            </w:r>
          </w:p>
        </w:tc>
        <w:tc>
          <w:tcPr>
            <w:tcW w:w="1701" w:type="dxa"/>
            <w:shd w:val="clear" w:color="auto" w:fill="auto"/>
            <w:noWrap/>
            <w:vAlign w:val="bottom"/>
          </w:tcPr>
          <w:p w14:paraId="1E92FA91" w14:textId="16BD4ABD"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28</w:t>
            </w:r>
          </w:p>
        </w:tc>
        <w:tc>
          <w:tcPr>
            <w:tcW w:w="1134" w:type="dxa"/>
            <w:shd w:val="clear" w:color="auto" w:fill="auto"/>
            <w:noWrap/>
            <w:vAlign w:val="bottom"/>
          </w:tcPr>
          <w:p w14:paraId="07A34AF2" w14:textId="76E8FCF7"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13</w:t>
            </w:r>
          </w:p>
        </w:tc>
        <w:tc>
          <w:tcPr>
            <w:tcW w:w="1412" w:type="dxa"/>
            <w:shd w:val="clear" w:color="auto" w:fill="auto"/>
            <w:noWrap/>
            <w:vAlign w:val="bottom"/>
          </w:tcPr>
          <w:p w14:paraId="1E7ED738" w14:textId="633D746F"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54</w:t>
            </w:r>
          </w:p>
        </w:tc>
      </w:tr>
      <w:tr w:rsidR="00D52177" w:rsidRPr="002F4B31" w14:paraId="035E1A77" w14:textId="77777777" w:rsidTr="00D52177">
        <w:trPr>
          <w:trHeight w:val="290"/>
        </w:trPr>
        <w:tc>
          <w:tcPr>
            <w:tcW w:w="2127" w:type="dxa"/>
            <w:shd w:val="clear" w:color="auto" w:fill="auto"/>
            <w:noWrap/>
            <w:vAlign w:val="bottom"/>
          </w:tcPr>
          <w:p w14:paraId="158E1190" w14:textId="47A8A4F5"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M10</w:t>
            </w:r>
          </w:p>
        </w:tc>
        <w:tc>
          <w:tcPr>
            <w:tcW w:w="1701" w:type="dxa"/>
            <w:shd w:val="clear" w:color="auto" w:fill="auto"/>
            <w:noWrap/>
            <w:vAlign w:val="bottom"/>
          </w:tcPr>
          <w:p w14:paraId="064484AE" w14:textId="2BCD34A8"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59</w:t>
            </w:r>
          </w:p>
        </w:tc>
        <w:tc>
          <w:tcPr>
            <w:tcW w:w="1559" w:type="dxa"/>
            <w:shd w:val="clear" w:color="auto" w:fill="auto"/>
            <w:noWrap/>
            <w:vAlign w:val="bottom"/>
          </w:tcPr>
          <w:p w14:paraId="0DA2B6A5" w14:textId="7A69C8D9"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41</w:t>
            </w:r>
          </w:p>
        </w:tc>
        <w:tc>
          <w:tcPr>
            <w:tcW w:w="1701" w:type="dxa"/>
            <w:shd w:val="clear" w:color="auto" w:fill="auto"/>
            <w:noWrap/>
            <w:vAlign w:val="bottom"/>
          </w:tcPr>
          <w:p w14:paraId="36458A98" w14:textId="474B3966"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18</w:t>
            </w:r>
          </w:p>
        </w:tc>
        <w:tc>
          <w:tcPr>
            <w:tcW w:w="1134" w:type="dxa"/>
            <w:shd w:val="clear" w:color="auto" w:fill="auto"/>
            <w:noWrap/>
            <w:vAlign w:val="bottom"/>
          </w:tcPr>
          <w:p w14:paraId="24E2BAF8" w14:textId="2BE5CE9B"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18</w:t>
            </w:r>
          </w:p>
        </w:tc>
        <w:tc>
          <w:tcPr>
            <w:tcW w:w="1412" w:type="dxa"/>
            <w:shd w:val="clear" w:color="auto" w:fill="auto"/>
            <w:noWrap/>
            <w:vAlign w:val="bottom"/>
          </w:tcPr>
          <w:p w14:paraId="292B7617" w14:textId="2A33CDE7"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41</w:t>
            </w:r>
          </w:p>
        </w:tc>
      </w:tr>
      <w:tr w:rsidR="00D52177" w:rsidRPr="002F4B31" w14:paraId="3E6BD810" w14:textId="77777777" w:rsidTr="00D52177">
        <w:trPr>
          <w:trHeight w:val="290"/>
        </w:trPr>
        <w:tc>
          <w:tcPr>
            <w:tcW w:w="2127" w:type="dxa"/>
            <w:shd w:val="clear" w:color="auto" w:fill="auto"/>
            <w:noWrap/>
            <w:vAlign w:val="bottom"/>
          </w:tcPr>
          <w:p w14:paraId="4C29ECFE" w14:textId="206ED63C"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M11</w:t>
            </w:r>
          </w:p>
        </w:tc>
        <w:tc>
          <w:tcPr>
            <w:tcW w:w="1701" w:type="dxa"/>
            <w:shd w:val="clear" w:color="auto" w:fill="auto"/>
            <w:noWrap/>
            <w:vAlign w:val="bottom"/>
          </w:tcPr>
          <w:p w14:paraId="7F75BB17" w14:textId="571D81EE"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65</w:t>
            </w:r>
          </w:p>
        </w:tc>
        <w:tc>
          <w:tcPr>
            <w:tcW w:w="1559" w:type="dxa"/>
            <w:shd w:val="clear" w:color="auto" w:fill="auto"/>
            <w:noWrap/>
            <w:vAlign w:val="bottom"/>
          </w:tcPr>
          <w:p w14:paraId="629753FE" w14:textId="220E61E7"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38</w:t>
            </w:r>
          </w:p>
        </w:tc>
        <w:tc>
          <w:tcPr>
            <w:tcW w:w="1701" w:type="dxa"/>
            <w:shd w:val="clear" w:color="auto" w:fill="auto"/>
            <w:noWrap/>
            <w:vAlign w:val="bottom"/>
          </w:tcPr>
          <w:p w14:paraId="627E342D" w14:textId="1CCE979D"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26</w:t>
            </w:r>
          </w:p>
        </w:tc>
        <w:tc>
          <w:tcPr>
            <w:tcW w:w="1134" w:type="dxa"/>
            <w:shd w:val="clear" w:color="auto" w:fill="auto"/>
            <w:noWrap/>
            <w:vAlign w:val="bottom"/>
          </w:tcPr>
          <w:p w14:paraId="1EA49AAF" w14:textId="3C9B1A75"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11</w:t>
            </w:r>
          </w:p>
        </w:tc>
        <w:tc>
          <w:tcPr>
            <w:tcW w:w="1412" w:type="dxa"/>
            <w:shd w:val="clear" w:color="auto" w:fill="auto"/>
            <w:noWrap/>
            <w:vAlign w:val="bottom"/>
          </w:tcPr>
          <w:p w14:paraId="2BCEFA7A" w14:textId="2552CBBA"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51</w:t>
            </w:r>
          </w:p>
        </w:tc>
      </w:tr>
      <w:tr w:rsidR="00D52177" w:rsidRPr="002F4B31" w14:paraId="7DF9DDCE" w14:textId="77777777" w:rsidTr="00E8102B">
        <w:trPr>
          <w:trHeight w:val="290"/>
        </w:trPr>
        <w:tc>
          <w:tcPr>
            <w:tcW w:w="2127" w:type="dxa"/>
            <w:shd w:val="clear" w:color="auto" w:fill="auto"/>
            <w:noWrap/>
            <w:vAlign w:val="bottom"/>
          </w:tcPr>
          <w:p w14:paraId="4A4CAB10" w14:textId="745E7483"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M12</w:t>
            </w:r>
          </w:p>
        </w:tc>
        <w:tc>
          <w:tcPr>
            <w:tcW w:w="1701" w:type="dxa"/>
            <w:shd w:val="clear" w:color="auto" w:fill="D9D9D9" w:themeFill="background1" w:themeFillShade="D9"/>
            <w:noWrap/>
            <w:vAlign w:val="bottom"/>
          </w:tcPr>
          <w:p w14:paraId="7A4B6910" w14:textId="66A8AC8A" w:rsidR="00D52177" w:rsidRPr="002F4B31" w:rsidRDefault="00D52177" w:rsidP="00D52177">
            <w:pPr>
              <w:spacing w:after="0" w:line="240" w:lineRule="auto"/>
              <w:jc w:val="center"/>
              <w:rPr>
                <w:rFonts w:ascii="Calibri" w:eastAsia="Times New Roman" w:hAnsi="Calibri" w:cs="Calibri"/>
                <w:b/>
                <w:bCs/>
                <w:color w:val="000000"/>
                <w:sz w:val="22"/>
                <w:szCs w:val="22"/>
                <w:lang w:val="lv-LV" w:eastAsia="lv-LV"/>
              </w:rPr>
            </w:pPr>
            <w:r w:rsidRPr="002F4B31">
              <w:rPr>
                <w:rFonts w:ascii="Calibri" w:hAnsi="Calibri" w:cs="Calibri"/>
                <w:b/>
                <w:bCs/>
                <w:color w:val="000000"/>
                <w:sz w:val="22"/>
                <w:szCs w:val="22"/>
              </w:rPr>
              <w:t>80</w:t>
            </w:r>
          </w:p>
        </w:tc>
        <w:tc>
          <w:tcPr>
            <w:tcW w:w="1559" w:type="dxa"/>
            <w:shd w:val="clear" w:color="auto" w:fill="auto"/>
            <w:noWrap/>
            <w:vAlign w:val="bottom"/>
          </w:tcPr>
          <w:p w14:paraId="3A0A8C5D" w14:textId="6FF01A26"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44</w:t>
            </w:r>
          </w:p>
        </w:tc>
        <w:tc>
          <w:tcPr>
            <w:tcW w:w="1701" w:type="dxa"/>
            <w:shd w:val="clear" w:color="auto" w:fill="auto"/>
            <w:noWrap/>
            <w:vAlign w:val="bottom"/>
          </w:tcPr>
          <w:p w14:paraId="41B7A7DF" w14:textId="692812D9"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34</w:t>
            </w:r>
          </w:p>
        </w:tc>
        <w:tc>
          <w:tcPr>
            <w:tcW w:w="1134" w:type="dxa"/>
            <w:shd w:val="clear" w:color="auto" w:fill="auto"/>
            <w:noWrap/>
            <w:vAlign w:val="bottom"/>
          </w:tcPr>
          <w:p w14:paraId="3DAFF8EB" w14:textId="4167F02A"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13</w:t>
            </w:r>
          </w:p>
        </w:tc>
        <w:tc>
          <w:tcPr>
            <w:tcW w:w="1412" w:type="dxa"/>
            <w:shd w:val="clear" w:color="auto" w:fill="auto"/>
            <w:noWrap/>
            <w:vAlign w:val="bottom"/>
          </w:tcPr>
          <w:p w14:paraId="22ED2039" w14:textId="4B755339" w:rsidR="00D52177" w:rsidRPr="002F4B31" w:rsidRDefault="00D52177" w:rsidP="00D52177">
            <w:pPr>
              <w:spacing w:after="0" w:line="240" w:lineRule="auto"/>
              <w:jc w:val="center"/>
              <w:rPr>
                <w:rFonts w:ascii="Calibri" w:eastAsia="Times New Roman" w:hAnsi="Calibri" w:cs="Calibri"/>
                <w:color w:val="000000"/>
                <w:sz w:val="22"/>
                <w:szCs w:val="22"/>
                <w:lang w:val="lv-LV" w:eastAsia="lv-LV"/>
              </w:rPr>
            </w:pPr>
            <w:r w:rsidRPr="002F4B31">
              <w:rPr>
                <w:rFonts w:ascii="Calibri" w:hAnsi="Calibri" w:cs="Calibri"/>
                <w:color w:val="000000"/>
                <w:sz w:val="22"/>
                <w:szCs w:val="22"/>
              </w:rPr>
              <w:t>63</w:t>
            </w:r>
          </w:p>
        </w:tc>
      </w:tr>
    </w:tbl>
    <w:p w14:paraId="284531F9" w14:textId="77777777" w:rsidR="00E5399B" w:rsidRPr="002F4B31" w:rsidRDefault="00E5399B" w:rsidP="00E5399B">
      <w:pPr>
        <w:tabs>
          <w:tab w:val="left" w:pos="1134"/>
        </w:tabs>
        <w:jc w:val="both"/>
        <w:rPr>
          <w:rFonts w:ascii="Calibri" w:hAnsi="Calibri" w:cs="Calibri"/>
          <w:sz w:val="22"/>
          <w:szCs w:val="22"/>
        </w:rPr>
      </w:pPr>
    </w:p>
    <w:p w14:paraId="656EB76B" w14:textId="68B3B0A4" w:rsidR="001D3C27" w:rsidRPr="002F4B31" w:rsidRDefault="001D3C27" w:rsidP="00B53435">
      <w:pPr>
        <w:pStyle w:val="Sarakstarindkopa"/>
        <w:numPr>
          <w:ilvl w:val="0"/>
          <w:numId w:val="4"/>
        </w:numPr>
        <w:tabs>
          <w:tab w:val="left" w:pos="993"/>
        </w:tabs>
        <w:spacing w:before="120" w:after="120"/>
        <w:ind w:left="0" w:firstLine="780"/>
        <w:jc w:val="both"/>
        <w:rPr>
          <w:rFonts w:ascii="Calibri" w:hAnsi="Calibri" w:cs="Calibri"/>
          <w:sz w:val="22"/>
          <w:szCs w:val="22"/>
        </w:rPr>
      </w:pPr>
      <w:r w:rsidRPr="002F4B31">
        <w:rPr>
          <w:noProof/>
          <w:lang w:eastAsia="lv-LV"/>
        </w:rPr>
        <w:t xml:space="preserve"> </w:t>
      </w:r>
      <w:r w:rsidRPr="002F4B31">
        <w:rPr>
          <w:rFonts w:ascii="Calibri" w:hAnsi="Calibri" w:cs="Calibri"/>
          <w:b/>
          <w:sz w:val="22"/>
          <w:szCs w:val="22"/>
        </w:rPr>
        <w:t>diennakts periods</w:t>
      </w:r>
      <w:r w:rsidRPr="002F4B31">
        <w:rPr>
          <w:rFonts w:ascii="Calibri" w:hAnsi="Calibri" w:cs="Calibri"/>
          <w:sz w:val="22"/>
          <w:szCs w:val="22"/>
        </w:rPr>
        <w:t xml:space="preserve"> – visvairāk negadījumi tiek reģistrēti dienas otrajā pusē, kad iedzīvotāji dodas mājās no darba un ir tumšais diennakts periods, jo īpaši ziemas mēnešos. No plkst.18:00  līdz plkst. 24:00, ir reģistrēti 60% cietušo.  </w:t>
      </w:r>
    </w:p>
    <w:p w14:paraId="508C7385" w14:textId="264F477C" w:rsidR="002A3D16" w:rsidRPr="002F4B31" w:rsidRDefault="002A3D16" w:rsidP="00601E0F">
      <w:pPr>
        <w:pStyle w:val="Sarakstarindkopa"/>
        <w:numPr>
          <w:ilvl w:val="0"/>
          <w:numId w:val="4"/>
        </w:numPr>
        <w:tabs>
          <w:tab w:val="left" w:pos="1134"/>
        </w:tabs>
        <w:jc w:val="right"/>
        <w:rPr>
          <w:rFonts w:ascii="Calibri" w:hAnsi="Calibri" w:cs="Calibri"/>
          <w:sz w:val="22"/>
          <w:szCs w:val="22"/>
        </w:rPr>
      </w:pPr>
      <w:r w:rsidRPr="002F4B31">
        <w:rPr>
          <w:rFonts w:ascii="Calibri" w:hAnsi="Calibri" w:cs="Calibri"/>
          <w:b/>
          <w:bCs/>
          <w:sz w:val="20"/>
          <w:szCs w:val="20"/>
        </w:rPr>
        <w:t>8.tabula. Cietušo sadalījum</w:t>
      </w:r>
      <w:r w:rsidR="00601E0F" w:rsidRPr="002F4B31">
        <w:rPr>
          <w:rFonts w:ascii="Calibri" w:hAnsi="Calibri" w:cs="Calibri"/>
          <w:b/>
          <w:bCs/>
          <w:sz w:val="20"/>
          <w:szCs w:val="20"/>
        </w:rPr>
        <w:t xml:space="preserve">s diennaktī </w:t>
      </w:r>
      <w:r w:rsidR="00B2761E">
        <w:rPr>
          <w:rFonts w:ascii="Calibri" w:hAnsi="Calibri" w:cs="Calibri"/>
          <w:b/>
          <w:bCs/>
          <w:sz w:val="20"/>
          <w:szCs w:val="20"/>
        </w:rPr>
        <w:t>no 2004. līdz 20</w:t>
      </w:r>
      <w:r w:rsidRPr="002F4B31">
        <w:rPr>
          <w:rFonts w:ascii="Calibri" w:hAnsi="Calibri" w:cs="Calibri"/>
          <w:b/>
          <w:bCs/>
          <w:sz w:val="20"/>
          <w:szCs w:val="20"/>
        </w:rPr>
        <w:t>21.gadam</w:t>
      </w:r>
    </w:p>
    <w:tbl>
      <w:tblPr>
        <w:tblW w:w="9639" w:type="dxa"/>
        <w:tblBorders>
          <w:insideH w:val="single" w:sz="4" w:space="0" w:color="auto"/>
          <w:insideV w:val="single" w:sz="4" w:space="0" w:color="auto"/>
        </w:tblBorders>
        <w:tblLook w:val="04A0" w:firstRow="1" w:lastRow="0" w:firstColumn="1" w:lastColumn="0" w:noHBand="0" w:noVBand="1"/>
      </w:tblPr>
      <w:tblGrid>
        <w:gridCol w:w="8789"/>
        <w:gridCol w:w="850"/>
      </w:tblGrid>
      <w:tr w:rsidR="002A3D16" w:rsidRPr="002F4B31" w14:paraId="341BF8F5" w14:textId="77777777" w:rsidTr="00601E0F">
        <w:trPr>
          <w:trHeight w:val="310"/>
        </w:trPr>
        <w:tc>
          <w:tcPr>
            <w:tcW w:w="8789" w:type="dxa"/>
            <w:shd w:val="clear" w:color="auto" w:fill="auto"/>
            <w:vAlign w:val="center"/>
            <w:hideMark/>
          </w:tcPr>
          <w:p w14:paraId="26D43759" w14:textId="77777777" w:rsidR="002A3D16" w:rsidRPr="002F4B31" w:rsidRDefault="002A3D16" w:rsidP="002A3D16">
            <w:pPr>
              <w:spacing w:after="0" w:line="240" w:lineRule="auto"/>
              <w:rPr>
                <w:rFonts w:ascii="Calibri" w:eastAsia="Times New Roman" w:hAnsi="Calibri" w:cs="Calibri"/>
                <w:b/>
                <w:bCs/>
                <w:color w:val="000000"/>
                <w:sz w:val="24"/>
                <w:szCs w:val="24"/>
                <w:lang w:val="lv-LV" w:eastAsia="lv-LV"/>
              </w:rPr>
            </w:pPr>
            <w:r w:rsidRPr="002F4B31">
              <w:rPr>
                <w:rFonts w:ascii="Calibri" w:eastAsia="Times New Roman" w:hAnsi="Calibri" w:cs="Calibri"/>
                <w:b/>
                <w:bCs/>
                <w:color w:val="000000"/>
                <w:sz w:val="24"/>
                <w:szCs w:val="24"/>
                <w:lang w:val="lv-LV" w:eastAsia="lv-LV"/>
              </w:rPr>
              <w:t>00:00-06:00</w:t>
            </w:r>
          </w:p>
        </w:tc>
        <w:tc>
          <w:tcPr>
            <w:tcW w:w="850" w:type="dxa"/>
            <w:shd w:val="clear" w:color="auto" w:fill="auto"/>
            <w:noWrap/>
            <w:vAlign w:val="bottom"/>
            <w:hideMark/>
          </w:tcPr>
          <w:p w14:paraId="0602CA6A" w14:textId="77777777" w:rsidR="002A3D16" w:rsidRPr="002F4B31" w:rsidRDefault="002A3D16" w:rsidP="002A3D16">
            <w:pPr>
              <w:spacing w:after="0" w:line="240" w:lineRule="auto"/>
              <w:jc w:val="right"/>
              <w:rPr>
                <w:rFonts w:ascii="Calibri" w:eastAsia="Times New Roman" w:hAnsi="Calibri" w:cs="Calibri"/>
                <w:b/>
                <w:bCs/>
                <w:color w:val="000000"/>
                <w:sz w:val="24"/>
                <w:szCs w:val="24"/>
                <w:lang w:val="lv-LV" w:eastAsia="lv-LV"/>
              </w:rPr>
            </w:pPr>
            <w:r w:rsidRPr="002F4B31">
              <w:rPr>
                <w:rFonts w:ascii="Calibri" w:eastAsia="Times New Roman" w:hAnsi="Calibri" w:cs="Calibri"/>
                <w:b/>
                <w:bCs/>
                <w:color w:val="000000"/>
                <w:sz w:val="24"/>
                <w:szCs w:val="24"/>
                <w:lang w:val="lv-LV" w:eastAsia="lv-LV"/>
              </w:rPr>
              <w:t>123</w:t>
            </w:r>
          </w:p>
        </w:tc>
      </w:tr>
      <w:tr w:rsidR="002A3D16" w:rsidRPr="002F4B31" w14:paraId="5F9B174D" w14:textId="77777777" w:rsidTr="00601E0F">
        <w:trPr>
          <w:trHeight w:val="310"/>
        </w:trPr>
        <w:tc>
          <w:tcPr>
            <w:tcW w:w="8789" w:type="dxa"/>
            <w:shd w:val="clear" w:color="auto" w:fill="auto"/>
            <w:vAlign w:val="center"/>
            <w:hideMark/>
          </w:tcPr>
          <w:p w14:paraId="302AAE8A" w14:textId="77777777" w:rsidR="002A3D16" w:rsidRPr="002F4B31" w:rsidRDefault="002A3D16" w:rsidP="002A3D16">
            <w:pPr>
              <w:spacing w:after="0" w:line="240" w:lineRule="auto"/>
              <w:rPr>
                <w:rFonts w:ascii="Calibri" w:eastAsia="Times New Roman" w:hAnsi="Calibri" w:cs="Calibri"/>
                <w:b/>
                <w:bCs/>
                <w:color w:val="000000"/>
                <w:sz w:val="24"/>
                <w:szCs w:val="24"/>
                <w:lang w:val="lv-LV" w:eastAsia="lv-LV"/>
              </w:rPr>
            </w:pPr>
            <w:r w:rsidRPr="002F4B31">
              <w:rPr>
                <w:rFonts w:ascii="Calibri" w:eastAsia="Times New Roman" w:hAnsi="Calibri" w:cs="Calibri"/>
                <w:b/>
                <w:bCs/>
                <w:color w:val="000000"/>
                <w:sz w:val="24"/>
                <w:szCs w:val="24"/>
                <w:lang w:val="lv-LV" w:eastAsia="lv-LV"/>
              </w:rPr>
              <w:t>06:00-12:00</w:t>
            </w:r>
          </w:p>
        </w:tc>
        <w:tc>
          <w:tcPr>
            <w:tcW w:w="850" w:type="dxa"/>
            <w:shd w:val="clear" w:color="auto" w:fill="auto"/>
            <w:noWrap/>
            <w:vAlign w:val="bottom"/>
            <w:hideMark/>
          </w:tcPr>
          <w:p w14:paraId="140A0629" w14:textId="7A973E8C" w:rsidR="002A3D16" w:rsidRPr="002F4B31" w:rsidRDefault="002A3D16" w:rsidP="002A3D16">
            <w:pPr>
              <w:spacing w:after="0" w:line="240" w:lineRule="auto"/>
              <w:jc w:val="right"/>
              <w:rPr>
                <w:rFonts w:ascii="Calibri" w:eastAsia="Times New Roman" w:hAnsi="Calibri" w:cs="Calibri"/>
                <w:b/>
                <w:bCs/>
                <w:color w:val="000000"/>
                <w:sz w:val="24"/>
                <w:szCs w:val="24"/>
                <w:lang w:val="lv-LV" w:eastAsia="lv-LV"/>
              </w:rPr>
            </w:pPr>
            <w:r w:rsidRPr="002F4B31">
              <w:rPr>
                <w:rFonts w:ascii="Calibri" w:eastAsia="Times New Roman" w:hAnsi="Calibri" w:cs="Calibri"/>
                <w:b/>
                <w:bCs/>
                <w:color w:val="000000"/>
                <w:sz w:val="24"/>
                <w:szCs w:val="24"/>
                <w:lang w:val="lv-LV" w:eastAsia="lv-LV"/>
              </w:rPr>
              <w:t>127</w:t>
            </w:r>
          </w:p>
        </w:tc>
      </w:tr>
      <w:tr w:rsidR="002A3D16" w:rsidRPr="002F4B31" w14:paraId="4AD2DCA6" w14:textId="77777777" w:rsidTr="00601E0F">
        <w:trPr>
          <w:trHeight w:val="310"/>
        </w:trPr>
        <w:tc>
          <w:tcPr>
            <w:tcW w:w="8789" w:type="dxa"/>
            <w:shd w:val="clear" w:color="auto" w:fill="auto"/>
            <w:vAlign w:val="center"/>
            <w:hideMark/>
          </w:tcPr>
          <w:p w14:paraId="5BD9DEF4" w14:textId="77777777" w:rsidR="002A3D16" w:rsidRPr="002F4B31" w:rsidRDefault="002A3D16" w:rsidP="002A3D16">
            <w:pPr>
              <w:spacing w:after="0" w:line="240" w:lineRule="auto"/>
              <w:rPr>
                <w:rFonts w:ascii="Calibri" w:eastAsia="Times New Roman" w:hAnsi="Calibri" w:cs="Calibri"/>
                <w:b/>
                <w:bCs/>
                <w:color w:val="000000"/>
                <w:sz w:val="24"/>
                <w:szCs w:val="24"/>
                <w:lang w:val="lv-LV" w:eastAsia="lv-LV"/>
              </w:rPr>
            </w:pPr>
            <w:r w:rsidRPr="002F4B31">
              <w:rPr>
                <w:rFonts w:ascii="Calibri" w:eastAsia="Times New Roman" w:hAnsi="Calibri" w:cs="Calibri"/>
                <w:b/>
                <w:bCs/>
                <w:color w:val="000000"/>
                <w:sz w:val="24"/>
                <w:szCs w:val="24"/>
                <w:lang w:val="lv-LV" w:eastAsia="lv-LV"/>
              </w:rPr>
              <w:t>12:00-18:00</w:t>
            </w:r>
          </w:p>
        </w:tc>
        <w:tc>
          <w:tcPr>
            <w:tcW w:w="850" w:type="dxa"/>
            <w:shd w:val="clear" w:color="auto" w:fill="auto"/>
            <w:noWrap/>
            <w:vAlign w:val="bottom"/>
            <w:hideMark/>
          </w:tcPr>
          <w:p w14:paraId="6EDA6147" w14:textId="18FEB446" w:rsidR="002A3D16" w:rsidRPr="002F4B31" w:rsidRDefault="002A3D16" w:rsidP="002A3D16">
            <w:pPr>
              <w:spacing w:after="0" w:line="240" w:lineRule="auto"/>
              <w:jc w:val="right"/>
              <w:rPr>
                <w:rFonts w:ascii="Calibri" w:eastAsia="Times New Roman" w:hAnsi="Calibri" w:cs="Calibri"/>
                <w:b/>
                <w:bCs/>
                <w:color w:val="000000"/>
                <w:sz w:val="24"/>
                <w:szCs w:val="24"/>
                <w:lang w:val="lv-LV" w:eastAsia="lv-LV"/>
              </w:rPr>
            </w:pPr>
            <w:r w:rsidRPr="002F4B31">
              <w:rPr>
                <w:rFonts w:ascii="Calibri" w:eastAsia="Times New Roman" w:hAnsi="Calibri" w:cs="Calibri"/>
                <w:b/>
                <w:bCs/>
                <w:color w:val="000000"/>
                <w:sz w:val="24"/>
                <w:szCs w:val="24"/>
                <w:lang w:val="lv-LV" w:eastAsia="lv-LV"/>
              </w:rPr>
              <w:t>190</w:t>
            </w:r>
          </w:p>
        </w:tc>
      </w:tr>
      <w:tr w:rsidR="002A3D16" w:rsidRPr="002F4B31" w14:paraId="19401CAF" w14:textId="77777777" w:rsidTr="00601E0F">
        <w:trPr>
          <w:trHeight w:val="310"/>
        </w:trPr>
        <w:tc>
          <w:tcPr>
            <w:tcW w:w="8789" w:type="dxa"/>
            <w:shd w:val="clear" w:color="auto" w:fill="auto"/>
            <w:vAlign w:val="center"/>
            <w:hideMark/>
          </w:tcPr>
          <w:p w14:paraId="1667AFE3" w14:textId="77777777" w:rsidR="002A3D16" w:rsidRPr="002F4B31" w:rsidRDefault="002A3D16" w:rsidP="002A3D16">
            <w:pPr>
              <w:spacing w:after="0" w:line="240" w:lineRule="auto"/>
              <w:rPr>
                <w:rFonts w:ascii="Calibri" w:eastAsia="Times New Roman" w:hAnsi="Calibri" w:cs="Calibri"/>
                <w:b/>
                <w:bCs/>
                <w:color w:val="000000"/>
                <w:sz w:val="24"/>
                <w:szCs w:val="24"/>
                <w:lang w:val="lv-LV" w:eastAsia="lv-LV"/>
              </w:rPr>
            </w:pPr>
            <w:r w:rsidRPr="002F4B31">
              <w:rPr>
                <w:rFonts w:ascii="Calibri" w:eastAsia="Times New Roman" w:hAnsi="Calibri" w:cs="Calibri"/>
                <w:b/>
                <w:bCs/>
                <w:color w:val="000000"/>
                <w:sz w:val="24"/>
                <w:szCs w:val="24"/>
                <w:lang w:val="lv-LV" w:eastAsia="lv-LV"/>
              </w:rPr>
              <w:t>18:00-24:00</w:t>
            </w:r>
          </w:p>
        </w:tc>
        <w:tc>
          <w:tcPr>
            <w:tcW w:w="850" w:type="dxa"/>
            <w:shd w:val="clear" w:color="auto" w:fill="auto"/>
            <w:noWrap/>
            <w:vAlign w:val="bottom"/>
            <w:hideMark/>
          </w:tcPr>
          <w:p w14:paraId="213C16B7" w14:textId="21D85D21" w:rsidR="002A3D16" w:rsidRPr="002F4B31" w:rsidRDefault="002A3D16" w:rsidP="002A3D16">
            <w:pPr>
              <w:spacing w:after="0" w:line="240" w:lineRule="auto"/>
              <w:jc w:val="right"/>
              <w:rPr>
                <w:rFonts w:ascii="Calibri" w:eastAsia="Times New Roman" w:hAnsi="Calibri" w:cs="Calibri"/>
                <w:b/>
                <w:bCs/>
                <w:color w:val="000000"/>
                <w:sz w:val="24"/>
                <w:szCs w:val="24"/>
                <w:lang w:val="lv-LV" w:eastAsia="lv-LV"/>
              </w:rPr>
            </w:pPr>
            <w:r w:rsidRPr="002F4B31">
              <w:rPr>
                <w:rFonts w:ascii="Calibri" w:eastAsia="Times New Roman" w:hAnsi="Calibri" w:cs="Calibri"/>
                <w:b/>
                <w:bCs/>
                <w:color w:val="000000"/>
                <w:sz w:val="24"/>
                <w:szCs w:val="24"/>
                <w:lang w:val="lv-LV" w:eastAsia="lv-LV"/>
              </w:rPr>
              <w:t>187</w:t>
            </w:r>
          </w:p>
        </w:tc>
      </w:tr>
    </w:tbl>
    <w:p w14:paraId="39058252" w14:textId="77777777" w:rsidR="00601E0F" w:rsidRPr="002F4B31" w:rsidRDefault="00601E0F" w:rsidP="003F3437">
      <w:pPr>
        <w:pStyle w:val="Pamatteksts"/>
        <w:tabs>
          <w:tab w:val="left" w:pos="709"/>
        </w:tabs>
        <w:jc w:val="both"/>
        <w:rPr>
          <w:rFonts w:ascii="Calibri" w:hAnsi="Calibri" w:cs="Calibri"/>
          <w:sz w:val="22"/>
          <w:szCs w:val="22"/>
        </w:rPr>
      </w:pPr>
    </w:p>
    <w:p w14:paraId="2C2EB345" w14:textId="6123E498" w:rsidR="003F3437" w:rsidRPr="002F4B31" w:rsidRDefault="009C24FD" w:rsidP="003F3437">
      <w:pPr>
        <w:pStyle w:val="Pamatteksts"/>
        <w:tabs>
          <w:tab w:val="left" w:pos="709"/>
        </w:tabs>
        <w:jc w:val="both"/>
        <w:rPr>
          <w:rFonts w:ascii="Calibri" w:hAnsi="Calibri" w:cs="Calibri"/>
          <w:sz w:val="22"/>
          <w:szCs w:val="22"/>
        </w:rPr>
      </w:pPr>
      <w:r w:rsidRPr="002F4B31">
        <w:rPr>
          <w:rFonts w:ascii="Calibri" w:hAnsi="Calibri" w:cs="Calibri"/>
          <w:sz w:val="22"/>
          <w:szCs w:val="22"/>
        </w:rPr>
        <w:tab/>
        <w:t>Latvijā n</w:t>
      </w:r>
      <w:r w:rsidR="003F3437" w:rsidRPr="002F4B31">
        <w:rPr>
          <w:rFonts w:ascii="Calibri" w:hAnsi="Calibri" w:cs="Calibri"/>
          <w:sz w:val="22"/>
          <w:szCs w:val="22"/>
        </w:rPr>
        <w:t>o 2015.gada nav reģistrēti negadījumi ar bīstamo kravu, kam būtu nopietna ietekme uz drošību</w:t>
      </w:r>
      <w:r w:rsidRPr="002F4B31">
        <w:rPr>
          <w:rFonts w:ascii="Calibri" w:hAnsi="Calibri" w:cs="Calibri"/>
          <w:sz w:val="22"/>
          <w:szCs w:val="22"/>
        </w:rPr>
        <w:t xml:space="preserve"> un vidi</w:t>
      </w:r>
      <w:r w:rsidR="003F3437" w:rsidRPr="002F4B31">
        <w:rPr>
          <w:rFonts w:ascii="Calibri" w:hAnsi="Calibri" w:cs="Calibri"/>
          <w:sz w:val="22"/>
          <w:szCs w:val="22"/>
        </w:rPr>
        <w:t>.</w:t>
      </w:r>
    </w:p>
    <w:p w14:paraId="16A0184A" w14:textId="12590BC3" w:rsidR="003F3437" w:rsidRPr="002F4B31" w:rsidRDefault="003F3437" w:rsidP="00B6156F">
      <w:pPr>
        <w:spacing w:before="120" w:after="0" w:line="240" w:lineRule="auto"/>
        <w:ind w:firstLine="720"/>
        <w:jc w:val="both"/>
        <w:rPr>
          <w:rFonts w:ascii="Calibri" w:hAnsi="Calibri" w:cs="Calibri"/>
          <w:color w:val="auto"/>
          <w:sz w:val="22"/>
          <w:szCs w:val="22"/>
          <w:lang w:val="lv-LV"/>
        </w:rPr>
      </w:pPr>
      <w:r w:rsidRPr="002F4B31">
        <w:rPr>
          <w:rFonts w:ascii="Calibri" w:hAnsi="Calibri" w:cs="Calibri"/>
          <w:color w:val="auto"/>
          <w:sz w:val="22"/>
          <w:szCs w:val="22"/>
          <w:lang w:val="lv-LV"/>
        </w:rPr>
        <w:t>Analizējot cietušo personu datus, vidējais rādītājs ir 5</w:t>
      </w:r>
      <w:r w:rsidR="007A6530" w:rsidRPr="002F4B31">
        <w:rPr>
          <w:rFonts w:ascii="Calibri" w:hAnsi="Calibri" w:cs="Calibri"/>
          <w:color w:val="auto"/>
          <w:sz w:val="22"/>
          <w:szCs w:val="22"/>
          <w:lang w:val="lv-LV"/>
        </w:rPr>
        <w:t>7</w:t>
      </w:r>
      <w:r w:rsidR="00BD72FA" w:rsidRPr="002F4B31">
        <w:rPr>
          <w:rFonts w:ascii="Calibri" w:hAnsi="Calibri" w:cs="Calibri"/>
          <w:color w:val="auto"/>
          <w:sz w:val="22"/>
          <w:szCs w:val="22"/>
          <w:lang w:val="lv-LV"/>
        </w:rPr>
        <w:t>% negadījumu</w:t>
      </w:r>
      <w:r w:rsidRPr="002F4B31">
        <w:rPr>
          <w:rFonts w:ascii="Calibri" w:hAnsi="Calibri" w:cs="Calibri"/>
          <w:color w:val="auto"/>
          <w:sz w:val="22"/>
          <w:szCs w:val="22"/>
          <w:lang w:val="lv-LV"/>
        </w:rPr>
        <w:t xml:space="preserve"> ar letālām sekām. 4</w:t>
      </w:r>
      <w:r w:rsidR="007A6530" w:rsidRPr="002F4B31">
        <w:rPr>
          <w:rFonts w:ascii="Calibri" w:hAnsi="Calibri" w:cs="Calibri"/>
          <w:color w:val="auto"/>
          <w:sz w:val="22"/>
          <w:szCs w:val="22"/>
          <w:lang w:val="lv-LV"/>
        </w:rPr>
        <w:t>3</w:t>
      </w:r>
      <w:r w:rsidRPr="002F4B31">
        <w:rPr>
          <w:rFonts w:ascii="Calibri" w:hAnsi="Calibri" w:cs="Calibri"/>
          <w:color w:val="auto"/>
          <w:sz w:val="22"/>
          <w:szCs w:val="22"/>
          <w:lang w:val="lv-LV"/>
        </w:rPr>
        <w:t xml:space="preserve">% gadījumos personas gūst miesas bojājumus.  </w:t>
      </w:r>
      <w:r w:rsidR="00BD72FA" w:rsidRPr="002F4B31">
        <w:rPr>
          <w:rFonts w:ascii="Calibri" w:hAnsi="Calibri" w:cs="Calibri"/>
          <w:color w:val="auto"/>
          <w:sz w:val="22"/>
          <w:szCs w:val="22"/>
          <w:lang w:val="lv-LV"/>
        </w:rPr>
        <w:t xml:space="preserve">Vidēji mēnesī ir no </w:t>
      </w:r>
      <w:r w:rsidR="007A6530" w:rsidRPr="002F4B31">
        <w:rPr>
          <w:rFonts w:ascii="Calibri" w:hAnsi="Calibri" w:cs="Calibri"/>
          <w:color w:val="auto"/>
          <w:sz w:val="22"/>
          <w:szCs w:val="22"/>
          <w:lang w:val="lv-LV"/>
        </w:rPr>
        <w:t>viena līdz trīs cietušajiem</w:t>
      </w:r>
      <w:r w:rsidR="009E15F1" w:rsidRPr="002F4B31">
        <w:rPr>
          <w:rFonts w:ascii="Calibri" w:hAnsi="Calibri" w:cs="Calibri"/>
          <w:color w:val="auto"/>
          <w:sz w:val="22"/>
          <w:szCs w:val="22"/>
          <w:lang w:val="lv-LV"/>
        </w:rPr>
        <w:t>.</w:t>
      </w:r>
      <w:r w:rsidRPr="002F4B31">
        <w:rPr>
          <w:rFonts w:ascii="Calibri" w:hAnsi="Calibri" w:cs="Calibri"/>
          <w:color w:val="auto"/>
          <w:sz w:val="22"/>
          <w:szCs w:val="22"/>
          <w:lang w:val="lv-LV"/>
        </w:rPr>
        <w:t xml:space="preserve"> Ir gadījumi, kad nav reģistrēts neviens cietušais, bet ir atsevišķs gadījums, kur mēnesī reģistrēti vairāk kā 20 cietušie - 2005.gada dzelzceļa avārija.  </w:t>
      </w:r>
    </w:p>
    <w:p w14:paraId="58EC2C2B" w14:textId="0269BF4D" w:rsidR="003F3437" w:rsidRPr="002F4B31" w:rsidRDefault="00601E0F" w:rsidP="003F3437">
      <w:pPr>
        <w:spacing w:before="120" w:after="0" w:line="240" w:lineRule="auto"/>
        <w:ind w:firstLine="720"/>
        <w:jc w:val="both"/>
        <w:rPr>
          <w:rFonts w:ascii="Calibri" w:hAnsi="Calibri" w:cs="Calibri"/>
          <w:color w:val="auto"/>
          <w:sz w:val="22"/>
          <w:szCs w:val="22"/>
          <w:lang w:val="lv-LV"/>
        </w:rPr>
      </w:pPr>
      <w:r w:rsidRPr="002F4B31">
        <w:rPr>
          <w:rFonts w:ascii="Calibri" w:hAnsi="Calibri" w:cs="Calibri"/>
          <w:color w:val="auto"/>
          <w:sz w:val="22"/>
          <w:szCs w:val="22"/>
          <w:lang w:val="lv-LV"/>
        </w:rPr>
        <w:lastRenderedPageBreak/>
        <w:t>S</w:t>
      </w:r>
      <w:r w:rsidR="003F3437" w:rsidRPr="002F4B31">
        <w:rPr>
          <w:rFonts w:ascii="Calibri" w:hAnsi="Calibri" w:cs="Calibri"/>
          <w:color w:val="auto"/>
          <w:sz w:val="22"/>
          <w:szCs w:val="22"/>
          <w:lang w:val="lv-LV"/>
        </w:rPr>
        <w:t>adalījumā pa cietušo personu kategorijām (2004.-20</w:t>
      </w:r>
      <w:r w:rsidR="0060314C" w:rsidRPr="002F4B31">
        <w:rPr>
          <w:rFonts w:ascii="Calibri" w:hAnsi="Calibri" w:cs="Calibri"/>
          <w:color w:val="auto"/>
          <w:sz w:val="22"/>
          <w:szCs w:val="22"/>
          <w:lang w:val="lv-LV"/>
        </w:rPr>
        <w:t>20</w:t>
      </w:r>
      <w:r w:rsidR="003F3437" w:rsidRPr="002F4B31">
        <w:rPr>
          <w:rFonts w:ascii="Calibri" w:hAnsi="Calibri" w:cs="Calibri"/>
          <w:color w:val="auto"/>
          <w:sz w:val="22"/>
          <w:szCs w:val="22"/>
          <w:lang w:val="lv-LV"/>
        </w:rPr>
        <w:t xml:space="preserve">.gads), lielākais īpatsvars ir nepiederošām personām </w:t>
      </w:r>
      <w:r w:rsidR="00C55899" w:rsidRPr="002F4B31">
        <w:rPr>
          <w:rFonts w:ascii="Calibri" w:hAnsi="Calibri" w:cs="Calibri"/>
          <w:color w:val="auto"/>
          <w:sz w:val="22"/>
          <w:szCs w:val="22"/>
          <w:lang w:val="lv-LV"/>
        </w:rPr>
        <w:t xml:space="preserve"> jeb noteikumu pārkāpējiem </w:t>
      </w:r>
      <w:r w:rsidR="003F3437" w:rsidRPr="002F4B31">
        <w:rPr>
          <w:rFonts w:ascii="Calibri" w:hAnsi="Calibri" w:cs="Calibri"/>
          <w:color w:val="auto"/>
          <w:sz w:val="22"/>
          <w:szCs w:val="22"/>
          <w:lang w:val="lv-LV"/>
        </w:rPr>
        <w:t xml:space="preserve">atrodoties paaugstinātas bīstamības zonā un </w:t>
      </w:r>
      <w:r w:rsidR="00047310" w:rsidRPr="002F4B31">
        <w:rPr>
          <w:rFonts w:ascii="Calibri" w:hAnsi="Calibri" w:cs="Calibri"/>
          <w:color w:val="auto"/>
          <w:sz w:val="22"/>
          <w:szCs w:val="22"/>
          <w:lang w:val="lv-LV"/>
        </w:rPr>
        <w:t>pārbrauktuvju lietotājiem</w:t>
      </w:r>
      <w:r w:rsidR="003F3437" w:rsidRPr="002F4B31">
        <w:rPr>
          <w:rFonts w:ascii="Calibri" w:hAnsi="Calibri" w:cs="Calibri"/>
          <w:color w:val="auto"/>
          <w:sz w:val="22"/>
          <w:szCs w:val="22"/>
          <w:lang w:val="lv-LV"/>
        </w:rPr>
        <w:t xml:space="preserve">. </w:t>
      </w:r>
      <w:r w:rsidR="00047310" w:rsidRPr="002F4B31">
        <w:rPr>
          <w:rFonts w:ascii="Calibri" w:hAnsi="Calibri" w:cs="Calibri"/>
          <w:color w:val="auto"/>
          <w:sz w:val="22"/>
          <w:szCs w:val="22"/>
          <w:lang w:val="lv-LV"/>
        </w:rPr>
        <w:t>Augs</w:t>
      </w:r>
      <w:r w:rsidR="0060314C" w:rsidRPr="002F4B31">
        <w:rPr>
          <w:rFonts w:ascii="Calibri" w:hAnsi="Calibri" w:cs="Calibri"/>
          <w:color w:val="auto"/>
          <w:sz w:val="22"/>
          <w:szCs w:val="22"/>
          <w:lang w:val="lv-LV"/>
        </w:rPr>
        <w:t xml:space="preserve">ti </w:t>
      </w:r>
      <w:r w:rsidR="00047310" w:rsidRPr="002F4B31">
        <w:rPr>
          <w:rFonts w:ascii="Calibri" w:hAnsi="Calibri" w:cs="Calibri"/>
          <w:color w:val="auto"/>
          <w:sz w:val="22"/>
          <w:szCs w:val="22"/>
          <w:lang w:val="lv-LV"/>
        </w:rPr>
        <w:t>riski pastāv</w:t>
      </w:r>
      <w:r w:rsidR="003F3437" w:rsidRPr="002F4B31">
        <w:rPr>
          <w:rFonts w:ascii="Calibri" w:hAnsi="Calibri" w:cs="Calibri"/>
          <w:color w:val="auto"/>
          <w:sz w:val="22"/>
          <w:szCs w:val="22"/>
          <w:lang w:val="lv-LV"/>
        </w:rPr>
        <w:t xml:space="preserve"> pārbrauktuves lietotāji</w:t>
      </w:r>
      <w:r w:rsidR="00047310" w:rsidRPr="002F4B31">
        <w:rPr>
          <w:rFonts w:ascii="Calibri" w:hAnsi="Calibri" w:cs="Calibri"/>
          <w:color w:val="auto"/>
          <w:sz w:val="22"/>
          <w:szCs w:val="22"/>
          <w:lang w:val="lv-LV"/>
        </w:rPr>
        <w:t>em un personām</w:t>
      </w:r>
      <w:r w:rsidR="003F3437" w:rsidRPr="002F4B31">
        <w:rPr>
          <w:rFonts w:ascii="Calibri" w:hAnsi="Calibri" w:cs="Calibri"/>
          <w:color w:val="auto"/>
          <w:sz w:val="22"/>
          <w:szCs w:val="22"/>
          <w:lang w:val="lv-LV"/>
        </w:rPr>
        <w:t xml:space="preserve">, kas atrodas uz peroniem un šķērso sliežu ceļus neatļautās vietās, it īpaši atrodoties alkohola reibuma stāvoklī. </w:t>
      </w:r>
    </w:p>
    <w:p w14:paraId="3BAB355F" w14:textId="2AD7A25A" w:rsidR="0060314C" w:rsidRPr="002F4B31" w:rsidRDefault="00601E0F" w:rsidP="00601E0F">
      <w:pPr>
        <w:spacing w:before="120" w:after="0" w:line="240" w:lineRule="auto"/>
        <w:jc w:val="center"/>
        <w:rPr>
          <w:rFonts w:ascii="Calibri" w:hAnsi="Calibri" w:cs="Calibri"/>
          <w:color w:val="auto"/>
          <w:sz w:val="22"/>
          <w:szCs w:val="22"/>
          <w:lang w:val="lv-LV"/>
        </w:rPr>
      </w:pPr>
      <w:r w:rsidRPr="002F4B31">
        <w:rPr>
          <w:noProof/>
          <w:lang w:val="lv-LV" w:eastAsia="lv-LV"/>
        </w:rPr>
        <w:drawing>
          <wp:inline distT="0" distB="0" distL="0" distR="0" wp14:anchorId="2D7C3209" wp14:editId="0DBC1396">
            <wp:extent cx="5962650" cy="2501900"/>
            <wp:effectExtent l="0" t="0" r="0" b="0"/>
            <wp:docPr id="3" name="Diagramma 3">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7675D90" w14:textId="6B047D82" w:rsidR="003F3437" w:rsidRPr="002F4B31" w:rsidRDefault="003F3437" w:rsidP="003F3437">
      <w:pPr>
        <w:spacing w:after="120" w:line="240" w:lineRule="auto"/>
        <w:ind w:firstLine="720"/>
        <w:jc w:val="both"/>
        <w:rPr>
          <w:rFonts w:ascii="Calibri" w:hAnsi="Calibri" w:cs="Calibri"/>
          <w:color w:val="auto"/>
          <w:sz w:val="22"/>
          <w:szCs w:val="22"/>
          <w:lang w:val="lv-LV"/>
        </w:rPr>
      </w:pPr>
      <w:r w:rsidRPr="002F4B31">
        <w:rPr>
          <w:rFonts w:ascii="Calibri" w:hAnsi="Calibri" w:cs="Calibri"/>
          <w:color w:val="auto"/>
          <w:sz w:val="22"/>
          <w:szCs w:val="22"/>
          <w:lang w:val="lv-LV"/>
        </w:rPr>
        <w:t>Latvijā salīdzinoši liels īpatsvars ir cietušie kategorijā</w:t>
      </w:r>
      <w:r w:rsidR="00240AFB" w:rsidRPr="002F4B31">
        <w:rPr>
          <w:rFonts w:ascii="Calibri" w:hAnsi="Calibri" w:cs="Calibri"/>
          <w:color w:val="auto"/>
          <w:sz w:val="22"/>
          <w:szCs w:val="22"/>
          <w:lang w:val="lv-LV"/>
        </w:rPr>
        <w:t xml:space="preserve"> “</w:t>
      </w:r>
      <w:r w:rsidRPr="002F4B31">
        <w:rPr>
          <w:rFonts w:ascii="Calibri" w:hAnsi="Calibri" w:cs="Calibri"/>
          <w:color w:val="auto"/>
          <w:sz w:val="22"/>
          <w:szCs w:val="22"/>
          <w:lang w:val="lv-LV"/>
        </w:rPr>
        <w:t>citas personas</w:t>
      </w:r>
      <w:r w:rsidR="00240AFB" w:rsidRPr="002F4B31">
        <w:rPr>
          <w:rFonts w:ascii="Calibri" w:hAnsi="Calibri" w:cs="Calibri"/>
          <w:color w:val="auto"/>
          <w:sz w:val="22"/>
          <w:szCs w:val="22"/>
          <w:lang w:val="lv-LV"/>
        </w:rPr>
        <w:t>”. Tas ir</w:t>
      </w:r>
      <w:r w:rsidRPr="002F4B31">
        <w:rPr>
          <w:rFonts w:ascii="Calibri" w:hAnsi="Calibri" w:cs="Calibri"/>
          <w:color w:val="auto"/>
          <w:sz w:val="22"/>
          <w:szCs w:val="22"/>
          <w:lang w:val="lv-LV"/>
        </w:rPr>
        <w:t xml:space="preserve"> saistāms ar personu atrašanos uz sliedēm vai peroniem alkohola reibuma stāvoklī</w:t>
      </w:r>
      <w:r w:rsidR="00A93C9B" w:rsidRPr="002F4B31">
        <w:rPr>
          <w:rFonts w:ascii="Calibri" w:hAnsi="Calibri" w:cs="Calibri"/>
          <w:color w:val="auto"/>
          <w:sz w:val="22"/>
          <w:szCs w:val="22"/>
          <w:lang w:val="lv-LV"/>
        </w:rPr>
        <w:t xml:space="preserve">, lai ir vērojams samazinājums no 2020.gada. </w:t>
      </w:r>
      <w:r w:rsidRPr="002F4B31">
        <w:rPr>
          <w:rFonts w:ascii="Calibri" w:hAnsi="Calibri" w:cs="Calibri"/>
          <w:color w:val="auto"/>
          <w:sz w:val="22"/>
          <w:szCs w:val="22"/>
          <w:lang w:val="lv-LV"/>
        </w:rPr>
        <w:t xml:space="preserve"> Pieaug arī tādi gadījumi, kad jaunieši </w:t>
      </w:r>
      <w:r w:rsidR="005E62B2" w:rsidRPr="002F4B31">
        <w:rPr>
          <w:rFonts w:ascii="Calibri" w:hAnsi="Calibri" w:cs="Calibri"/>
          <w:color w:val="auto"/>
          <w:sz w:val="22"/>
          <w:szCs w:val="22"/>
          <w:lang w:val="lv-LV"/>
        </w:rPr>
        <w:t>pārgalvīgi pieķeras braucoša</w:t>
      </w:r>
      <w:r w:rsidRPr="002F4B31">
        <w:rPr>
          <w:rFonts w:ascii="Calibri" w:hAnsi="Calibri" w:cs="Calibri"/>
          <w:color w:val="auto"/>
          <w:sz w:val="22"/>
          <w:szCs w:val="22"/>
          <w:lang w:val="lv-LV"/>
        </w:rPr>
        <w:t xml:space="preserve"> vilcienu sastāva </w:t>
      </w:r>
      <w:proofErr w:type="spellStart"/>
      <w:r w:rsidRPr="002F4B31">
        <w:rPr>
          <w:rFonts w:ascii="Calibri" w:hAnsi="Calibri" w:cs="Calibri"/>
          <w:color w:val="auto"/>
          <w:sz w:val="22"/>
          <w:szCs w:val="22"/>
          <w:lang w:val="lv-LV"/>
        </w:rPr>
        <w:t>autosakabēm</w:t>
      </w:r>
      <w:proofErr w:type="spellEnd"/>
      <w:r w:rsidRPr="002F4B31">
        <w:rPr>
          <w:rFonts w:ascii="Calibri" w:hAnsi="Calibri" w:cs="Calibri"/>
          <w:color w:val="auto"/>
          <w:sz w:val="22"/>
          <w:szCs w:val="22"/>
          <w:lang w:val="lv-LV"/>
        </w:rPr>
        <w:t xml:space="preserve"> vai elektrovilcienu gala vagoniem.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3854C4" w:rsidRPr="00DE2A1E" w14:paraId="649C68D2" w14:textId="77777777" w:rsidTr="005D36CE">
        <w:tc>
          <w:tcPr>
            <w:tcW w:w="421" w:type="dxa"/>
            <w:shd w:val="clear" w:color="auto" w:fill="D9D9D9" w:themeFill="background1" w:themeFillShade="D9"/>
          </w:tcPr>
          <w:p w14:paraId="104C2784" w14:textId="77777777" w:rsidR="003854C4" w:rsidRPr="002F4B31" w:rsidRDefault="003854C4" w:rsidP="005D36CE">
            <w:pPr>
              <w:spacing w:after="0" w:line="240" w:lineRule="auto"/>
              <w:jc w:val="both"/>
              <w:rPr>
                <w:rFonts w:cstheme="minorHAnsi"/>
                <w:b/>
                <w:bCs/>
                <w:color w:val="auto"/>
                <w:sz w:val="22"/>
                <w:szCs w:val="22"/>
                <w:lang w:val="lv-LV"/>
              </w:rPr>
            </w:pPr>
            <w:r w:rsidRPr="002F4B31">
              <w:rPr>
                <w:rFonts w:cstheme="minorHAnsi"/>
                <w:b/>
                <w:bCs/>
                <w:color w:val="FF0000"/>
                <w:sz w:val="44"/>
                <w:szCs w:val="22"/>
                <w:lang w:val="lv-LV"/>
              </w:rPr>
              <w:t>!</w:t>
            </w:r>
          </w:p>
        </w:tc>
        <w:tc>
          <w:tcPr>
            <w:tcW w:w="9218" w:type="dxa"/>
            <w:shd w:val="clear" w:color="auto" w:fill="D9D9D9" w:themeFill="background1" w:themeFillShade="D9"/>
            <w:vAlign w:val="center"/>
          </w:tcPr>
          <w:p w14:paraId="54949EC9" w14:textId="3B487C4A" w:rsidR="003854C4" w:rsidRPr="002F4B31" w:rsidRDefault="003854C4" w:rsidP="005D36CE">
            <w:pPr>
              <w:spacing w:after="120" w:line="240" w:lineRule="auto"/>
              <w:jc w:val="both"/>
              <w:rPr>
                <w:rFonts w:cstheme="minorHAnsi"/>
                <w:bCs/>
                <w:i/>
                <w:sz w:val="22"/>
                <w:szCs w:val="22"/>
                <w:lang w:val="lv-LV"/>
              </w:rPr>
            </w:pPr>
            <w:r w:rsidRPr="002F4B31">
              <w:rPr>
                <w:rFonts w:ascii="Calibri" w:hAnsi="Calibri" w:cs="Calibri"/>
                <w:i/>
                <w:iCs/>
                <w:color w:val="auto"/>
                <w:sz w:val="22"/>
                <w:szCs w:val="22"/>
                <w:lang w:val="lv-LV"/>
              </w:rPr>
              <w:t>Visās cietušo kategorijās ir vērojams cietušo skaita pakāpenisks samazinājums..</w:t>
            </w:r>
          </w:p>
        </w:tc>
      </w:tr>
    </w:tbl>
    <w:p w14:paraId="45215CC2" w14:textId="2633A7A4" w:rsidR="003F3437" w:rsidRPr="002F4B31" w:rsidRDefault="00B96FE1" w:rsidP="003F3437">
      <w:pPr>
        <w:spacing w:before="120" w:after="120" w:line="240" w:lineRule="auto"/>
        <w:ind w:firstLine="720"/>
        <w:jc w:val="both"/>
        <w:rPr>
          <w:rFonts w:ascii="Calibri" w:hAnsi="Calibri" w:cs="Calibri"/>
          <w:color w:val="auto"/>
          <w:sz w:val="22"/>
          <w:szCs w:val="22"/>
          <w:lang w:val="lv-LV"/>
        </w:rPr>
      </w:pPr>
      <w:r w:rsidRPr="002F4B31">
        <w:rPr>
          <w:rFonts w:ascii="Calibri" w:hAnsi="Calibri" w:cs="Calibri"/>
          <w:color w:val="auto"/>
          <w:sz w:val="22"/>
          <w:szCs w:val="22"/>
          <w:lang w:val="lv-LV"/>
        </w:rPr>
        <w:t>Visvairāk negadījumi tiek reģistrēti</w:t>
      </w:r>
      <w:r w:rsidR="003F3437" w:rsidRPr="002F4B31">
        <w:rPr>
          <w:rFonts w:ascii="Calibri" w:hAnsi="Calibri" w:cs="Calibri"/>
          <w:color w:val="auto"/>
          <w:sz w:val="22"/>
          <w:szCs w:val="22"/>
          <w:lang w:val="lv-LV"/>
        </w:rPr>
        <w:t xml:space="preserve"> ar pasažieru vilcieniem.  Līdzīgs sadalījums ir pa notikuma vietām – 50 % negadījumu reģistrēti stacijās un 49% notikuši ceļa posmos.  Vislielākais cietušo personu īpatsvars ir reģistrēts Rīgas aglomerācijas zonā, jo īpaši ceļa posmā </w:t>
      </w:r>
      <w:proofErr w:type="spellStart"/>
      <w:r w:rsidR="003F3437" w:rsidRPr="002F4B31">
        <w:rPr>
          <w:rFonts w:ascii="Calibri" w:hAnsi="Calibri" w:cs="Calibri"/>
          <w:color w:val="auto"/>
          <w:sz w:val="22"/>
          <w:szCs w:val="22"/>
          <w:lang w:val="lv-LV"/>
        </w:rPr>
        <w:t>Zasulauks</w:t>
      </w:r>
      <w:proofErr w:type="spellEnd"/>
      <w:r w:rsidR="003F3437" w:rsidRPr="002F4B31">
        <w:rPr>
          <w:rFonts w:ascii="Calibri" w:hAnsi="Calibri" w:cs="Calibri"/>
          <w:color w:val="auto"/>
          <w:sz w:val="22"/>
          <w:szCs w:val="22"/>
          <w:lang w:val="lv-LV"/>
        </w:rPr>
        <w:t xml:space="preserve">-Priedaine (piepilsētas satiksme) un maršrutā Rīga – Krustpils (21% no kopējā negadījumu skaita), kur ir augsta vilcienu kustības intensitāte. </w:t>
      </w:r>
    </w:p>
    <w:p w14:paraId="26B31280" w14:textId="5771080B" w:rsidR="00205DAE" w:rsidRPr="002F4B31" w:rsidRDefault="00205DAE" w:rsidP="003F3437">
      <w:pPr>
        <w:spacing w:before="120" w:after="120" w:line="240" w:lineRule="auto"/>
        <w:ind w:firstLine="720"/>
        <w:jc w:val="both"/>
        <w:rPr>
          <w:rFonts w:ascii="Calibri" w:hAnsi="Calibri" w:cs="Calibri"/>
          <w:color w:val="auto"/>
          <w:sz w:val="22"/>
          <w:szCs w:val="22"/>
          <w:lang w:val="lv-LV"/>
        </w:rPr>
      </w:pPr>
      <w:r w:rsidRPr="002F4B31">
        <w:rPr>
          <w:rFonts w:ascii="Calibri" w:hAnsi="Calibri" w:cs="Calibri"/>
          <w:color w:val="auto"/>
          <w:sz w:val="22"/>
          <w:szCs w:val="22"/>
          <w:lang w:val="lv-LV"/>
        </w:rPr>
        <w:t xml:space="preserve">2021.gadā ir reģistrēti 4 dzelzceļa satiksmes pārkāpumi jeb prekursori. </w:t>
      </w:r>
    </w:p>
    <w:tbl>
      <w:tblPr>
        <w:tblStyle w:val="Reatab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B96FE1" w:rsidRPr="00DE2A1E" w14:paraId="624B63B5" w14:textId="77777777" w:rsidTr="006E08C3">
        <w:tc>
          <w:tcPr>
            <w:tcW w:w="421" w:type="dxa"/>
            <w:shd w:val="clear" w:color="auto" w:fill="D9D9D9" w:themeFill="background1" w:themeFillShade="D9"/>
          </w:tcPr>
          <w:p w14:paraId="40A0344D" w14:textId="77777777" w:rsidR="00B96FE1" w:rsidRPr="002F4B31" w:rsidRDefault="00B96FE1" w:rsidP="006E08C3">
            <w:pPr>
              <w:spacing w:after="0" w:line="240" w:lineRule="auto"/>
              <w:jc w:val="both"/>
              <w:rPr>
                <w:rFonts w:cstheme="minorHAnsi"/>
                <w:b/>
                <w:bCs/>
                <w:color w:val="auto"/>
                <w:sz w:val="22"/>
                <w:szCs w:val="22"/>
                <w:lang w:val="lv-LV"/>
              </w:rPr>
            </w:pPr>
            <w:r w:rsidRPr="002F4B31">
              <w:rPr>
                <w:rFonts w:cstheme="minorHAnsi"/>
                <w:b/>
                <w:bCs/>
                <w:color w:val="FF0000"/>
                <w:sz w:val="44"/>
                <w:szCs w:val="22"/>
                <w:lang w:val="lv-LV"/>
              </w:rPr>
              <w:t>!</w:t>
            </w:r>
          </w:p>
        </w:tc>
        <w:tc>
          <w:tcPr>
            <w:tcW w:w="9218" w:type="dxa"/>
            <w:shd w:val="clear" w:color="auto" w:fill="D9D9D9" w:themeFill="background1" w:themeFillShade="D9"/>
            <w:vAlign w:val="center"/>
          </w:tcPr>
          <w:p w14:paraId="5D034A6F" w14:textId="22E42A33" w:rsidR="00B96FE1" w:rsidRPr="002F4B31" w:rsidRDefault="00B96FE1" w:rsidP="00B96FE1">
            <w:pPr>
              <w:spacing w:after="120" w:line="240" w:lineRule="auto"/>
              <w:jc w:val="both"/>
              <w:rPr>
                <w:rFonts w:cstheme="minorHAnsi"/>
                <w:bCs/>
                <w:i/>
                <w:sz w:val="22"/>
                <w:szCs w:val="22"/>
                <w:lang w:val="lv-LV"/>
              </w:rPr>
            </w:pPr>
            <w:r w:rsidRPr="002F4B31">
              <w:rPr>
                <w:rFonts w:ascii="Calibri" w:hAnsi="Calibri" w:cs="Calibri"/>
                <w:i/>
                <w:iCs/>
                <w:color w:val="auto"/>
                <w:sz w:val="22"/>
                <w:szCs w:val="22"/>
                <w:lang w:val="lv-LV"/>
              </w:rPr>
              <w:t>Analizējot dzelzceļa sat</w:t>
            </w:r>
            <w:r w:rsidR="00BD72FA" w:rsidRPr="002F4B31">
              <w:rPr>
                <w:rFonts w:ascii="Calibri" w:hAnsi="Calibri" w:cs="Calibri"/>
                <w:i/>
                <w:iCs/>
                <w:color w:val="auto"/>
                <w:sz w:val="22"/>
                <w:szCs w:val="22"/>
                <w:lang w:val="lv-LV"/>
              </w:rPr>
              <w:t>iksmes drošības pārkāpumus</w:t>
            </w:r>
            <w:r w:rsidR="00205DAE" w:rsidRPr="002F4B31">
              <w:rPr>
                <w:rFonts w:ascii="Calibri" w:hAnsi="Calibri" w:cs="Calibri"/>
                <w:i/>
                <w:iCs/>
                <w:color w:val="auto"/>
                <w:sz w:val="22"/>
                <w:szCs w:val="22"/>
                <w:lang w:val="lv-LV"/>
              </w:rPr>
              <w:t xml:space="preserve"> ir</w:t>
            </w:r>
            <w:r w:rsidRPr="002F4B31">
              <w:rPr>
                <w:rFonts w:ascii="Calibri" w:hAnsi="Calibri" w:cs="Calibri"/>
                <w:i/>
                <w:iCs/>
                <w:color w:val="auto"/>
                <w:sz w:val="22"/>
                <w:szCs w:val="22"/>
                <w:lang w:val="lv-LV"/>
              </w:rPr>
              <w:t xml:space="preserve"> novērojama pakāpeniska</w:t>
            </w:r>
            <w:r w:rsidR="00BD72FA" w:rsidRPr="002F4B31">
              <w:rPr>
                <w:rFonts w:ascii="Calibri" w:hAnsi="Calibri" w:cs="Calibri"/>
                <w:i/>
                <w:iCs/>
                <w:color w:val="auto"/>
                <w:sz w:val="22"/>
                <w:szCs w:val="22"/>
                <w:lang w:val="lv-LV"/>
              </w:rPr>
              <w:t xml:space="preserve"> satiksmes drošības pārkāpumu</w:t>
            </w:r>
            <w:r w:rsidRPr="002F4B31">
              <w:rPr>
                <w:rFonts w:ascii="Calibri" w:hAnsi="Calibri" w:cs="Calibri"/>
                <w:i/>
                <w:iCs/>
                <w:color w:val="auto"/>
                <w:sz w:val="22"/>
                <w:szCs w:val="22"/>
                <w:lang w:val="lv-LV"/>
              </w:rPr>
              <w:t xml:space="preserve"> skaita samazināšanās. Bet  ir identificēti riski, kas saistīti ar problēmām ar kustības drošību atsevišķos publiskās lietošanas dzelzceļa infrastruktūras iecirkņos.</w:t>
            </w:r>
          </w:p>
        </w:tc>
      </w:tr>
    </w:tbl>
    <w:p w14:paraId="013CF95D" w14:textId="2D4E147F" w:rsidR="00B96FE1" w:rsidRPr="002F4B31" w:rsidRDefault="00205DAE" w:rsidP="00B616B5">
      <w:pPr>
        <w:spacing w:after="120" w:line="240" w:lineRule="auto"/>
        <w:jc w:val="both"/>
        <w:rPr>
          <w:rFonts w:ascii="Calibri" w:hAnsi="Calibri" w:cs="Calibri"/>
          <w:color w:val="auto"/>
          <w:sz w:val="22"/>
          <w:szCs w:val="22"/>
          <w:lang w:val="lv-LV"/>
        </w:rPr>
      </w:pPr>
      <w:r w:rsidRPr="002F4B31">
        <w:rPr>
          <w:noProof/>
          <w:lang w:val="lv-LV" w:eastAsia="lv-LV"/>
        </w:rPr>
        <w:drawing>
          <wp:inline distT="0" distB="0" distL="0" distR="0" wp14:anchorId="277514F8" wp14:editId="4ED5F205">
            <wp:extent cx="6120130" cy="2054225"/>
            <wp:effectExtent l="0" t="0" r="13970" b="3175"/>
            <wp:docPr id="10" name="Diagramma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3719C3" w14:textId="6069518C" w:rsidR="006006BD" w:rsidRPr="002F4B31" w:rsidRDefault="00B616B5" w:rsidP="006006BD">
      <w:pPr>
        <w:spacing w:before="120" w:after="0" w:line="240" w:lineRule="auto"/>
        <w:ind w:firstLine="720"/>
        <w:jc w:val="both"/>
        <w:rPr>
          <w:rFonts w:ascii="Calibri" w:hAnsi="Calibri" w:cs="Calibri"/>
          <w:noProof/>
          <w:color w:val="auto"/>
          <w:sz w:val="22"/>
          <w:lang w:val="lv-LV" w:eastAsia="lv-LV"/>
        </w:rPr>
      </w:pPr>
      <w:r w:rsidRPr="002F4B31">
        <w:rPr>
          <w:rFonts w:ascii="Calibri" w:hAnsi="Calibri" w:cs="Calibri"/>
          <w:b/>
          <w:noProof/>
          <w:color w:val="auto"/>
          <w:sz w:val="22"/>
          <w:lang w:val="lv-LV" w:eastAsia="lv-LV"/>
        </w:rPr>
        <w:t>2020</w:t>
      </w:r>
      <w:r w:rsidR="00463138" w:rsidRPr="002F4B31">
        <w:rPr>
          <w:rFonts w:ascii="Calibri" w:hAnsi="Calibri" w:cs="Calibri"/>
          <w:b/>
          <w:noProof/>
          <w:color w:val="auto"/>
          <w:sz w:val="22"/>
          <w:lang w:val="lv-LV" w:eastAsia="lv-LV"/>
        </w:rPr>
        <w:t>.gadā re</w:t>
      </w:r>
      <w:r w:rsidR="006006BD" w:rsidRPr="002F4B31">
        <w:rPr>
          <w:rFonts w:ascii="Calibri" w:hAnsi="Calibri" w:cs="Calibri"/>
          <w:b/>
          <w:noProof/>
          <w:color w:val="auto"/>
          <w:sz w:val="22"/>
          <w:lang w:val="lv-LV" w:eastAsia="lv-LV"/>
        </w:rPr>
        <w:t xml:space="preserve">ģistrēti </w:t>
      </w:r>
      <w:r w:rsidRPr="002F4B31">
        <w:rPr>
          <w:rFonts w:ascii="Calibri" w:hAnsi="Calibri" w:cs="Calibri"/>
          <w:b/>
          <w:noProof/>
          <w:color w:val="auto"/>
          <w:sz w:val="22"/>
          <w:lang w:val="lv-LV" w:eastAsia="lv-LV"/>
        </w:rPr>
        <w:t>4</w:t>
      </w:r>
      <w:r w:rsidR="006006BD" w:rsidRPr="002F4B31">
        <w:rPr>
          <w:rFonts w:ascii="Calibri" w:hAnsi="Calibri" w:cs="Calibri"/>
          <w:b/>
          <w:noProof/>
          <w:color w:val="auto"/>
          <w:sz w:val="22"/>
          <w:lang w:val="lv-LV" w:eastAsia="lv-LV"/>
        </w:rPr>
        <w:t xml:space="preserve"> dzelzceļa satiksmes drošības pārkāpumi</w:t>
      </w:r>
      <w:r w:rsidR="00C00105" w:rsidRPr="002F4B31">
        <w:rPr>
          <w:rFonts w:ascii="Calibri" w:hAnsi="Calibri" w:cs="Calibri"/>
          <w:b/>
          <w:noProof/>
          <w:color w:val="auto"/>
          <w:sz w:val="22"/>
          <w:lang w:val="lv-LV" w:eastAsia="lv-LV"/>
        </w:rPr>
        <w:t xml:space="preserve"> (prekursori)</w:t>
      </w:r>
      <w:r w:rsidR="00E83E3A" w:rsidRPr="002F4B31">
        <w:rPr>
          <w:rFonts w:ascii="Calibri" w:hAnsi="Calibri" w:cs="Calibri"/>
          <w:b/>
          <w:noProof/>
          <w:color w:val="auto"/>
          <w:sz w:val="22"/>
          <w:lang w:val="lv-LV" w:eastAsia="lv-LV"/>
        </w:rPr>
        <w:t>, kuru rašanās cēloņi bija tehniskie faktori</w:t>
      </w:r>
      <w:r w:rsidR="003F3437" w:rsidRPr="002F4B31">
        <w:rPr>
          <w:rFonts w:ascii="Calibri" w:hAnsi="Calibri" w:cs="Calibri"/>
          <w:noProof/>
          <w:color w:val="auto"/>
          <w:sz w:val="22"/>
          <w:lang w:val="lv-LV" w:eastAsia="lv-LV"/>
        </w:rPr>
        <w:t xml:space="preserve">. </w:t>
      </w:r>
      <w:r w:rsidR="00507D8C" w:rsidRPr="002F4B31">
        <w:rPr>
          <w:rFonts w:ascii="Calibri" w:hAnsi="Calibri" w:cs="Calibri"/>
          <w:noProof/>
          <w:color w:val="auto"/>
          <w:sz w:val="22"/>
          <w:lang w:val="lv-LV" w:eastAsia="lv-LV"/>
        </w:rPr>
        <w:t xml:space="preserve">Reģistrētiem pārkāpumiem nav bijušas nopietnas sekas. </w:t>
      </w:r>
    </w:p>
    <w:p w14:paraId="2BE4116E" w14:textId="121717FF" w:rsidR="006006BD" w:rsidRPr="002F4B31" w:rsidRDefault="006006BD" w:rsidP="006006BD">
      <w:pPr>
        <w:spacing w:before="120" w:after="0" w:line="240" w:lineRule="auto"/>
        <w:ind w:firstLine="720"/>
        <w:jc w:val="both"/>
        <w:rPr>
          <w:rFonts w:ascii="Calibri" w:hAnsi="Calibri" w:cs="Calibri"/>
          <w:color w:val="auto"/>
          <w:sz w:val="22"/>
          <w:szCs w:val="22"/>
          <w:lang w:val="lv-LV"/>
        </w:rPr>
      </w:pPr>
      <w:r w:rsidRPr="002F4B31">
        <w:rPr>
          <w:rFonts w:ascii="Calibri" w:hAnsi="Calibri" w:cs="Calibri"/>
          <w:noProof/>
          <w:color w:val="auto"/>
          <w:sz w:val="22"/>
          <w:lang w:val="lv-LV" w:eastAsia="lv-LV"/>
        </w:rPr>
        <w:t xml:space="preserve">Lielāko </w:t>
      </w:r>
      <w:r w:rsidR="000C7407" w:rsidRPr="002F4B31">
        <w:rPr>
          <w:rFonts w:ascii="Calibri" w:hAnsi="Calibri" w:cs="Calibri"/>
          <w:noProof/>
          <w:color w:val="auto"/>
          <w:sz w:val="22"/>
          <w:lang w:val="lv-LV" w:eastAsia="lv-LV"/>
        </w:rPr>
        <w:t xml:space="preserve">no prekursoriem </w:t>
      </w:r>
      <w:r w:rsidRPr="002F4B31">
        <w:rPr>
          <w:rFonts w:ascii="Calibri" w:hAnsi="Calibri" w:cs="Calibri"/>
          <w:noProof/>
          <w:color w:val="auto"/>
          <w:sz w:val="22"/>
          <w:lang w:val="lv-LV" w:eastAsia="lv-LV"/>
        </w:rPr>
        <w:t xml:space="preserve">veido sliežu lūzumi, kas ir saistāms </w:t>
      </w:r>
      <w:r w:rsidR="00BD72FA" w:rsidRPr="002F4B31">
        <w:rPr>
          <w:rFonts w:ascii="Calibri" w:hAnsi="Calibri" w:cs="Calibri"/>
          <w:noProof/>
          <w:color w:val="auto"/>
          <w:sz w:val="22"/>
          <w:lang w:val="lv-LV" w:eastAsia="lv-LV"/>
        </w:rPr>
        <w:t xml:space="preserve">ar </w:t>
      </w:r>
      <w:r w:rsidRPr="002F4B31">
        <w:rPr>
          <w:rFonts w:ascii="Calibri" w:hAnsi="Calibri" w:cs="Calibri"/>
          <w:noProof/>
          <w:color w:val="auto"/>
          <w:sz w:val="22"/>
          <w:lang w:val="lv-LV" w:eastAsia="lv-LV"/>
        </w:rPr>
        <w:t>laika apstākļu ietekmi, piemēram strauji atkušņi, pēkšņa sala iestāšanās</w:t>
      </w:r>
      <w:r w:rsidR="005E62B2" w:rsidRPr="002F4B31">
        <w:rPr>
          <w:rFonts w:ascii="Calibri" w:hAnsi="Calibri" w:cs="Calibri"/>
          <w:noProof/>
          <w:color w:val="auto"/>
          <w:sz w:val="22"/>
          <w:lang w:val="lv-LV" w:eastAsia="lv-LV"/>
        </w:rPr>
        <w:t xml:space="preserve"> </w:t>
      </w:r>
      <w:r w:rsidR="00233705" w:rsidRPr="002F4B31">
        <w:rPr>
          <w:rFonts w:ascii="Calibri" w:hAnsi="Calibri" w:cs="Calibri"/>
          <w:noProof/>
          <w:color w:val="auto"/>
          <w:sz w:val="22"/>
          <w:lang w:val="lv-LV" w:eastAsia="lv-LV"/>
        </w:rPr>
        <w:t xml:space="preserve">un </w:t>
      </w:r>
      <w:r w:rsidR="005E62B2" w:rsidRPr="002F4B31">
        <w:rPr>
          <w:rFonts w:ascii="Calibri" w:hAnsi="Calibri" w:cs="Calibri"/>
          <w:color w:val="auto"/>
          <w:sz w:val="22"/>
          <w:szCs w:val="22"/>
          <w:lang w:val="lv-LV"/>
        </w:rPr>
        <w:t>metināšanas procedūr</w:t>
      </w:r>
      <w:r w:rsidR="00233705" w:rsidRPr="002F4B31">
        <w:rPr>
          <w:rFonts w:ascii="Calibri" w:hAnsi="Calibri" w:cs="Calibri"/>
          <w:color w:val="auto"/>
          <w:sz w:val="22"/>
          <w:szCs w:val="22"/>
          <w:lang w:val="lv-LV"/>
        </w:rPr>
        <w:t xml:space="preserve">u </w:t>
      </w:r>
      <w:r w:rsidR="005E62B2" w:rsidRPr="002F4B31">
        <w:rPr>
          <w:rFonts w:ascii="Calibri" w:hAnsi="Calibri" w:cs="Calibri"/>
          <w:color w:val="auto"/>
          <w:sz w:val="22"/>
          <w:szCs w:val="22"/>
          <w:lang w:val="lv-LV"/>
        </w:rPr>
        <w:t>ievērošan</w:t>
      </w:r>
      <w:r w:rsidR="00A15C6B" w:rsidRPr="002F4B31">
        <w:rPr>
          <w:rFonts w:ascii="Calibri" w:hAnsi="Calibri" w:cs="Calibri"/>
          <w:color w:val="auto"/>
          <w:sz w:val="22"/>
          <w:szCs w:val="22"/>
          <w:lang w:val="lv-LV"/>
        </w:rPr>
        <w:t>a</w:t>
      </w:r>
      <w:r w:rsidRPr="002F4B31">
        <w:rPr>
          <w:rFonts w:ascii="Calibri" w:hAnsi="Calibri" w:cs="Calibri"/>
          <w:noProof/>
          <w:color w:val="auto"/>
          <w:sz w:val="22"/>
          <w:lang w:val="lv-LV" w:eastAsia="lv-LV"/>
        </w:rPr>
        <w:t xml:space="preserve">. </w:t>
      </w:r>
      <w:r w:rsidRPr="002F4B31">
        <w:rPr>
          <w:rFonts w:ascii="Calibri" w:hAnsi="Calibri" w:cs="Calibri"/>
          <w:color w:val="auto"/>
          <w:sz w:val="22"/>
          <w:szCs w:val="22"/>
          <w:lang w:val="lv-LV"/>
        </w:rPr>
        <w:t>Sliežu lūzumi ir arī saistāmi</w:t>
      </w:r>
      <w:r w:rsidR="00233705" w:rsidRPr="002F4B31">
        <w:rPr>
          <w:rFonts w:ascii="Calibri" w:hAnsi="Calibri" w:cs="Calibri"/>
          <w:color w:val="auto"/>
          <w:sz w:val="22"/>
          <w:szCs w:val="22"/>
          <w:lang w:val="lv-LV"/>
        </w:rPr>
        <w:t xml:space="preserve"> ar </w:t>
      </w:r>
      <w:r w:rsidR="005E62B2" w:rsidRPr="002F4B31">
        <w:rPr>
          <w:rFonts w:ascii="Calibri" w:hAnsi="Calibri" w:cs="Calibri"/>
          <w:color w:val="auto"/>
          <w:sz w:val="22"/>
          <w:szCs w:val="22"/>
          <w:lang w:val="lv-LV"/>
        </w:rPr>
        <w:t>ritošā sastāva riteņu ģeometrijas defektiem.</w:t>
      </w:r>
      <w:r w:rsidRPr="002F4B31">
        <w:rPr>
          <w:rFonts w:ascii="Calibri" w:hAnsi="Calibri" w:cs="Calibri"/>
          <w:color w:val="auto"/>
          <w:sz w:val="22"/>
          <w:szCs w:val="22"/>
          <w:lang w:val="lv-LV"/>
        </w:rPr>
        <w:t xml:space="preserve">  Sliežu ceļu ģeometrijas novirzes ir saistāmas ar </w:t>
      </w:r>
      <w:r w:rsidR="00233705" w:rsidRPr="002F4B31">
        <w:rPr>
          <w:rFonts w:ascii="Calibri" w:hAnsi="Calibri" w:cs="Calibri"/>
          <w:color w:val="auto"/>
          <w:sz w:val="22"/>
          <w:szCs w:val="22"/>
          <w:lang w:val="lv-LV"/>
        </w:rPr>
        <w:t>ne</w:t>
      </w:r>
      <w:r w:rsidRPr="002F4B31">
        <w:rPr>
          <w:rFonts w:ascii="Calibri" w:hAnsi="Calibri" w:cs="Calibri"/>
          <w:color w:val="auto"/>
          <w:sz w:val="22"/>
          <w:szCs w:val="22"/>
          <w:lang w:val="lv-LV"/>
        </w:rPr>
        <w:t xml:space="preserve">labvēlīgiem </w:t>
      </w:r>
      <w:r w:rsidRPr="002F4B31">
        <w:rPr>
          <w:rFonts w:ascii="Calibri" w:hAnsi="Calibri" w:cs="Calibri"/>
          <w:color w:val="auto"/>
          <w:sz w:val="22"/>
          <w:szCs w:val="22"/>
          <w:lang w:val="lv-LV"/>
        </w:rPr>
        <w:lastRenderedPageBreak/>
        <w:t xml:space="preserve">laika apstākļiem. No 2010.gada nav reģistrēts neviens vairāk atļaujošās signāluguns ieslēgšanās </w:t>
      </w:r>
      <w:r w:rsidR="00233705" w:rsidRPr="002F4B31">
        <w:rPr>
          <w:rFonts w:ascii="Calibri" w:hAnsi="Calibri" w:cs="Calibri"/>
          <w:color w:val="auto"/>
          <w:sz w:val="22"/>
          <w:szCs w:val="22"/>
          <w:lang w:val="lv-LV"/>
        </w:rPr>
        <w:t xml:space="preserve">gadījums </w:t>
      </w:r>
      <w:r w:rsidRPr="002F4B31">
        <w:rPr>
          <w:rFonts w:ascii="Calibri" w:hAnsi="Calibri" w:cs="Calibri"/>
          <w:color w:val="auto"/>
          <w:sz w:val="22"/>
          <w:szCs w:val="22"/>
          <w:lang w:val="lv-LV"/>
        </w:rPr>
        <w:t xml:space="preserve">aizliedzošā vietā.  </w:t>
      </w:r>
      <w:r w:rsidR="00507D8C" w:rsidRPr="002F4B31">
        <w:rPr>
          <w:rFonts w:ascii="Calibri" w:hAnsi="Calibri" w:cs="Calibri"/>
          <w:color w:val="auto"/>
          <w:sz w:val="22"/>
          <w:szCs w:val="22"/>
          <w:lang w:val="lv-LV"/>
        </w:rPr>
        <w:t>Otrs lielākais pārkāpumu skaits ir pabraukšana garām aizliedzošajam signālam.  Šie gadījumi</w:t>
      </w:r>
      <w:r w:rsidRPr="002F4B31">
        <w:rPr>
          <w:rFonts w:ascii="Calibri" w:hAnsi="Calibri" w:cs="Calibri"/>
          <w:color w:val="auto"/>
          <w:sz w:val="22"/>
          <w:szCs w:val="22"/>
          <w:lang w:val="lv-LV"/>
        </w:rPr>
        <w:t xml:space="preserve"> gadu no gada mainās, kas </w:t>
      </w:r>
      <w:r w:rsidR="00233705" w:rsidRPr="002F4B31">
        <w:rPr>
          <w:rFonts w:ascii="Calibri" w:hAnsi="Calibri" w:cs="Calibri"/>
          <w:color w:val="auto"/>
          <w:sz w:val="22"/>
          <w:szCs w:val="22"/>
          <w:lang w:val="lv-LV"/>
        </w:rPr>
        <w:t xml:space="preserve">ir cieši saistāms ar cilvēka un </w:t>
      </w:r>
      <w:r w:rsidRPr="002F4B31">
        <w:rPr>
          <w:rFonts w:ascii="Calibri" w:hAnsi="Calibri" w:cs="Calibri"/>
          <w:color w:val="auto"/>
          <w:sz w:val="22"/>
          <w:szCs w:val="22"/>
          <w:lang w:val="lv-LV"/>
        </w:rPr>
        <w:t xml:space="preserve">organizācijas faktoriem. </w:t>
      </w:r>
    </w:p>
    <w:p w14:paraId="677D61CB" w14:textId="40A7D7CE" w:rsidR="006006BD" w:rsidRPr="002F4B31" w:rsidRDefault="00205DAE" w:rsidP="006E5409">
      <w:pPr>
        <w:spacing w:after="0" w:line="240" w:lineRule="auto"/>
        <w:jc w:val="both"/>
        <w:rPr>
          <w:rFonts w:ascii="Calibri" w:hAnsi="Calibri" w:cs="Calibri"/>
          <w:noProof/>
          <w:color w:val="auto"/>
          <w:sz w:val="22"/>
          <w:lang w:val="lv-LV" w:eastAsia="lv-LV"/>
        </w:rPr>
      </w:pPr>
      <w:r w:rsidRPr="002F4B31">
        <w:rPr>
          <w:noProof/>
          <w:lang w:val="lv-LV" w:eastAsia="lv-LV"/>
        </w:rPr>
        <w:drawing>
          <wp:inline distT="0" distB="0" distL="0" distR="0" wp14:anchorId="020EDF11" wp14:editId="276C1072">
            <wp:extent cx="6120130" cy="2014220"/>
            <wp:effectExtent l="0" t="0" r="13970" b="5080"/>
            <wp:docPr id="12" name="Diagramma 1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1D8D1D" w14:textId="77777777" w:rsidR="003F3437" w:rsidRPr="002F4B31" w:rsidRDefault="003F3437" w:rsidP="006006BD">
      <w:pPr>
        <w:spacing w:after="0" w:line="240" w:lineRule="auto"/>
        <w:ind w:firstLine="720"/>
        <w:jc w:val="both"/>
        <w:rPr>
          <w:rFonts w:ascii="Calibri" w:hAnsi="Calibri" w:cs="Calibri"/>
          <w:noProof/>
          <w:color w:val="auto"/>
          <w:sz w:val="22"/>
          <w:lang w:val="lv-LV" w:eastAsia="lv-LV"/>
        </w:rPr>
      </w:pPr>
      <w:r w:rsidRPr="002F4B31">
        <w:rPr>
          <w:rFonts w:ascii="Calibri" w:hAnsi="Calibri" w:cs="Calibri"/>
          <w:noProof/>
          <w:color w:val="auto"/>
          <w:sz w:val="22"/>
          <w:lang w:val="lv-LV" w:eastAsia="lv-LV"/>
        </w:rPr>
        <w:t xml:space="preserve">Dzelzceļa satiksmes drošības </w:t>
      </w:r>
      <w:r w:rsidRPr="002F4B31">
        <w:rPr>
          <w:rFonts w:ascii="Calibri" w:hAnsi="Calibri" w:cs="Calibri"/>
          <w:b/>
          <w:noProof/>
          <w:color w:val="auto"/>
          <w:sz w:val="22"/>
          <w:lang w:val="lv-LV" w:eastAsia="lv-LV"/>
        </w:rPr>
        <w:t>pārkāpumu cēloņi ir</w:t>
      </w:r>
      <w:r w:rsidRPr="002F4B31">
        <w:rPr>
          <w:rFonts w:ascii="Calibri" w:hAnsi="Calibri" w:cs="Calibri"/>
          <w:noProof/>
          <w:color w:val="auto"/>
          <w:sz w:val="22"/>
          <w:lang w:val="lv-LV" w:eastAsia="lv-LV"/>
        </w:rPr>
        <w:t>:</w:t>
      </w:r>
    </w:p>
    <w:p w14:paraId="18BB63F6" w14:textId="79734070" w:rsidR="003F3437" w:rsidRPr="002F4B31" w:rsidRDefault="003F3437" w:rsidP="00507D8C">
      <w:pPr>
        <w:spacing w:after="0" w:line="240" w:lineRule="auto"/>
        <w:ind w:firstLine="851"/>
        <w:jc w:val="both"/>
        <w:rPr>
          <w:rFonts w:ascii="Calibri" w:hAnsi="Calibri" w:cs="Calibri"/>
          <w:noProof/>
          <w:color w:val="auto"/>
          <w:sz w:val="22"/>
          <w:lang w:val="lv-LV" w:eastAsia="lv-LV"/>
        </w:rPr>
      </w:pPr>
      <w:r w:rsidRPr="002F4B31">
        <w:rPr>
          <w:rFonts w:ascii="Calibri" w:hAnsi="Calibri" w:cs="Calibri"/>
          <w:noProof/>
          <w:color w:val="auto"/>
          <w:sz w:val="22"/>
          <w:lang w:val="lv-LV" w:eastAsia="lv-LV"/>
        </w:rPr>
        <w:t xml:space="preserve"> -</w:t>
      </w:r>
      <w:r w:rsidRPr="002F4B31">
        <w:rPr>
          <w:rFonts w:ascii="Calibri" w:hAnsi="Calibri" w:cs="Calibri"/>
          <w:b/>
          <w:noProof/>
          <w:color w:val="auto"/>
          <w:sz w:val="22"/>
          <w:lang w:val="lv-LV" w:eastAsia="lv-LV"/>
        </w:rPr>
        <w:t>cilvēka personīgie faktori</w:t>
      </w:r>
      <w:r w:rsidR="007A2E40" w:rsidRPr="002F4B31">
        <w:rPr>
          <w:rFonts w:ascii="Calibri" w:hAnsi="Calibri" w:cs="Calibri"/>
          <w:noProof/>
          <w:color w:val="auto"/>
          <w:sz w:val="22"/>
          <w:lang w:val="lv-LV" w:eastAsia="lv-LV"/>
        </w:rPr>
        <w:t xml:space="preserve"> - nogurums, neuzmanība, droš</w:t>
      </w:r>
      <w:r w:rsidRPr="002F4B31">
        <w:rPr>
          <w:rFonts w:ascii="Calibri" w:hAnsi="Calibri" w:cs="Calibri"/>
          <w:noProof/>
          <w:color w:val="auto"/>
          <w:sz w:val="22"/>
          <w:lang w:val="lv-LV" w:eastAsia="lv-LV"/>
        </w:rPr>
        <w:t>ības prasību neievērošana, komunikācija</w:t>
      </w:r>
      <w:r w:rsidR="00233705" w:rsidRPr="002F4B31">
        <w:rPr>
          <w:rFonts w:ascii="Calibri" w:hAnsi="Calibri" w:cs="Calibri"/>
          <w:noProof/>
          <w:color w:val="auto"/>
          <w:sz w:val="22"/>
          <w:lang w:val="lv-LV" w:eastAsia="lv-LV"/>
        </w:rPr>
        <w:t>s kļūda</w:t>
      </w:r>
      <w:r w:rsidRPr="002F4B31">
        <w:rPr>
          <w:rFonts w:ascii="Calibri" w:hAnsi="Calibri" w:cs="Calibri"/>
          <w:noProof/>
          <w:color w:val="auto"/>
          <w:sz w:val="22"/>
          <w:lang w:val="lv-LV" w:eastAsia="lv-LV"/>
        </w:rPr>
        <w:t>;</w:t>
      </w:r>
    </w:p>
    <w:p w14:paraId="67F68059" w14:textId="77777777" w:rsidR="003F3437" w:rsidRPr="002F4B31" w:rsidRDefault="003F3437" w:rsidP="00507D8C">
      <w:pPr>
        <w:spacing w:after="0" w:line="240" w:lineRule="auto"/>
        <w:ind w:firstLine="851"/>
        <w:jc w:val="both"/>
        <w:rPr>
          <w:rFonts w:ascii="Calibri" w:hAnsi="Calibri" w:cs="Calibri"/>
          <w:noProof/>
          <w:color w:val="auto"/>
          <w:sz w:val="22"/>
          <w:lang w:val="lv-LV" w:eastAsia="lv-LV"/>
        </w:rPr>
      </w:pPr>
      <w:r w:rsidRPr="002F4B31">
        <w:rPr>
          <w:rFonts w:ascii="Calibri" w:hAnsi="Calibri" w:cs="Calibri"/>
          <w:noProof/>
          <w:color w:val="auto"/>
          <w:sz w:val="22"/>
          <w:lang w:val="lv-LV" w:eastAsia="lv-LV"/>
        </w:rPr>
        <w:t xml:space="preserve"> </w:t>
      </w:r>
      <w:r w:rsidR="007A2E40" w:rsidRPr="002F4B31">
        <w:rPr>
          <w:rFonts w:ascii="Calibri" w:hAnsi="Calibri" w:cs="Calibri"/>
          <w:noProof/>
          <w:color w:val="auto"/>
          <w:sz w:val="22"/>
          <w:lang w:val="lv-LV" w:eastAsia="lv-LV"/>
        </w:rPr>
        <w:t>- </w:t>
      </w:r>
      <w:r w:rsidRPr="002F4B31">
        <w:rPr>
          <w:rFonts w:ascii="Calibri" w:hAnsi="Calibri" w:cs="Calibri"/>
          <w:b/>
          <w:noProof/>
          <w:color w:val="auto"/>
          <w:sz w:val="22"/>
          <w:lang w:val="lv-LV" w:eastAsia="lv-LV"/>
        </w:rPr>
        <w:t>organizācijas faktori</w:t>
      </w:r>
      <w:r w:rsidRPr="002F4B31">
        <w:rPr>
          <w:rFonts w:ascii="Calibri" w:hAnsi="Calibri" w:cs="Calibri"/>
          <w:noProof/>
          <w:color w:val="auto"/>
          <w:sz w:val="22"/>
          <w:lang w:val="lv-LV" w:eastAsia="lv-LV"/>
        </w:rPr>
        <w:t xml:space="preserve"> - nepietiekama apkope, ap</w:t>
      </w:r>
      <w:r w:rsidR="00233705" w:rsidRPr="002F4B31">
        <w:rPr>
          <w:rFonts w:ascii="Calibri" w:hAnsi="Calibri" w:cs="Calibri"/>
          <w:noProof/>
          <w:color w:val="auto"/>
          <w:sz w:val="22"/>
          <w:lang w:val="lv-LV" w:eastAsia="lv-LV"/>
        </w:rPr>
        <w:t>kopes līmeņa samazināšanās, tehn</w:t>
      </w:r>
      <w:r w:rsidRPr="002F4B31">
        <w:rPr>
          <w:rFonts w:ascii="Calibri" w:hAnsi="Calibri" w:cs="Calibri"/>
          <w:noProof/>
          <w:color w:val="auto"/>
          <w:sz w:val="22"/>
          <w:lang w:val="lv-LV" w:eastAsia="lv-LV"/>
        </w:rPr>
        <w:t>oloģisko procesu neievērošana;</w:t>
      </w:r>
    </w:p>
    <w:p w14:paraId="76A6C812" w14:textId="77777777" w:rsidR="003F3437" w:rsidRPr="002F4B31" w:rsidRDefault="003F3437" w:rsidP="00507D8C">
      <w:pPr>
        <w:spacing w:after="0" w:line="240" w:lineRule="auto"/>
        <w:ind w:firstLine="851"/>
        <w:jc w:val="both"/>
        <w:rPr>
          <w:rFonts w:ascii="Calibri" w:hAnsi="Calibri" w:cs="Calibri"/>
          <w:noProof/>
          <w:color w:val="auto"/>
          <w:sz w:val="22"/>
          <w:lang w:val="lv-LV" w:eastAsia="lv-LV"/>
        </w:rPr>
      </w:pPr>
      <w:r w:rsidRPr="002F4B31">
        <w:rPr>
          <w:rFonts w:ascii="Calibri" w:hAnsi="Calibri" w:cs="Calibri"/>
          <w:noProof/>
          <w:color w:val="auto"/>
          <w:sz w:val="22"/>
          <w:lang w:val="lv-LV" w:eastAsia="lv-LV"/>
        </w:rPr>
        <w:t xml:space="preserve"> - </w:t>
      </w:r>
      <w:r w:rsidRPr="002F4B31">
        <w:rPr>
          <w:rFonts w:ascii="Calibri" w:hAnsi="Calibri" w:cs="Calibri"/>
          <w:b/>
          <w:noProof/>
          <w:color w:val="auto"/>
          <w:sz w:val="22"/>
          <w:lang w:val="lv-LV" w:eastAsia="lv-LV"/>
        </w:rPr>
        <w:t>tehniskie faktori</w:t>
      </w:r>
      <w:r w:rsidRPr="002F4B31">
        <w:rPr>
          <w:rFonts w:ascii="Calibri" w:hAnsi="Calibri" w:cs="Calibri"/>
          <w:noProof/>
          <w:color w:val="auto"/>
          <w:sz w:val="22"/>
          <w:lang w:val="lv-LV" w:eastAsia="lv-LV"/>
        </w:rPr>
        <w:t xml:space="preserve"> – nepiemērotu materiālu piemērošana, u.c.;</w:t>
      </w:r>
    </w:p>
    <w:p w14:paraId="77565066" w14:textId="77777777" w:rsidR="003F3437" w:rsidRPr="002F4B31" w:rsidRDefault="003F3437" w:rsidP="00507D8C">
      <w:pPr>
        <w:spacing w:after="0" w:line="240" w:lineRule="auto"/>
        <w:ind w:firstLine="851"/>
        <w:jc w:val="both"/>
        <w:rPr>
          <w:rFonts w:ascii="Calibri" w:hAnsi="Calibri" w:cs="Calibri"/>
          <w:noProof/>
          <w:color w:val="auto"/>
          <w:sz w:val="22"/>
          <w:lang w:val="lv-LV" w:eastAsia="lv-LV"/>
        </w:rPr>
      </w:pPr>
      <w:r w:rsidRPr="002F4B31">
        <w:rPr>
          <w:rFonts w:ascii="Calibri" w:hAnsi="Calibri" w:cs="Calibri"/>
          <w:noProof/>
          <w:color w:val="auto"/>
          <w:sz w:val="22"/>
          <w:lang w:val="lv-LV" w:eastAsia="lv-LV"/>
        </w:rPr>
        <w:t xml:space="preserve"> -</w:t>
      </w:r>
      <w:r w:rsidR="00507D8C" w:rsidRPr="002F4B31">
        <w:rPr>
          <w:rFonts w:ascii="Calibri" w:hAnsi="Calibri" w:cs="Calibri"/>
          <w:noProof/>
          <w:color w:val="auto"/>
          <w:sz w:val="22"/>
          <w:lang w:val="lv-LV" w:eastAsia="lv-LV"/>
        </w:rPr>
        <w:t> </w:t>
      </w:r>
      <w:r w:rsidRPr="002F4B31">
        <w:rPr>
          <w:rFonts w:ascii="Calibri" w:hAnsi="Calibri" w:cs="Calibri"/>
          <w:b/>
          <w:noProof/>
          <w:color w:val="auto"/>
          <w:sz w:val="22"/>
          <w:lang w:val="lv-LV" w:eastAsia="lv-LV"/>
        </w:rPr>
        <w:t>ekonomiskie faktori</w:t>
      </w:r>
      <w:r w:rsidRPr="002F4B31">
        <w:rPr>
          <w:rFonts w:ascii="Calibri" w:hAnsi="Calibri" w:cs="Calibri"/>
          <w:noProof/>
          <w:color w:val="auto"/>
          <w:sz w:val="22"/>
          <w:lang w:val="lv-LV" w:eastAsia="lv-LV"/>
        </w:rPr>
        <w:t xml:space="preserve"> – izmaksu samazināšana, finansējuma trūkums, nepareizi </w:t>
      </w:r>
      <w:r w:rsidR="006006BD" w:rsidRPr="002F4B31">
        <w:rPr>
          <w:rFonts w:ascii="Calibri" w:hAnsi="Calibri" w:cs="Calibri"/>
          <w:noProof/>
          <w:color w:val="auto"/>
          <w:sz w:val="22"/>
          <w:lang w:val="lv-LV" w:eastAsia="lv-LV"/>
        </w:rPr>
        <w:t>piemēroti</w:t>
      </w:r>
      <w:r w:rsidRPr="002F4B31">
        <w:rPr>
          <w:rFonts w:ascii="Calibri" w:hAnsi="Calibri" w:cs="Calibri"/>
          <w:noProof/>
          <w:color w:val="auto"/>
          <w:sz w:val="22"/>
          <w:lang w:val="lv-LV" w:eastAsia="lv-LV"/>
        </w:rPr>
        <w:t xml:space="preserve"> ekonomija</w:t>
      </w:r>
      <w:r w:rsidR="006006BD" w:rsidRPr="002F4B31">
        <w:rPr>
          <w:rFonts w:ascii="Calibri" w:hAnsi="Calibri" w:cs="Calibri"/>
          <w:noProof/>
          <w:color w:val="auto"/>
          <w:sz w:val="22"/>
          <w:lang w:val="lv-LV" w:eastAsia="lv-LV"/>
        </w:rPr>
        <w:t>s pasākumi</w:t>
      </w:r>
      <w:r w:rsidRPr="002F4B31">
        <w:rPr>
          <w:rFonts w:ascii="Calibri" w:hAnsi="Calibri" w:cs="Calibri"/>
          <w:noProof/>
          <w:color w:val="auto"/>
          <w:sz w:val="22"/>
          <w:lang w:val="lv-LV" w:eastAsia="lv-LV"/>
        </w:rPr>
        <w:t>;</w:t>
      </w:r>
    </w:p>
    <w:p w14:paraId="45574E9E" w14:textId="77777777" w:rsidR="003F3437" w:rsidRPr="002F4B31" w:rsidRDefault="003F3437" w:rsidP="00BB251E">
      <w:pPr>
        <w:spacing w:after="120" w:line="240" w:lineRule="auto"/>
        <w:ind w:firstLine="851"/>
        <w:jc w:val="both"/>
        <w:rPr>
          <w:rFonts w:ascii="Calibri" w:hAnsi="Calibri" w:cs="Calibri"/>
          <w:noProof/>
          <w:color w:val="auto"/>
          <w:sz w:val="22"/>
          <w:lang w:val="lv-LV" w:eastAsia="lv-LV"/>
        </w:rPr>
      </w:pPr>
      <w:r w:rsidRPr="002F4B31">
        <w:rPr>
          <w:rFonts w:ascii="Calibri" w:hAnsi="Calibri" w:cs="Calibri"/>
          <w:noProof/>
          <w:color w:val="auto"/>
          <w:sz w:val="22"/>
          <w:lang w:val="lv-LV" w:eastAsia="lv-LV"/>
        </w:rPr>
        <w:t xml:space="preserve"> - </w:t>
      </w:r>
      <w:r w:rsidRPr="002F4B31">
        <w:rPr>
          <w:rFonts w:ascii="Calibri" w:hAnsi="Calibri" w:cs="Calibri"/>
          <w:b/>
          <w:noProof/>
          <w:color w:val="auto"/>
          <w:sz w:val="22"/>
          <w:lang w:val="lv-LV" w:eastAsia="lv-LV"/>
        </w:rPr>
        <w:t>laika apstākļi</w:t>
      </w:r>
      <w:r w:rsidRPr="002F4B31">
        <w:rPr>
          <w:rFonts w:ascii="Calibri" w:hAnsi="Calibri" w:cs="Calibri"/>
          <w:noProof/>
          <w:color w:val="auto"/>
          <w:sz w:val="22"/>
          <w:lang w:val="lv-LV" w:eastAsia="lv-LV"/>
        </w:rPr>
        <w:t xml:space="preserve"> – temp</w:t>
      </w:r>
      <w:r w:rsidR="00507D8C" w:rsidRPr="002F4B31">
        <w:rPr>
          <w:rFonts w:ascii="Calibri" w:hAnsi="Calibri" w:cs="Calibri"/>
          <w:noProof/>
          <w:color w:val="auto"/>
          <w:sz w:val="22"/>
          <w:lang w:val="lv-LV" w:eastAsia="lv-LV"/>
        </w:rPr>
        <w:t>era</w:t>
      </w:r>
      <w:r w:rsidRPr="002F4B31">
        <w:rPr>
          <w:rFonts w:ascii="Calibri" w:hAnsi="Calibri" w:cs="Calibri"/>
          <w:noProof/>
          <w:color w:val="auto"/>
          <w:sz w:val="22"/>
          <w:lang w:val="lv-LV" w:eastAsia="lv-LV"/>
        </w:rPr>
        <w:t>tūru svārstības, karstums, aukstums, apledojums, u.c.</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3F3437" w:rsidRPr="00DE2A1E" w14:paraId="116783CE" w14:textId="77777777" w:rsidTr="00BB251E">
        <w:tc>
          <w:tcPr>
            <w:tcW w:w="576" w:type="dxa"/>
            <w:shd w:val="clear" w:color="auto" w:fill="D9D9D9" w:themeFill="background1" w:themeFillShade="D9"/>
          </w:tcPr>
          <w:p w14:paraId="416FDD16" w14:textId="77777777" w:rsidR="003F3437" w:rsidRPr="002F4B31" w:rsidRDefault="000145ED" w:rsidP="007E4604">
            <w:pPr>
              <w:spacing w:after="240"/>
              <w:jc w:val="both"/>
              <w:rPr>
                <w:rFonts w:ascii="Calibri" w:hAnsi="Calibri" w:cs="Calibri"/>
                <w:color w:val="auto"/>
                <w:sz w:val="22"/>
                <w:lang w:val="lv-LV"/>
              </w:rPr>
            </w:pPr>
            <w:r w:rsidRPr="002F4B31">
              <w:rPr>
                <w:rFonts w:cstheme="minorHAnsi"/>
                <w:b/>
                <w:bCs/>
                <w:color w:val="FF0000"/>
                <w:sz w:val="44"/>
                <w:szCs w:val="22"/>
                <w:lang w:val="lv-LV"/>
              </w:rPr>
              <w:t>!</w:t>
            </w:r>
          </w:p>
        </w:tc>
        <w:tc>
          <w:tcPr>
            <w:tcW w:w="9062" w:type="dxa"/>
            <w:shd w:val="clear" w:color="auto" w:fill="D9D9D9" w:themeFill="background1" w:themeFillShade="D9"/>
          </w:tcPr>
          <w:p w14:paraId="7B817F16" w14:textId="77777777" w:rsidR="003F3437" w:rsidRPr="002F4B31" w:rsidRDefault="003F3437" w:rsidP="00507D8C">
            <w:pPr>
              <w:spacing w:after="0"/>
              <w:jc w:val="both"/>
              <w:rPr>
                <w:rFonts w:ascii="Calibri" w:hAnsi="Calibri" w:cs="Calibri"/>
                <w:i/>
                <w:iCs/>
                <w:color w:val="auto"/>
                <w:sz w:val="22"/>
                <w:szCs w:val="22"/>
                <w:lang w:val="lv-LV"/>
              </w:rPr>
            </w:pPr>
            <w:r w:rsidRPr="002F4B31">
              <w:rPr>
                <w:rFonts w:ascii="Calibri" w:hAnsi="Calibri" w:cs="Calibri"/>
                <w:i/>
                <w:iCs/>
                <w:color w:val="auto"/>
                <w:sz w:val="22"/>
                <w:szCs w:val="22"/>
                <w:lang w:val="lv-LV"/>
              </w:rPr>
              <w:t>Ir secināms:</w:t>
            </w:r>
          </w:p>
          <w:p w14:paraId="31F576FD" w14:textId="77777777" w:rsidR="003F3437" w:rsidRPr="002F4B31" w:rsidRDefault="003F3437" w:rsidP="00507D8C">
            <w:pPr>
              <w:pStyle w:val="Sarakstarindkopa"/>
              <w:numPr>
                <w:ilvl w:val="0"/>
                <w:numId w:val="4"/>
              </w:numPr>
              <w:tabs>
                <w:tab w:val="left" w:pos="734"/>
              </w:tabs>
              <w:ind w:left="167" w:firstLine="283"/>
              <w:jc w:val="both"/>
              <w:rPr>
                <w:rFonts w:ascii="Calibri" w:hAnsi="Calibri" w:cs="Calibri"/>
                <w:i/>
                <w:iCs/>
                <w:sz w:val="22"/>
                <w:szCs w:val="22"/>
              </w:rPr>
            </w:pPr>
            <w:r w:rsidRPr="002F4B31">
              <w:rPr>
                <w:rFonts w:ascii="Calibri" w:hAnsi="Calibri" w:cs="Calibri"/>
                <w:i/>
                <w:iCs/>
                <w:sz w:val="22"/>
                <w:szCs w:val="22"/>
              </w:rPr>
              <w:t>nopietnu negadījumu un dzelzceļa satiksmes drošības pārkāpumu skaits pakāpeniski samazinās;</w:t>
            </w:r>
          </w:p>
          <w:p w14:paraId="30E29576" w14:textId="0B7685D5" w:rsidR="003F3437" w:rsidRPr="002F4B31" w:rsidRDefault="003F3437" w:rsidP="00507D8C">
            <w:pPr>
              <w:pStyle w:val="Sarakstarindkopa"/>
              <w:numPr>
                <w:ilvl w:val="0"/>
                <w:numId w:val="4"/>
              </w:numPr>
              <w:tabs>
                <w:tab w:val="left" w:pos="734"/>
              </w:tabs>
              <w:ind w:left="167" w:firstLine="283"/>
              <w:jc w:val="both"/>
              <w:rPr>
                <w:rFonts w:ascii="Calibri" w:hAnsi="Calibri" w:cs="Calibri"/>
                <w:i/>
                <w:iCs/>
                <w:sz w:val="22"/>
                <w:szCs w:val="22"/>
              </w:rPr>
            </w:pPr>
            <w:r w:rsidRPr="002F4B31">
              <w:rPr>
                <w:rFonts w:ascii="Calibri" w:hAnsi="Calibri" w:cs="Calibri"/>
                <w:i/>
                <w:iCs/>
                <w:sz w:val="22"/>
                <w:szCs w:val="22"/>
              </w:rPr>
              <w:t xml:space="preserve">cietušo personu skaits samazinās, jo īpaši kategorijā </w:t>
            </w:r>
            <w:r w:rsidR="00507D8C" w:rsidRPr="002F4B31">
              <w:rPr>
                <w:rFonts w:ascii="Calibri" w:hAnsi="Calibri" w:cs="Calibri"/>
                <w:i/>
                <w:iCs/>
                <w:sz w:val="22"/>
                <w:szCs w:val="22"/>
              </w:rPr>
              <w:t>“</w:t>
            </w:r>
            <w:r w:rsidRPr="002F4B31">
              <w:rPr>
                <w:rFonts w:ascii="Calibri" w:hAnsi="Calibri" w:cs="Calibri"/>
                <w:i/>
                <w:iCs/>
                <w:sz w:val="22"/>
                <w:szCs w:val="22"/>
              </w:rPr>
              <w:t>noteikumu pārkāpēji</w:t>
            </w:r>
            <w:r w:rsidR="00507D8C" w:rsidRPr="002F4B31">
              <w:rPr>
                <w:rFonts w:ascii="Calibri" w:hAnsi="Calibri" w:cs="Calibri"/>
                <w:i/>
                <w:iCs/>
                <w:sz w:val="22"/>
                <w:szCs w:val="22"/>
              </w:rPr>
              <w:t>”</w:t>
            </w:r>
            <w:r w:rsidRPr="002F4B31">
              <w:rPr>
                <w:rFonts w:ascii="Calibri" w:hAnsi="Calibri" w:cs="Calibri"/>
                <w:i/>
                <w:iCs/>
                <w:sz w:val="22"/>
                <w:szCs w:val="22"/>
              </w:rPr>
              <w:t xml:space="preserve">, riski pastāv kategorijā </w:t>
            </w:r>
            <w:r w:rsidR="00507D8C" w:rsidRPr="002F4B31">
              <w:rPr>
                <w:rFonts w:ascii="Calibri" w:hAnsi="Calibri" w:cs="Calibri"/>
                <w:i/>
                <w:iCs/>
                <w:sz w:val="22"/>
                <w:szCs w:val="22"/>
              </w:rPr>
              <w:t>“</w:t>
            </w:r>
            <w:r w:rsidRPr="002F4B31">
              <w:rPr>
                <w:rFonts w:ascii="Calibri" w:hAnsi="Calibri" w:cs="Calibri"/>
                <w:i/>
                <w:iCs/>
                <w:sz w:val="22"/>
                <w:szCs w:val="22"/>
              </w:rPr>
              <w:t>citas personas</w:t>
            </w:r>
            <w:r w:rsidR="00507D8C" w:rsidRPr="002F4B31">
              <w:rPr>
                <w:rFonts w:ascii="Calibri" w:hAnsi="Calibri" w:cs="Calibri"/>
                <w:i/>
                <w:iCs/>
                <w:sz w:val="22"/>
                <w:szCs w:val="22"/>
              </w:rPr>
              <w:t xml:space="preserve">” </w:t>
            </w:r>
            <w:r w:rsidR="00E91E2E" w:rsidRPr="002F4B31">
              <w:rPr>
                <w:rFonts w:ascii="Calibri" w:hAnsi="Calibri" w:cs="Calibri"/>
                <w:i/>
                <w:iCs/>
                <w:sz w:val="22"/>
                <w:szCs w:val="22"/>
              </w:rPr>
              <w:t xml:space="preserve">un “dzelzceļa pārbrauktuve lietotājs” </w:t>
            </w:r>
            <w:r w:rsidR="00507D8C" w:rsidRPr="002F4B31">
              <w:rPr>
                <w:rFonts w:ascii="Calibri" w:hAnsi="Calibri" w:cs="Calibri"/>
                <w:i/>
                <w:iCs/>
                <w:sz w:val="22"/>
                <w:szCs w:val="22"/>
              </w:rPr>
              <w:t>un</w:t>
            </w:r>
            <w:r w:rsidR="00E91E2E" w:rsidRPr="002F4B31">
              <w:rPr>
                <w:rFonts w:ascii="Calibri" w:hAnsi="Calibri" w:cs="Calibri"/>
                <w:i/>
                <w:iCs/>
                <w:sz w:val="22"/>
                <w:szCs w:val="22"/>
              </w:rPr>
              <w:t xml:space="preserve"> vairumā gadījumos</w:t>
            </w:r>
            <w:r w:rsidR="00507D8C" w:rsidRPr="002F4B31">
              <w:rPr>
                <w:rFonts w:ascii="Calibri" w:hAnsi="Calibri" w:cs="Calibri"/>
                <w:i/>
                <w:iCs/>
                <w:sz w:val="22"/>
                <w:szCs w:val="22"/>
              </w:rPr>
              <w:t xml:space="preserve"> saistāms ar sociālo faktoru ietekmi</w:t>
            </w:r>
            <w:r w:rsidR="00E91E2E" w:rsidRPr="002F4B31">
              <w:rPr>
                <w:rFonts w:ascii="Calibri" w:hAnsi="Calibri" w:cs="Calibri"/>
                <w:i/>
                <w:iCs/>
                <w:sz w:val="22"/>
                <w:szCs w:val="22"/>
              </w:rPr>
              <w:t xml:space="preserve"> – apzinātu drošības prasību neievērošanu</w:t>
            </w:r>
            <w:r w:rsidRPr="002F4B31">
              <w:rPr>
                <w:rFonts w:ascii="Calibri" w:hAnsi="Calibri" w:cs="Calibri"/>
                <w:i/>
                <w:iCs/>
                <w:sz w:val="22"/>
                <w:szCs w:val="22"/>
              </w:rPr>
              <w:t xml:space="preserve">; </w:t>
            </w:r>
          </w:p>
          <w:p w14:paraId="31061E9F" w14:textId="77777777" w:rsidR="003F3437" w:rsidRPr="002F4B31" w:rsidRDefault="003F3437" w:rsidP="000C7407">
            <w:pPr>
              <w:pStyle w:val="Sarakstarindkopa"/>
              <w:numPr>
                <w:ilvl w:val="0"/>
                <w:numId w:val="4"/>
              </w:numPr>
              <w:tabs>
                <w:tab w:val="left" w:pos="734"/>
              </w:tabs>
              <w:ind w:left="167" w:firstLine="283"/>
              <w:jc w:val="both"/>
              <w:rPr>
                <w:rFonts w:ascii="Calibri" w:hAnsi="Calibri" w:cs="Calibri"/>
                <w:i/>
                <w:iCs/>
                <w:sz w:val="22"/>
                <w:szCs w:val="22"/>
              </w:rPr>
            </w:pPr>
            <w:r w:rsidRPr="002F4B31">
              <w:rPr>
                <w:rFonts w:ascii="Calibri" w:hAnsi="Calibri" w:cs="Calibri"/>
                <w:i/>
                <w:iCs/>
                <w:sz w:val="22"/>
                <w:szCs w:val="22"/>
              </w:rPr>
              <w:t>datiem ir raksturīga mainība</w:t>
            </w:r>
            <w:r w:rsidR="000C7407" w:rsidRPr="002F4B31">
              <w:rPr>
                <w:rFonts w:ascii="Calibri" w:hAnsi="Calibri" w:cs="Calibri"/>
                <w:i/>
                <w:iCs/>
                <w:sz w:val="22"/>
                <w:szCs w:val="22"/>
              </w:rPr>
              <w:t>, ir vērojama cietušo personu skaita samazināšanās;</w:t>
            </w:r>
          </w:p>
          <w:p w14:paraId="0D55032D" w14:textId="71B3C2C5" w:rsidR="000C7407" w:rsidRPr="002F4B31" w:rsidRDefault="000C7407" w:rsidP="000C7407">
            <w:pPr>
              <w:pStyle w:val="Sarakstarindkopa"/>
              <w:numPr>
                <w:ilvl w:val="0"/>
                <w:numId w:val="4"/>
              </w:numPr>
              <w:tabs>
                <w:tab w:val="left" w:pos="734"/>
              </w:tabs>
              <w:ind w:left="167" w:firstLine="283"/>
              <w:jc w:val="both"/>
              <w:rPr>
                <w:rFonts w:ascii="Calibri" w:hAnsi="Calibri" w:cs="Calibri"/>
                <w:i/>
                <w:iCs/>
                <w:sz w:val="22"/>
                <w:szCs w:val="22"/>
              </w:rPr>
            </w:pPr>
            <w:r w:rsidRPr="002F4B31">
              <w:rPr>
                <w:rFonts w:ascii="Calibri" w:hAnsi="Calibri" w:cs="Calibri"/>
                <w:i/>
                <w:iCs/>
                <w:sz w:val="22"/>
                <w:szCs w:val="22"/>
              </w:rPr>
              <w:t>ir vērojami uzlabojumi cietušo kategorijā “citas personas”.</w:t>
            </w:r>
          </w:p>
        </w:tc>
      </w:tr>
    </w:tbl>
    <w:p w14:paraId="48220ADE" w14:textId="77777777" w:rsidR="00224669" w:rsidRPr="002F4B31" w:rsidRDefault="00224669" w:rsidP="006E5409">
      <w:pPr>
        <w:pStyle w:val="Virsraksts1"/>
        <w:pBdr>
          <w:bottom w:val="single" w:sz="4" w:space="0" w:color="auto"/>
        </w:pBdr>
        <w:spacing w:before="240" w:after="120"/>
        <w:rPr>
          <w:rFonts w:asciiTheme="minorHAnsi" w:hAnsiTheme="minorHAnsi" w:cstheme="minorHAnsi"/>
          <w:b/>
          <w:color w:val="auto"/>
          <w:sz w:val="28"/>
          <w:szCs w:val="40"/>
          <w:lang w:val="lv-LV"/>
        </w:rPr>
      </w:pPr>
      <w:bookmarkStart w:id="17" w:name="_Toc106623935"/>
      <w:r w:rsidRPr="002F4B31">
        <w:rPr>
          <w:rFonts w:asciiTheme="minorHAnsi" w:hAnsiTheme="minorHAnsi" w:cstheme="minorHAnsi"/>
          <w:b/>
          <w:color w:val="auto"/>
          <w:sz w:val="28"/>
          <w:szCs w:val="40"/>
          <w:lang w:val="lv-LV"/>
        </w:rPr>
        <w:t>Uzraudzība</w:t>
      </w:r>
      <w:bookmarkEnd w:id="17"/>
    </w:p>
    <w:p w14:paraId="5D07C222" w14:textId="77777777" w:rsidR="00224669" w:rsidRPr="002F4B31" w:rsidRDefault="00224669" w:rsidP="00B25BC7">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ab/>
      </w:r>
      <w:r w:rsidRPr="002F4B31">
        <w:rPr>
          <w:rFonts w:ascii="Calibri" w:hAnsi="Calibri" w:cs="Calibri"/>
          <w:color w:val="auto"/>
          <w:sz w:val="22"/>
          <w:szCs w:val="22"/>
          <w:lang w:val="lv-LV"/>
        </w:rPr>
        <w:tab/>
        <w:t xml:space="preserve">Dzelzceļa pārvadātājiem, infrastruktūras pārvaldītājiem un citiem dzelzceļa transportā iesaistītajiem ir nepieciešams efektīvi īstenot savas drošības pārvaldības  vai iekšējās uzraudzības sistēmas, lai dzelzceļa sistēma kopumā darbotos droši.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24669" w:rsidRPr="00DE2A1E" w14:paraId="014B8A82" w14:textId="77777777" w:rsidTr="006E08C3">
        <w:tc>
          <w:tcPr>
            <w:tcW w:w="576" w:type="dxa"/>
            <w:shd w:val="clear" w:color="auto" w:fill="D9D9D9" w:themeFill="background1" w:themeFillShade="D9"/>
          </w:tcPr>
          <w:p w14:paraId="0DAF8A3D" w14:textId="77777777" w:rsidR="00224669" w:rsidRPr="002F4B31" w:rsidRDefault="000145ED" w:rsidP="006E08C3">
            <w:pPr>
              <w:spacing w:after="240"/>
              <w:jc w:val="both"/>
              <w:rPr>
                <w:rFonts w:ascii="Calibri" w:hAnsi="Calibri" w:cs="Calibri"/>
                <w:color w:val="auto"/>
                <w:sz w:val="22"/>
                <w:lang w:val="lv-LV"/>
              </w:rPr>
            </w:pPr>
            <w:r w:rsidRPr="002F4B31">
              <w:rPr>
                <w:rFonts w:cstheme="minorHAnsi"/>
                <w:b/>
                <w:bCs/>
                <w:color w:val="FF0000"/>
                <w:sz w:val="44"/>
                <w:szCs w:val="22"/>
                <w:lang w:val="lv-LV"/>
              </w:rPr>
              <w:t>!</w:t>
            </w:r>
          </w:p>
        </w:tc>
        <w:tc>
          <w:tcPr>
            <w:tcW w:w="9063" w:type="dxa"/>
            <w:shd w:val="clear" w:color="auto" w:fill="D9D9D9" w:themeFill="background1" w:themeFillShade="D9"/>
          </w:tcPr>
          <w:p w14:paraId="2257119D" w14:textId="77777777" w:rsidR="00224669" w:rsidRPr="002F4B31" w:rsidRDefault="00224669" w:rsidP="006E08C3">
            <w:pPr>
              <w:pStyle w:val="Pamatteksts"/>
              <w:tabs>
                <w:tab w:val="left" w:pos="709"/>
              </w:tabs>
              <w:jc w:val="both"/>
              <w:rPr>
                <w:rFonts w:ascii="Calibri" w:hAnsi="Calibri" w:cs="Calibri"/>
                <w:i/>
                <w:iCs/>
                <w:sz w:val="22"/>
                <w:szCs w:val="22"/>
              </w:rPr>
            </w:pPr>
            <w:proofErr w:type="spellStart"/>
            <w:r w:rsidRPr="002F4B31">
              <w:rPr>
                <w:rFonts w:ascii="Calibri" w:hAnsi="Calibri" w:cs="Calibri"/>
                <w:i/>
                <w:iCs/>
                <w:sz w:val="22"/>
                <w:szCs w:val="22"/>
              </w:rPr>
              <w:t>VDzTI</w:t>
            </w:r>
            <w:proofErr w:type="spellEnd"/>
            <w:r w:rsidRPr="002F4B31">
              <w:rPr>
                <w:rFonts w:ascii="Calibri" w:hAnsi="Calibri" w:cs="Calibri"/>
                <w:i/>
                <w:iCs/>
                <w:sz w:val="22"/>
                <w:szCs w:val="22"/>
              </w:rPr>
              <w:t xml:space="preserve"> uzraudzības jomas ir tehniskās ekspluatācijas uzraudzība, drošības pārvaldības sistēmu </w:t>
            </w:r>
            <w:proofErr w:type="spellStart"/>
            <w:r w:rsidRPr="002F4B31">
              <w:rPr>
                <w:rFonts w:ascii="Calibri" w:hAnsi="Calibri" w:cs="Calibri"/>
                <w:i/>
                <w:iCs/>
                <w:sz w:val="22"/>
                <w:szCs w:val="22"/>
              </w:rPr>
              <w:t>veikstpējas</w:t>
            </w:r>
            <w:proofErr w:type="spellEnd"/>
            <w:r w:rsidRPr="002F4B31">
              <w:rPr>
                <w:rFonts w:ascii="Calibri" w:hAnsi="Calibri" w:cs="Calibri"/>
                <w:i/>
                <w:iCs/>
                <w:sz w:val="22"/>
                <w:szCs w:val="22"/>
              </w:rPr>
              <w:t xml:space="preserve"> izvērtēšana, pārbaudes ritošajam sastāvam un dzelzceļa infrastruktūras būvobjektiem, bīstamo kravu pārvadājumu uzraudzība, dzelzceļa pārbrauktuvju uzraudzība un dzelzceļa satiksmes negadījumu izmeklēšana.</w:t>
            </w:r>
          </w:p>
        </w:tc>
      </w:tr>
    </w:tbl>
    <w:p w14:paraId="55453E78" w14:textId="77777777" w:rsidR="004111CE" w:rsidRPr="002F4B31" w:rsidRDefault="004111CE"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p>
    <w:p w14:paraId="79A4B4AB" w14:textId="33BF845A" w:rsidR="00224669" w:rsidRPr="002F4B31"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ab/>
      </w:r>
      <w:r w:rsidRPr="002F4B31">
        <w:rPr>
          <w:rFonts w:ascii="Calibri" w:hAnsi="Calibri" w:cs="Calibri"/>
          <w:color w:val="auto"/>
          <w:sz w:val="22"/>
          <w:szCs w:val="22"/>
          <w:lang w:val="lv-LV"/>
        </w:rPr>
        <w:tab/>
        <w:t>20</w:t>
      </w:r>
      <w:r w:rsidR="00ED06C5" w:rsidRPr="002F4B31">
        <w:rPr>
          <w:rFonts w:ascii="Calibri" w:hAnsi="Calibri" w:cs="Calibri"/>
          <w:color w:val="auto"/>
          <w:sz w:val="22"/>
          <w:szCs w:val="22"/>
          <w:lang w:val="lv-LV"/>
        </w:rPr>
        <w:t>2</w:t>
      </w:r>
      <w:r w:rsidR="00E42183" w:rsidRPr="002F4B31">
        <w:rPr>
          <w:rFonts w:ascii="Calibri" w:hAnsi="Calibri" w:cs="Calibri"/>
          <w:color w:val="auto"/>
          <w:sz w:val="22"/>
          <w:szCs w:val="22"/>
          <w:lang w:val="lv-LV"/>
        </w:rPr>
        <w:t>1</w:t>
      </w:r>
      <w:r w:rsidRPr="002F4B31">
        <w:rPr>
          <w:rFonts w:ascii="Calibri" w:hAnsi="Calibri" w:cs="Calibri"/>
          <w:color w:val="auto"/>
          <w:sz w:val="22"/>
          <w:szCs w:val="22"/>
          <w:lang w:val="lv-LV"/>
        </w:rPr>
        <w:t xml:space="preserve">.gadā ir veiktas </w:t>
      </w:r>
      <w:r w:rsidR="00E42183" w:rsidRPr="002F4B31">
        <w:rPr>
          <w:rFonts w:ascii="Calibri" w:hAnsi="Calibri" w:cs="Calibri"/>
          <w:color w:val="auto"/>
          <w:sz w:val="22"/>
          <w:szCs w:val="22"/>
          <w:lang w:val="lv-LV"/>
        </w:rPr>
        <w:t>49</w:t>
      </w:r>
      <w:r w:rsidR="00233705" w:rsidRPr="002F4B31">
        <w:rPr>
          <w:rFonts w:ascii="Calibri" w:hAnsi="Calibri" w:cs="Calibri"/>
          <w:color w:val="auto"/>
          <w:sz w:val="22"/>
          <w:szCs w:val="22"/>
          <w:lang w:val="lv-LV"/>
        </w:rPr>
        <w:t xml:space="preserve"> </w:t>
      </w:r>
      <w:r w:rsidRPr="002F4B31">
        <w:rPr>
          <w:rFonts w:ascii="Calibri" w:hAnsi="Calibri" w:cs="Calibri"/>
          <w:color w:val="auto"/>
          <w:sz w:val="22"/>
          <w:szCs w:val="22"/>
          <w:lang w:val="lv-LV"/>
        </w:rPr>
        <w:t>pārbaudes</w:t>
      </w:r>
      <w:r w:rsidR="00393762" w:rsidRPr="002F4B31">
        <w:rPr>
          <w:rStyle w:val="Vresatsauce"/>
          <w:rFonts w:ascii="Calibri" w:hAnsi="Calibri" w:cs="Calibri"/>
          <w:color w:val="auto"/>
          <w:sz w:val="22"/>
          <w:szCs w:val="22"/>
          <w:lang w:val="lv-LV"/>
        </w:rPr>
        <w:footnoteReference w:id="15"/>
      </w:r>
      <w:r w:rsidRPr="002F4B31">
        <w:rPr>
          <w:rFonts w:ascii="Calibri" w:hAnsi="Calibri" w:cs="Calibri"/>
          <w:color w:val="auto"/>
          <w:sz w:val="22"/>
          <w:szCs w:val="22"/>
          <w:lang w:val="lv-LV"/>
        </w:rPr>
        <w:t xml:space="preserve">. </w:t>
      </w:r>
      <w:r w:rsidR="004640B1" w:rsidRPr="002F4B31">
        <w:rPr>
          <w:rFonts w:ascii="Calibri" w:hAnsi="Calibri" w:cs="Calibri"/>
          <w:color w:val="auto"/>
          <w:sz w:val="22"/>
          <w:szCs w:val="22"/>
          <w:lang w:val="lv-LV"/>
        </w:rPr>
        <w:t>Pabeigt</w:t>
      </w:r>
      <w:r w:rsidR="00E42183" w:rsidRPr="002F4B31">
        <w:rPr>
          <w:rFonts w:ascii="Calibri" w:hAnsi="Calibri" w:cs="Calibri"/>
          <w:color w:val="auto"/>
          <w:sz w:val="22"/>
          <w:szCs w:val="22"/>
          <w:lang w:val="lv-LV"/>
        </w:rPr>
        <w:t>s</w:t>
      </w:r>
      <w:r w:rsidR="00F570C5" w:rsidRPr="002F4B31">
        <w:rPr>
          <w:rFonts w:ascii="Calibri" w:hAnsi="Calibri" w:cs="Calibri"/>
          <w:color w:val="auto"/>
          <w:sz w:val="22"/>
          <w:szCs w:val="22"/>
          <w:lang w:val="lv-LV"/>
        </w:rPr>
        <w:t xml:space="preserve"> </w:t>
      </w:r>
      <w:r w:rsidR="00E42183" w:rsidRPr="002F4B31">
        <w:rPr>
          <w:rFonts w:ascii="Calibri" w:hAnsi="Calibri" w:cs="Calibri"/>
          <w:color w:val="auto"/>
          <w:sz w:val="22"/>
          <w:szCs w:val="22"/>
          <w:lang w:val="lv-LV"/>
        </w:rPr>
        <w:t>viens</w:t>
      </w:r>
      <w:r w:rsidRPr="002F4B31">
        <w:rPr>
          <w:rFonts w:ascii="Calibri" w:hAnsi="Calibri" w:cs="Calibri"/>
          <w:color w:val="auto"/>
          <w:sz w:val="22"/>
          <w:szCs w:val="22"/>
          <w:lang w:val="lv-LV"/>
        </w:rPr>
        <w:t xml:space="preserve"> drošības pārvaldības sistēmas audit</w:t>
      </w:r>
      <w:r w:rsidR="00E42183" w:rsidRPr="002F4B31">
        <w:rPr>
          <w:rFonts w:ascii="Calibri" w:hAnsi="Calibri" w:cs="Calibri"/>
          <w:color w:val="auto"/>
          <w:sz w:val="22"/>
          <w:szCs w:val="22"/>
          <w:lang w:val="lv-LV"/>
        </w:rPr>
        <w:t>s</w:t>
      </w:r>
      <w:r w:rsidRPr="002F4B31">
        <w:rPr>
          <w:rFonts w:ascii="Calibri" w:hAnsi="Calibri" w:cs="Calibri"/>
          <w:color w:val="auto"/>
          <w:sz w:val="22"/>
          <w:szCs w:val="22"/>
          <w:lang w:val="lv-LV"/>
        </w:rPr>
        <w:t>.</w:t>
      </w:r>
      <w:r w:rsidR="004640B1" w:rsidRPr="002F4B31">
        <w:rPr>
          <w:rFonts w:ascii="Calibri" w:hAnsi="Calibri" w:cs="Calibri"/>
          <w:color w:val="auto"/>
          <w:sz w:val="22"/>
          <w:szCs w:val="22"/>
          <w:lang w:val="lv-LV"/>
        </w:rPr>
        <w:t xml:space="preserve"> </w:t>
      </w:r>
    </w:p>
    <w:p w14:paraId="3EB3F351" w14:textId="1E484AF0" w:rsidR="00224669" w:rsidRPr="002F4B31" w:rsidRDefault="00E42183"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2F4B31">
        <w:rPr>
          <w:noProof/>
          <w:lang w:val="lv-LV" w:eastAsia="lv-LV"/>
        </w:rPr>
        <w:lastRenderedPageBreak/>
        <w:drawing>
          <wp:inline distT="0" distB="0" distL="0" distR="0" wp14:anchorId="170E8E44" wp14:editId="5BD84C0F">
            <wp:extent cx="6120130" cy="2361565"/>
            <wp:effectExtent l="0" t="0" r="13970" b="635"/>
            <wp:docPr id="14" name="Diagramma 1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2C187B" w:rsidRPr="002F4B31">
        <w:rPr>
          <w:rFonts w:ascii="Calibri" w:hAnsi="Calibri" w:cs="Calibri"/>
          <w:color w:val="auto"/>
          <w:sz w:val="22"/>
          <w:szCs w:val="22"/>
          <w:lang w:val="lv-LV"/>
        </w:rPr>
        <w:t xml:space="preserve">                    </w:t>
      </w:r>
      <w:proofErr w:type="spellStart"/>
      <w:r w:rsidR="00A66223" w:rsidRPr="002F4B31">
        <w:rPr>
          <w:rFonts w:ascii="Calibri" w:hAnsi="Calibri" w:cs="Calibri"/>
          <w:color w:val="auto"/>
          <w:sz w:val="22"/>
          <w:szCs w:val="22"/>
          <w:lang w:val="lv-LV"/>
        </w:rPr>
        <w:t>VD</w:t>
      </w:r>
      <w:r w:rsidRPr="002F4B31">
        <w:rPr>
          <w:rFonts w:ascii="Calibri" w:hAnsi="Calibri" w:cs="Calibri"/>
          <w:color w:val="auto"/>
          <w:sz w:val="22"/>
          <w:szCs w:val="22"/>
          <w:lang w:val="lv-LV"/>
        </w:rPr>
        <w:t>z</w:t>
      </w:r>
      <w:r w:rsidR="00A66223" w:rsidRPr="002F4B31">
        <w:rPr>
          <w:rFonts w:ascii="Calibri" w:hAnsi="Calibri" w:cs="Calibri"/>
          <w:color w:val="auto"/>
          <w:sz w:val="22"/>
          <w:szCs w:val="22"/>
          <w:lang w:val="lv-LV"/>
        </w:rPr>
        <w:t>TI</w:t>
      </w:r>
      <w:proofErr w:type="spellEnd"/>
      <w:r w:rsidR="00A66223" w:rsidRPr="002F4B31">
        <w:rPr>
          <w:rFonts w:ascii="Calibri" w:hAnsi="Calibri" w:cs="Calibri"/>
          <w:color w:val="auto"/>
          <w:sz w:val="22"/>
          <w:szCs w:val="22"/>
          <w:lang w:val="lv-LV"/>
        </w:rPr>
        <w:t xml:space="preserve"> n</w:t>
      </w:r>
      <w:r w:rsidR="00A15C6B" w:rsidRPr="002F4B31">
        <w:rPr>
          <w:rFonts w:ascii="Calibri" w:hAnsi="Calibri" w:cs="Calibri"/>
          <w:color w:val="auto"/>
          <w:sz w:val="22"/>
          <w:szCs w:val="22"/>
          <w:lang w:val="lv-LV"/>
        </w:rPr>
        <w:t>o 2019.gada</w:t>
      </w:r>
      <w:r w:rsidR="00224669" w:rsidRPr="002F4B31">
        <w:rPr>
          <w:rFonts w:ascii="Calibri" w:hAnsi="Calibri" w:cs="Calibri"/>
          <w:color w:val="auto"/>
          <w:sz w:val="22"/>
          <w:szCs w:val="22"/>
          <w:lang w:val="lv-LV"/>
        </w:rPr>
        <w:t xml:space="preserve"> </w:t>
      </w:r>
      <w:r w:rsidR="002C187B" w:rsidRPr="002F4B31">
        <w:rPr>
          <w:rFonts w:ascii="Calibri" w:hAnsi="Calibri" w:cs="Calibri"/>
          <w:color w:val="auto"/>
          <w:sz w:val="22"/>
          <w:szCs w:val="22"/>
          <w:lang w:val="lv-LV"/>
        </w:rPr>
        <w:t>pakāpeniski samazina</w:t>
      </w:r>
      <w:r w:rsidR="00224669" w:rsidRPr="002F4B31">
        <w:rPr>
          <w:rFonts w:ascii="Calibri" w:hAnsi="Calibri" w:cs="Calibri"/>
          <w:color w:val="auto"/>
          <w:sz w:val="22"/>
          <w:szCs w:val="22"/>
          <w:lang w:val="lv-LV"/>
        </w:rPr>
        <w:t xml:space="preserve"> </w:t>
      </w:r>
      <w:r w:rsidR="002C187B" w:rsidRPr="002F4B31">
        <w:rPr>
          <w:rFonts w:ascii="Calibri" w:hAnsi="Calibri" w:cs="Calibri"/>
          <w:color w:val="auto"/>
          <w:sz w:val="22"/>
          <w:szCs w:val="22"/>
          <w:lang w:val="lv-LV"/>
        </w:rPr>
        <w:t>pārbaužu skaitu</w:t>
      </w:r>
      <w:r w:rsidR="00224669" w:rsidRPr="002F4B31">
        <w:rPr>
          <w:rFonts w:ascii="Calibri" w:hAnsi="Calibri" w:cs="Calibri"/>
          <w:color w:val="auto"/>
          <w:sz w:val="22"/>
          <w:szCs w:val="22"/>
          <w:lang w:val="lv-LV"/>
        </w:rPr>
        <w:t xml:space="preserve"> līdz 100 pārbaudēm gadā, kas saistāms ar drošības pārvaldības sistēmu auditēšanas ieviešanu</w:t>
      </w:r>
      <w:r w:rsidRPr="002F4B31">
        <w:rPr>
          <w:rFonts w:ascii="Calibri" w:hAnsi="Calibri" w:cs="Calibri"/>
          <w:color w:val="auto"/>
          <w:sz w:val="22"/>
          <w:szCs w:val="22"/>
          <w:lang w:val="lv-LV"/>
        </w:rPr>
        <w:t>, kur tiek pārbaudītas vairākas drošības pārvaldības sistēmas daļas</w:t>
      </w:r>
      <w:r w:rsidR="00224669" w:rsidRPr="002F4B31">
        <w:rPr>
          <w:rFonts w:ascii="Calibri" w:hAnsi="Calibri" w:cs="Calibri"/>
          <w:color w:val="auto"/>
          <w:sz w:val="22"/>
          <w:szCs w:val="22"/>
          <w:lang w:val="lv-LV"/>
        </w:rPr>
        <w:t xml:space="preserve">. Pārbaužu apjoms pakāpeniski piecu gadu periodā varētu samazināties vidēji par  </w:t>
      </w:r>
      <w:r w:rsidRPr="002F4B31">
        <w:rPr>
          <w:rFonts w:ascii="Calibri" w:hAnsi="Calibri" w:cs="Calibri"/>
          <w:color w:val="auto"/>
          <w:sz w:val="22"/>
          <w:szCs w:val="22"/>
          <w:lang w:val="lv-LV"/>
        </w:rPr>
        <w:t>13-18</w:t>
      </w:r>
      <w:r w:rsidR="00224669" w:rsidRPr="002F4B31">
        <w:rPr>
          <w:rFonts w:ascii="Calibri" w:hAnsi="Calibri" w:cs="Calibri"/>
          <w:color w:val="auto"/>
          <w:sz w:val="22"/>
          <w:szCs w:val="22"/>
          <w:lang w:val="lv-LV"/>
        </w:rPr>
        <w:t>% gadā.</w:t>
      </w:r>
      <w:r w:rsidR="002C187B" w:rsidRPr="002F4B31">
        <w:rPr>
          <w:rFonts w:ascii="Calibri" w:hAnsi="Calibri" w:cs="Calibri"/>
          <w:color w:val="auto"/>
          <w:sz w:val="22"/>
          <w:szCs w:val="22"/>
          <w:lang w:val="lv-LV"/>
        </w:rPr>
        <w:t xml:space="preserve"> </w:t>
      </w:r>
      <w:r w:rsidR="00A66223" w:rsidRPr="002F4B31">
        <w:rPr>
          <w:rFonts w:ascii="Calibri" w:hAnsi="Calibri" w:cs="Calibri"/>
          <w:color w:val="auto"/>
          <w:sz w:val="22"/>
          <w:szCs w:val="22"/>
          <w:lang w:val="lv-LV"/>
        </w:rPr>
        <w:t>2020</w:t>
      </w:r>
      <w:r w:rsidR="002C187B" w:rsidRPr="002F4B31">
        <w:rPr>
          <w:rFonts w:ascii="Calibri" w:hAnsi="Calibri" w:cs="Calibri"/>
          <w:color w:val="auto"/>
          <w:sz w:val="22"/>
          <w:szCs w:val="22"/>
          <w:lang w:val="lv-LV"/>
        </w:rPr>
        <w:t>.</w:t>
      </w:r>
      <w:r w:rsidR="00DC2FEF" w:rsidRPr="002F4B31">
        <w:rPr>
          <w:rFonts w:ascii="Calibri" w:hAnsi="Calibri" w:cs="Calibri"/>
          <w:color w:val="auto"/>
          <w:sz w:val="22"/>
          <w:szCs w:val="22"/>
          <w:lang w:val="lv-LV"/>
        </w:rPr>
        <w:t xml:space="preserve"> un 2021.</w:t>
      </w:r>
      <w:r w:rsidR="002C187B" w:rsidRPr="002F4B31">
        <w:rPr>
          <w:rFonts w:ascii="Calibri" w:hAnsi="Calibri" w:cs="Calibri"/>
          <w:color w:val="auto"/>
          <w:sz w:val="22"/>
          <w:szCs w:val="22"/>
          <w:lang w:val="lv-LV"/>
        </w:rPr>
        <w:t xml:space="preserve">gadā samazinājums ir par </w:t>
      </w:r>
      <w:r w:rsidR="00A66223" w:rsidRPr="002F4B31">
        <w:rPr>
          <w:rFonts w:ascii="Calibri" w:hAnsi="Calibri" w:cs="Calibri"/>
          <w:color w:val="auto"/>
          <w:sz w:val="22"/>
          <w:szCs w:val="22"/>
          <w:lang w:val="lv-LV"/>
        </w:rPr>
        <w:t>45</w:t>
      </w:r>
      <w:r w:rsidR="00DC2FEF" w:rsidRPr="002F4B31">
        <w:rPr>
          <w:rFonts w:ascii="Calibri" w:hAnsi="Calibri" w:cs="Calibri"/>
          <w:color w:val="auto"/>
          <w:sz w:val="22"/>
          <w:szCs w:val="22"/>
          <w:lang w:val="lv-LV"/>
        </w:rPr>
        <w:t>-60</w:t>
      </w:r>
      <w:r w:rsidR="002C187B" w:rsidRPr="002F4B31">
        <w:rPr>
          <w:rFonts w:ascii="Calibri" w:hAnsi="Calibri" w:cs="Calibri"/>
          <w:color w:val="auto"/>
          <w:sz w:val="22"/>
          <w:szCs w:val="22"/>
          <w:lang w:val="lv-LV"/>
        </w:rPr>
        <w:t>%, kas</w:t>
      </w:r>
      <w:r w:rsidR="00233705" w:rsidRPr="002F4B31">
        <w:rPr>
          <w:rFonts w:ascii="Calibri" w:hAnsi="Calibri" w:cs="Calibri"/>
          <w:color w:val="auto"/>
          <w:sz w:val="22"/>
          <w:szCs w:val="22"/>
          <w:lang w:val="lv-LV"/>
        </w:rPr>
        <w:t xml:space="preserve"> </w:t>
      </w:r>
      <w:r w:rsidR="00765A0E" w:rsidRPr="002F4B31">
        <w:rPr>
          <w:rFonts w:ascii="Calibri" w:hAnsi="Calibri" w:cs="Calibri"/>
          <w:color w:val="auto"/>
          <w:sz w:val="22"/>
          <w:szCs w:val="22"/>
          <w:lang w:val="lv-LV"/>
        </w:rPr>
        <w:t xml:space="preserve">ir </w:t>
      </w:r>
      <w:r w:rsidR="00A66223" w:rsidRPr="002F4B31">
        <w:rPr>
          <w:rFonts w:ascii="Calibri" w:hAnsi="Calibri" w:cs="Calibri"/>
          <w:color w:val="auto"/>
          <w:sz w:val="22"/>
          <w:szCs w:val="22"/>
          <w:lang w:val="lv-LV"/>
        </w:rPr>
        <w:t>saistāms ar</w:t>
      </w:r>
      <w:r w:rsidR="00765A0E" w:rsidRPr="002F4B31">
        <w:rPr>
          <w:rFonts w:ascii="Calibri" w:hAnsi="Calibri" w:cs="Calibri"/>
          <w:color w:val="auto"/>
          <w:sz w:val="22"/>
          <w:szCs w:val="22"/>
          <w:lang w:val="lv-LV"/>
        </w:rPr>
        <w:t>ī ar</w:t>
      </w:r>
      <w:r w:rsidR="00A66223" w:rsidRPr="002F4B31">
        <w:rPr>
          <w:rFonts w:ascii="Calibri" w:hAnsi="Calibri" w:cs="Calibri"/>
          <w:color w:val="auto"/>
          <w:sz w:val="22"/>
          <w:szCs w:val="22"/>
          <w:lang w:val="lv-LV"/>
        </w:rPr>
        <w:t xml:space="preserve"> COVID-19 ierobežojumiem. </w:t>
      </w:r>
      <w:r w:rsidR="00233705" w:rsidRPr="002F4B31">
        <w:rPr>
          <w:rFonts w:ascii="Calibri" w:hAnsi="Calibri" w:cs="Calibri"/>
          <w:color w:val="auto"/>
          <w:sz w:val="22"/>
          <w:szCs w:val="22"/>
          <w:lang w:val="lv-LV"/>
        </w:rPr>
        <w:t xml:space="preserve"> </w:t>
      </w:r>
      <w:r w:rsidR="00224669" w:rsidRPr="002F4B31">
        <w:rPr>
          <w:rFonts w:ascii="Calibri" w:hAnsi="Calibri" w:cs="Calibri"/>
          <w:color w:val="auto"/>
          <w:sz w:val="22"/>
          <w:szCs w:val="22"/>
          <w:lang w:val="lv-LV"/>
        </w:rPr>
        <w:t xml:space="preserve">No 2004.gada </w:t>
      </w:r>
      <w:proofErr w:type="spellStart"/>
      <w:r w:rsidR="00224669" w:rsidRPr="002F4B31">
        <w:rPr>
          <w:rFonts w:ascii="Calibri" w:hAnsi="Calibri" w:cs="Calibri"/>
          <w:color w:val="auto"/>
          <w:sz w:val="22"/>
          <w:szCs w:val="22"/>
          <w:lang w:val="lv-LV"/>
        </w:rPr>
        <w:t>VDzTI</w:t>
      </w:r>
      <w:proofErr w:type="spellEnd"/>
      <w:r w:rsidR="00224669" w:rsidRPr="002F4B31">
        <w:rPr>
          <w:rFonts w:ascii="Calibri" w:hAnsi="Calibri" w:cs="Calibri"/>
          <w:color w:val="auto"/>
          <w:sz w:val="22"/>
          <w:szCs w:val="22"/>
          <w:lang w:val="lv-LV"/>
        </w:rPr>
        <w:t xml:space="preserve"> ir veikusi 2</w:t>
      </w:r>
      <w:r w:rsidR="00A66223" w:rsidRPr="002F4B31">
        <w:rPr>
          <w:rFonts w:ascii="Calibri" w:hAnsi="Calibri" w:cs="Calibri"/>
          <w:color w:val="auto"/>
          <w:sz w:val="22"/>
          <w:szCs w:val="22"/>
          <w:lang w:val="lv-LV"/>
        </w:rPr>
        <w:t>3</w:t>
      </w:r>
      <w:r w:rsidR="00DC2FEF" w:rsidRPr="002F4B31">
        <w:rPr>
          <w:rFonts w:ascii="Calibri" w:hAnsi="Calibri" w:cs="Calibri"/>
          <w:color w:val="auto"/>
          <w:sz w:val="22"/>
          <w:szCs w:val="22"/>
          <w:lang w:val="lv-LV"/>
        </w:rPr>
        <w:t>93</w:t>
      </w:r>
      <w:r w:rsidR="00224669" w:rsidRPr="002F4B31">
        <w:rPr>
          <w:rFonts w:ascii="Calibri" w:hAnsi="Calibri" w:cs="Calibri"/>
          <w:color w:val="auto"/>
          <w:sz w:val="22"/>
          <w:szCs w:val="22"/>
          <w:lang w:val="lv-LV"/>
        </w:rPr>
        <w:t xml:space="preserve"> </w:t>
      </w:r>
      <w:r w:rsidR="00B2761E">
        <w:rPr>
          <w:rFonts w:ascii="Calibri" w:hAnsi="Calibri" w:cs="Calibri"/>
          <w:color w:val="auto"/>
          <w:sz w:val="22"/>
          <w:szCs w:val="22"/>
          <w:lang w:val="lv-LV"/>
        </w:rPr>
        <w:t xml:space="preserve">dzelzceļa sistēmas dalībnieku un objektu </w:t>
      </w:r>
      <w:r w:rsidR="00224669" w:rsidRPr="002F4B31">
        <w:rPr>
          <w:rFonts w:ascii="Calibri" w:hAnsi="Calibri" w:cs="Calibri"/>
          <w:color w:val="auto"/>
          <w:sz w:val="22"/>
          <w:szCs w:val="22"/>
          <w:lang w:val="lv-LV"/>
        </w:rPr>
        <w:t xml:space="preserve">pārbaudes.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9278"/>
      </w:tblGrid>
      <w:tr w:rsidR="00224669" w:rsidRPr="00DE2A1E" w14:paraId="5A4A42B2" w14:textId="77777777" w:rsidTr="00D42B26">
        <w:trPr>
          <w:trHeight w:val="342"/>
        </w:trPr>
        <w:tc>
          <w:tcPr>
            <w:tcW w:w="284" w:type="dxa"/>
            <w:shd w:val="clear" w:color="auto" w:fill="D9D9D9" w:themeFill="background1" w:themeFillShade="D9"/>
          </w:tcPr>
          <w:p w14:paraId="08DA53DD" w14:textId="0A58172A" w:rsidR="00224669" w:rsidRPr="002F4B31" w:rsidRDefault="002C187B" w:rsidP="00D42B26">
            <w:pPr>
              <w:spacing w:after="0" w:line="240" w:lineRule="auto"/>
              <w:jc w:val="both"/>
              <w:rPr>
                <w:rFonts w:ascii="Calibri" w:hAnsi="Calibri" w:cs="Calibri"/>
                <w:color w:val="auto"/>
                <w:sz w:val="22"/>
                <w:lang w:val="lv-LV"/>
              </w:rPr>
            </w:pPr>
            <w:r w:rsidRPr="002F4B31">
              <w:rPr>
                <w:rFonts w:cstheme="minorHAnsi"/>
                <w:b/>
                <w:bCs/>
                <w:color w:val="FF0000"/>
                <w:sz w:val="44"/>
                <w:szCs w:val="22"/>
                <w:lang w:val="lv-LV"/>
              </w:rPr>
              <w:t>!</w:t>
            </w:r>
          </w:p>
        </w:tc>
        <w:tc>
          <w:tcPr>
            <w:tcW w:w="9354" w:type="dxa"/>
            <w:shd w:val="clear" w:color="auto" w:fill="D9D9D9" w:themeFill="background1" w:themeFillShade="D9"/>
          </w:tcPr>
          <w:p w14:paraId="3AD00B32" w14:textId="620F4ADE" w:rsidR="00224669" w:rsidRPr="002F4B31" w:rsidRDefault="002C187B" w:rsidP="006E08C3">
            <w:pPr>
              <w:pStyle w:val="Pamatteksts"/>
              <w:tabs>
                <w:tab w:val="left" w:pos="709"/>
              </w:tabs>
              <w:jc w:val="both"/>
              <w:rPr>
                <w:rFonts w:ascii="Calibri" w:hAnsi="Calibri" w:cs="Calibri"/>
                <w:i/>
                <w:iCs/>
                <w:sz w:val="22"/>
                <w:szCs w:val="22"/>
              </w:rPr>
            </w:pPr>
            <w:r w:rsidRPr="002F4B31">
              <w:rPr>
                <w:rFonts w:ascii="Calibri" w:hAnsi="Calibri" w:cs="Calibri"/>
                <w:i/>
                <w:iCs/>
                <w:sz w:val="22"/>
                <w:szCs w:val="22"/>
              </w:rPr>
              <w:t xml:space="preserve">Visu informāciju par </w:t>
            </w:r>
            <w:r w:rsidR="00472304" w:rsidRPr="002F4B31">
              <w:rPr>
                <w:rFonts w:ascii="Calibri" w:hAnsi="Calibri" w:cs="Calibri"/>
                <w:i/>
                <w:iCs/>
                <w:sz w:val="22"/>
                <w:szCs w:val="22"/>
              </w:rPr>
              <w:t xml:space="preserve">plānojamām </w:t>
            </w:r>
            <w:r w:rsidRPr="002F4B31">
              <w:rPr>
                <w:rFonts w:ascii="Calibri" w:hAnsi="Calibri" w:cs="Calibri"/>
                <w:i/>
                <w:iCs/>
                <w:sz w:val="22"/>
                <w:szCs w:val="22"/>
              </w:rPr>
              <w:t xml:space="preserve">pārbaudēm un auditiem </w:t>
            </w:r>
            <w:proofErr w:type="spellStart"/>
            <w:r w:rsidRPr="002F4B31">
              <w:rPr>
                <w:rFonts w:ascii="Calibri" w:hAnsi="Calibri" w:cs="Calibri"/>
                <w:i/>
                <w:iCs/>
                <w:sz w:val="22"/>
                <w:szCs w:val="22"/>
              </w:rPr>
              <w:t>VDzTI</w:t>
            </w:r>
            <w:proofErr w:type="spellEnd"/>
            <w:r w:rsidRPr="002F4B31">
              <w:rPr>
                <w:rFonts w:ascii="Calibri" w:hAnsi="Calibri" w:cs="Calibri"/>
                <w:i/>
                <w:iCs/>
                <w:sz w:val="22"/>
                <w:szCs w:val="22"/>
              </w:rPr>
              <w:t xml:space="preserve"> publicē savā tīmekļvietnē </w:t>
            </w:r>
            <w:hyperlink r:id="rId21" w:history="1">
              <w:r w:rsidRPr="002F4B31">
                <w:rPr>
                  <w:rStyle w:val="Hipersaite"/>
                  <w:rFonts w:ascii="Calibri" w:hAnsi="Calibri" w:cs="Calibri"/>
                  <w:i/>
                  <w:iCs/>
                  <w:color w:val="auto"/>
                  <w:sz w:val="22"/>
                  <w:szCs w:val="22"/>
                </w:rPr>
                <w:t>www.vdzti.gov.lv</w:t>
              </w:r>
            </w:hyperlink>
            <w:r w:rsidR="00C523FD" w:rsidRPr="002F4B31">
              <w:rPr>
                <w:rFonts w:ascii="Calibri" w:hAnsi="Calibri" w:cs="Calibri"/>
                <w:i/>
                <w:iCs/>
                <w:sz w:val="22"/>
                <w:szCs w:val="22"/>
              </w:rPr>
              <w:t>.</w:t>
            </w:r>
          </w:p>
        </w:tc>
      </w:tr>
    </w:tbl>
    <w:p w14:paraId="4EA3814A" w14:textId="552959C6" w:rsidR="00224669" w:rsidRPr="002F4B31" w:rsidRDefault="00224669" w:rsidP="00472304">
      <w:pPr>
        <w:tabs>
          <w:tab w:val="left" w:pos="-720"/>
          <w:tab w:val="left" w:pos="142"/>
          <w:tab w:val="left" w:pos="567"/>
          <w:tab w:val="left" w:pos="1276"/>
          <w:tab w:val="left" w:pos="1560"/>
          <w:tab w:val="left" w:pos="2880"/>
          <w:tab w:val="left" w:pos="3600"/>
          <w:tab w:val="left" w:pos="4320"/>
        </w:tabs>
        <w:autoSpaceDE w:val="0"/>
        <w:autoSpaceDN w:val="0"/>
        <w:adjustRightInd w:val="0"/>
        <w:spacing w:before="120" w:after="12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ab/>
        <w:t xml:space="preserve">  </w:t>
      </w:r>
      <w:r w:rsidRPr="002F4B31">
        <w:rPr>
          <w:rFonts w:ascii="Calibri" w:hAnsi="Calibri" w:cs="Calibri"/>
          <w:color w:val="auto"/>
          <w:sz w:val="22"/>
          <w:szCs w:val="22"/>
          <w:lang w:val="lv-LV"/>
        </w:rPr>
        <w:tab/>
      </w:r>
      <w:r w:rsidRPr="002F4B31">
        <w:rPr>
          <w:rFonts w:ascii="Calibri" w:hAnsi="Calibri" w:cs="Calibri"/>
          <w:color w:val="auto"/>
          <w:sz w:val="22"/>
          <w:lang w:val="lv-LV"/>
        </w:rPr>
        <w:tab/>
      </w:r>
      <w:r w:rsidRPr="002F4B31">
        <w:rPr>
          <w:rFonts w:ascii="Calibri" w:hAnsi="Calibri" w:cs="Calibri"/>
          <w:color w:val="auto"/>
          <w:sz w:val="22"/>
          <w:lang w:val="lv-LV"/>
        </w:rPr>
        <w:tab/>
      </w:r>
      <w:r w:rsidR="00D42B26" w:rsidRPr="002F4B31">
        <w:rPr>
          <w:rFonts w:ascii="Calibri" w:hAnsi="Calibri" w:cs="Calibri"/>
          <w:b/>
          <w:color w:val="auto"/>
          <w:szCs w:val="22"/>
          <w:lang w:val="lv-LV"/>
        </w:rPr>
        <w:t>9</w:t>
      </w:r>
      <w:r w:rsidRPr="002F4B31">
        <w:rPr>
          <w:rFonts w:ascii="Calibri" w:hAnsi="Calibri" w:cs="Calibri"/>
          <w:b/>
          <w:color w:val="auto"/>
          <w:szCs w:val="22"/>
          <w:lang w:val="lv-LV"/>
        </w:rPr>
        <w:t>.tabula</w:t>
      </w:r>
      <w:r w:rsidR="00233705" w:rsidRPr="002F4B31">
        <w:rPr>
          <w:rFonts w:ascii="Calibri" w:hAnsi="Calibri" w:cs="Calibri"/>
          <w:b/>
          <w:color w:val="auto"/>
          <w:szCs w:val="22"/>
          <w:lang w:val="lv-LV"/>
        </w:rPr>
        <w:t>.</w:t>
      </w:r>
      <w:r w:rsidRPr="002F4B31">
        <w:rPr>
          <w:rFonts w:ascii="Calibri" w:hAnsi="Calibri" w:cs="Calibri"/>
          <w:b/>
          <w:color w:val="auto"/>
          <w:szCs w:val="22"/>
          <w:lang w:val="lv-LV"/>
        </w:rPr>
        <w:t xml:space="preserve"> Pārbaudes un pārbaudēs pieņemtie lēmumi pa gadiem</w:t>
      </w:r>
    </w:p>
    <w:tbl>
      <w:tblPr>
        <w:tblStyle w:val="Reatabula"/>
        <w:tblW w:w="99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70"/>
        <w:gridCol w:w="850"/>
        <w:gridCol w:w="850"/>
        <w:gridCol w:w="850"/>
        <w:gridCol w:w="850"/>
        <w:gridCol w:w="850"/>
      </w:tblGrid>
      <w:tr w:rsidR="00D42B26" w:rsidRPr="002F4B31" w14:paraId="2C9C2260" w14:textId="77777777" w:rsidTr="00472304">
        <w:trPr>
          <w:trHeight w:val="283"/>
          <w:tblHeader/>
        </w:trPr>
        <w:tc>
          <w:tcPr>
            <w:tcW w:w="5670" w:type="dxa"/>
          </w:tcPr>
          <w:p w14:paraId="71A3CFD1" w14:textId="77777777" w:rsidR="00D42B26" w:rsidRPr="002F4B31" w:rsidRDefault="00D42B26" w:rsidP="00D42B26">
            <w:pPr>
              <w:spacing w:after="0" w:line="240" w:lineRule="auto"/>
              <w:jc w:val="both"/>
              <w:rPr>
                <w:rFonts w:ascii="Calibri" w:hAnsi="Calibri" w:cs="Calibri"/>
                <w:color w:val="auto"/>
                <w:sz w:val="22"/>
                <w:szCs w:val="22"/>
                <w:lang w:val="lv-LV"/>
              </w:rPr>
            </w:pPr>
          </w:p>
        </w:tc>
        <w:tc>
          <w:tcPr>
            <w:tcW w:w="850" w:type="dxa"/>
          </w:tcPr>
          <w:p w14:paraId="28CB8D0C" w14:textId="37283B65" w:rsidR="00D42B26" w:rsidRPr="002F4B31" w:rsidRDefault="00D42B26" w:rsidP="00D42B26">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2017</w:t>
            </w:r>
          </w:p>
        </w:tc>
        <w:tc>
          <w:tcPr>
            <w:tcW w:w="850" w:type="dxa"/>
            <w:vAlign w:val="center"/>
          </w:tcPr>
          <w:p w14:paraId="23EED22A" w14:textId="1D7B70ED" w:rsidR="00D42B26" w:rsidRPr="002F4B31" w:rsidRDefault="00D42B26" w:rsidP="00D42B26">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2018</w:t>
            </w:r>
          </w:p>
        </w:tc>
        <w:tc>
          <w:tcPr>
            <w:tcW w:w="850" w:type="dxa"/>
            <w:vAlign w:val="center"/>
          </w:tcPr>
          <w:p w14:paraId="1C014FB4" w14:textId="23A808C5" w:rsidR="00D42B26" w:rsidRPr="002F4B31" w:rsidRDefault="00D42B26" w:rsidP="00D42B26">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2019</w:t>
            </w:r>
          </w:p>
        </w:tc>
        <w:tc>
          <w:tcPr>
            <w:tcW w:w="850" w:type="dxa"/>
          </w:tcPr>
          <w:p w14:paraId="795B79F0" w14:textId="00652AC9" w:rsidR="00D42B26" w:rsidRPr="002F4B31" w:rsidRDefault="00D42B26" w:rsidP="00D42B26">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2020</w:t>
            </w:r>
          </w:p>
        </w:tc>
        <w:tc>
          <w:tcPr>
            <w:tcW w:w="850" w:type="dxa"/>
          </w:tcPr>
          <w:p w14:paraId="6882DE13" w14:textId="2A78D7D9" w:rsidR="00D42B26" w:rsidRPr="002F4B31" w:rsidRDefault="00D42B26" w:rsidP="00D42B26">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2021</w:t>
            </w:r>
          </w:p>
        </w:tc>
      </w:tr>
      <w:tr w:rsidR="00D42B26" w:rsidRPr="002F4B31" w14:paraId="5224828A" w14:textId="77777777" w:rsidTr="00257B2C">
        <w:tc>
          <w:tcPr>
            <w:tcW w:w="5670" w:type="dxa"/>
            <w:vAlign w:val="center"/>
          </w:tcPr>
          <w:p w14:paraId="7CDF943D" w14:textId="77777777" w:rsidR="00D42B26" w:rsidRPr="002F4B31" w:rsidRDefault="00D42B26" w:rsidP="00D42B26">
            <w:pPr>
              <w:spacing w:after="0" w:line="240" w:lineRule="auto"/>
              <w:rPr>
                <w:rStyle w:val="Izteiksmgs"/>
                <w:rFonts w:ascii="Calibri" w:hAnsi="Calibri" w:cs="Calibri"/>
                <w:color w:val="auto"/>
                <w:sz w:val="22"/>
                <w:szCs w:val="22"/>
                <w:lang w:val="lv-LV"/>
              </w:rPr>
            </w:pPr>
            <w:r w:rsidRPr="002F4B31">
              <w:rPr>
                <w:rStyle w:val="Izteiksmgs"/>
                <w:rFonts w:ascii="Calibri" w:hAnsi="Calibri" w:cs="Calibri"/>
                <w:color w:val="auto"/>
                <w:sz w:val="22"/>
                <w:szCs w:val="22"/>
                <w:lang w:val="lv-LV"/>
              </w:rPr>
              <w:t>Pārbaudes</w:t>
            </w:r>
          </w:p>
        </w:tc>
        <w:tc>
          <w:tcPr>
            <w:tcW w:w="850" w:type="dxa"/>
          </w:tcPr>
          <w:p w14:paraId="58B3AA47" w14:textId="442723DB" w:rsidR="00D42B26" w:rsidRPr="002F4B31" w:rsidRDefault="00D42B26" w:rsidP="00D42B26">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126</w:t>
            </w:r>
          </w:p>
        </w:tc>
        <w:tc>
          <w:tcPr>
            <w:tcW w:w="850" w:type="dxa"/>
            <w:vAlign w:val="center"/>
          </w:tcPr>
          <w:p w14:paraId="7F98513D" w14:textId="2C97634D" w:rsidR="00D42B26" w:rsidRPr="002F4B31" w:rsidRDefault="00D42B26" w:rsidP="00D42B26">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154</w:t>
            </w:r>
          </w:p>
        </w:tc>
        <w:tc>
          <w:tcPr>
            <w:tcW w:w="850" w:type="dxa"/>
            <w:vAlign w:val="center"/>
          </w:tcPr>
          <w:p w14:paraId="11717D23" w14:textId="46C94190" w:rsidR="00D42B26" w:rsidRPr="002F4B31" w:rsidRDefault="00D42B26" w:rsidP="00D42B26">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136</w:t>
            </w:r>
          </w:p>
        </w:tc>
        <w:tc>
          <w:tcPr>
            <w:tcW w:w="850" w:type="dxa"/>
          </w:tcPr>
          <w:p w14:paraId="49DA5173" w14:textId="60ECF706" w:rsidR="00D42B26" w:rsidRPr="002F4B31" w:rsidRDefault="00D42B26" w:rsidP="00D42B26">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72</w:t>
            </w:r>
            <w:r w:rsidRPr="002F4B31">
              <w:rPr>
                <w:rStyle w:val="Vresatsauce"/>
                <w:rFonts w:ascii="Calibri" w:hAnsi="Calibri" w:cs="Calibri"/>
                <w:b/>
                <w:color w:val="auto"/>
                <w:sz w:val="22"/>
                <w:szCs w:val="22"/>
                <w:lang w:val="lv-LV"/>
              </w:rPr>
              <w:footnoteReference w:id="16"/>
            </w:r>
          </w:p>
        </w:tc>
        <w:tc>
          <w:tcPr>
            <w:tcW w:w="850" w:type="dxa"/>
          </w:tcPr>
          <w:p w14:paraId="4E081BD5" w14:textId="49744293" w:rsidR="00D42B26" w:rsidRPr="002F4B31" w:rsidRDefault="00D42B26" w:rsidP="00D42B26">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49</w:t>
            </w:r>
            <w:r w:rsidRPr="002F4B31">
              <w:rPr>
                <w:rStyle w:val="Vresatsauce"/>
                <w:rFonts w:ascii="Calibri" w:hAnsi="Calibri" w:cs="Calibri"/>
                <w:b/>
                <w:color w:val="auto"/>
                <w:sz w:val="22"/>
                <w:szCs w:val="22"/>
                <w:lang w:val="lv-LV"/>
              </w:rPr>
              <w:footnoteReference w:id="17"/>
            </w:r>
          </w:p>
        </w:tc>
      </w:tr>
      <w:tr w:rsidR="00D42B26" w:rsidRPr="002F4B31" w14:paraId="44297C6F" w14:textId="77777777" w:rsidTr="00257B2C">
        <w:tc>
          <w:tcPr>
            <w:tcW w:w="5670" w:type="dxa"/>
            <w:vAlign w:val="center"/>
          </w:tcPr>
          <w:p w14:paraId="5DB0BB9A" w14:textId="77777777" w:rsidR="00D42B26" w:rsidRPr="002F4B31" w:rsidRDefault="00D42B26" w:rsidP="00D42B26">
            <w:pPr>
              <w:spacing w:after="0" w:line="240" w:lineRule="auto"/>
              <w:jc w:val="right"/>
              <w:rPr>
                <w:rStyle w:val="Izteiksmgs"/>
                <w:rFonts w:ascii="Calibri" w:hAnsi="Calibri" w:cs="Calibri"/>
                <w:b w:val="0"/>
                <w:color w:val="auto"/>
                <w:sz w:val="22"/>
                <w:szCs w:val="22"/>
                <w:lang w:val="lv-LV"/>
              </w:rPr>
            </w:pPr>
            <w:r w:rsidRPr="002F4B31">
              <w:rPr>
                <w:rFonts w:ascii="Calibri" w:hAnsi="Calibri" w:cs="Calibri"/>
                <w:color w:val="auto"/>
                <w:sz w:val="22"/>
                <w:szCs w:val="22"/>
                <w:lang w:val="lv-LV"/>
              </w:rPr>
              <w:t>drošības pārvaldības sistēmas elementu audits</w:t>
            </w:r>
          </w:p>
        </w:tc>
        <w:tc>
          <w:tcPr>
            <w:tcW w:w="850" w:type="dxa"/>
            <w:vAlign w:val="center"/>
          </w:tcPr>
          <w:p w14:paraId="06668D90" w14:textId="53A6CA6E"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c>
          <w:tcPr>
            <w:tcW w:w="850" w:type="dxa"/>
            <w:vAlign w:val="center"/>
          </w:tcPr>
          <w:p w14:paraId="27519133" w14:textId="40B0BB19"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r w:rsidRPr="002F4B31">
              <w:rPr>
                <w:rStyle w:val="Vresatsauce"/>
                <w:rFonts w:ascii="Calibri" w:hAnsi="Calibri" w:cs="Calibri"/>
                <w:color w:val="auto"/>
                <w:sz w:val="22"/>
                <w:szCs w:val="22"/>
                <w:lang w:val="lv-LV"/>
              </w:rPr>
              <w:footnoteReference w:id="18"/>
            </w:r>
          </w:p>
        </w:tc>
        <w:tc>
          <w:tcPr>
            <w:tcW w:w="850" w:type="dxa"/>
            <w:vAlign w:val="center"/>
          </w:tcPr>
          <w:p w14:paraId="7F3C1ABB" w14:textId="2F546905"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c>
          <w:tcPr>
            <w:tcW w:w="850" w:type="dxa"/>
            <w:vAlign w:val="center"/>
          </w:tcPr>
          <w:p w14:paraId="3FDA6388" w14:textId="544DC386"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2</w:t>
            </w:r>
          </w:p>
        </w:tc>
        <w:tc>
          <w:tcPr>
            <w:tcW w:w="850" w:type="dxa"/>
            <w:vAlign w:val="center"/>
          </w:tcPr>
          <w:p w14:paraId="313DE5DE" w14:textId="0C2AD1CE"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r>
      <w:tr w:rsidR="00D42B26" w:rsidRPr="002F4B31" w14:paraId="632FBAAA" w14:textId="77777777" w:rsidTr="00257B2C">
        <w:tc>
          <w:tcPr>
            <w:tcW w:w="5670" w:type="dxa"/>
            <w:vAlign w:val="center"/>
          </w:tcPr>
          <w:p w14:paraId="0697835F" w14:textId="77777777" w:rsidR="00D42B26" w:rsidRPr="002F4B31" w:rsidRDefault="00D42B26" w:rsidP="00D42B26">
            <w:pPr>
              <w:spacing w:after="0" w:line="240" w:lineRule="auto"/>
              <w:jc w:val="right"/>
              <w:rPr>
                <w:rStyle w:val="Izteiksmgs"/>
                <w:rFonts w:ascii="Calibri" w:hAnsi="Calibri" w:cs="Calibri"/>
                <w:b w:val="0"/>
                <w:color w:val="auto"/>
                <w:sz w:val="22"/>
                <w:szCs w:val="22"/>
                <w:lang w:val="lv-LV"/>
              </w:rPr>
            </w:pPr>
            <w:r w:rsidRPr="002F4B31">
              <w:rPr>
                <w:rStyle w:val="Izteiksmgs"/>
                <w:rFonts w:ascii="Calibri" w:hAnsi="Calibri" w:cs="Calibri"/>
                <w:color w:val="auto"/>
                <w:sz w:val="22"/>
                <w:szCs w:val="22"/>
                <w:lang w:val="lv-LV"/>
              </w:rPr>
              <w:t>kompleksā  pārbaude</w:t>
            </w:r>
          </w:p>
        </w:tc>
        <w:tc>
          <w:tcPr>
            <w:tcW w:w="850" w:type="dxa"/>
            <w:vAlign w:val="center"/>
          </w:tcPr>
          <w:p w14:paraId="1E87F76D" w14:textId="4652DC4C"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81</w:t>
            </w:r>
          </w:p>
        </w:tc>
        <w:tc>
          <w:tcPr>
            <w:tcW w:w="850" w:type="dxa"/>
            <w:vAlign w:val="center"/>
          </w:tcPr>
          <w:p w14:paraId="612BC485" w14:textId="73DA29AC"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92</w:t>
            </w:r>
          </w:p>
        </w:tc>
        <w:tc>
          <w:tcPr>
            <w:tcW w:w="850" w:type="dxa"/>
            <w:vAlign w:val="center"/>
          </w:tcPr>
          <w:p w14:paraId="671F1DCC" w14:textId="137D9210"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90</w:t>
            </w:r>
          </w:p>
        </w:tc>
        <w:tc>
          <w:tcPr>
            <w:tcW w:w="850" w:type="dxa"/>
            <w:vAlign w:val="center"/>
          </w:tcPr>
          <w:p w14:paraId="2FC70223" w14:textId="53593CEA"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40</w:t>
            </w:r>
          </w:p>
        </w:tc>
        <w:tc>
          <w:tcPr>
            <w:tcW w:w="850" w:type="dxa"/>
            <w:vAlign w:val="center"/>
          </w:tcPr>
          <w:p w14:paraId="150B58A1" w14:textId="09F15855"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21</w:t>
            </w:r>
          </w:p>
        </w:tc>
      </w:tr>
      <w:tr w:rsidR="00D42B26" w:rsidRPr="002F4B31" w14:paraId="424A4F9E" w14:textId="77777777" w:rsidTr="00257B2C">
        <w:tc>
          <w:tcPr>
            <w:tcW w:w="5670" w:type="dxa"/>
            <w:vAlign w:val="center"/>
          </w:tcPr>
          <w:p w14:paraId="3918EB24" w14:textId="77777777" w:rsidR="00D42B26" w:rsidRPr="002F4B31" w:rsidRDefault="00D42B26" w:rsidP="00D42B26">
            <w:pPr>
              <w:spacing w:after="0" w:line="240" w:lineRule="auto"/>
              <w:jc w:val="right"/>
              <w:rPr>
                <w:rStyle w:val="Izteiksmgs"/>
                <w:rFonts w:ascii="Calibri" w:hAnsi="Calibri" w:cs="Calibri"/>
                <w:b w:val="0"/>
                <w:color w:val="auto"/>
                <w:sz w:val="22"/>
                <w:szCs w:val="22"/>
                <w:lang w:val="lv-LV"/>
              </w:rPr>
            </w:pPr>
            <w:r w:rsidRPr="002F4B31">
              <w:rPr>
                <w:rStyle w:val="Izteiksmgs"/>
                <w:rFonts w:ascii="Calibri" w:hAnsi="Calibri" w:cs="Calibri"/>
                <w:color w:val="auto"/>
                <w:sz w:val="22"/>
                <w:szCs w:val="22"/>
                <w:lang w:val="lv-LV"/>
              </w:rPr>
              <w:t>mērķa pārbaude</w:t>
            </w:r>
          </w:p>
        </w:tc>
        <w:tc>
          <w:tcPr>
            <w:tcW w:w="850" w:type="dxa"/>
            <w:vAlign w:val="center"/>
          </w:tcPr>
          <w:p w14:paraId="0C98136D" w14:textId="2182B354"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44</w:t>
            </w:r>
          </w:p>
        </w:tc>
        <w:tc>
          <w:tcPr>
            <w:tcW w:w="850" w:type="dxa"/>
            <w:vAlign w:val="center"/>
          </w:tcPr>
          <w:p w14:paraId="412E0009" w14:textId="2E265A95"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61</w:t>
            </w:r>
          </w:p>
        </w:tc>
        <w:tc>
          <w:tcPr>
            <w:tcW w:w="850" w:type="dxa"/>
            <w:vAlign w:val="center"/>
          </w:tcPr>
          <w:p w14:paraId="1CC42A88" w14:textId="106DE165"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45</w:t>
            </w:r>
          </w:p>
        </w:tc>
        <w:tc>
          <w:tcPr>
            <w:tcW w:w="850" w:type="dxa"/>
            <w:vAlign w:val="center"/>
          </w:tcPr>
          <w:p w14:paraId="2CA069B1" w14:textId="626C9C4E"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30</w:t>
            </w:r>
          </w:p>
        </w:tc>
        <w:tc>
          <w:tcPr>
            <w:tcW w:w="850" w:type="dxa"/>
            <w:vAlign w:val="center"/>
          </w:tcPr>
          <w:p w14:paraId="38E75A36" w14:textId="611D3DD2"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28</w:t>
            </w:r>
          </w:p>
        </w:tc>
      </w:tr>
      <w:tr w:rsidR="00D42B26" w:rsidRPr="002F4B31" w14:paraId="422A3FD5" w14:textId="77777777" w:rsidTr="00257B2C">
        <w:tc>
          <w:tcPr>
            <w:tcW w:w="5670" w:type="dxa"/>
          </w:tcPr>
          <w:p w14:paraId="37DD3644" w14:textId="77777777" w:rsidR="00D42B26" w:rsidRPr="002F4B31" w:rsidRDefault="00D42B26" w:rsidP="00D42B26">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Pieņemti lēmumi par</w:t>
            </w:r>
          </w:p>
        </w:tc>
        <w:tc>
          <w:tcPr>
            <w:tcW w:w="850" w:type="dxa"/>
            <w:vAlign w:val="center"/>
          </w:tcPr>
          <w:p w14:paraId="1B8570E1" w14:textId="77777777" w:rsidR="00D42B26" w:rsidRPr="002F4B31" w:rsidRDefault="00D42B26" w:rsidP="00D42B26">
            <w:pPr>
              <w:spacing w:after="0" w:line="240" w:lineRule="auto"/>
              <w:jc w:val="center"/>
              <w:rPr>
                <w:rFonts w:ascii="Calibri" w:hAnsi="Calibri" w:cs="Calibri"/>
                <w:b/>
                <w:color w:val="auto"/>
                <w:sz w:val="22"/>
                <w:szCs w:val="22"/>
                <w:lang w:val="lv-LV"/>
              </w:rPr>
            </w:pPr>
          </w:p>
        </w:tc>
        <w:tc>
          <w:tcPr>
            <w:tcW w:w="850" w:type="dxa"/>
            <w:vAlign w:val="center"/>
          </w:tcPr>
          <w:p w14:paraId="694820E8" w14:textId="77777777" w:rsidR="00D42B26" w:rsidRPr="002F4B31" w:rsidRDefault="00D42B26" w:rsidP="00D42B26">
            <w:pPr>
              <w:spacing w:after="0" w:line="240" w:lineRule="auto"/>
              <w:jc w:val="center"/>
              <w:rPr>
                <w:rFonts w:ascii="Calibri" w:hAnsi="Calibri" w:cs="Calibri"/>
                <w:b/>
                <w:color w:val="auto"/>
                <w:sz w:val="22"/>
                <w:szCs w:val="22"/>
                <w:lang w:val="lv-LV"/>
              </w:rPr>
            </w:pPr>
          </w:p>
        </w:tc>
        <w:tc>
          <w:tcPr>
            <w:tcW w:w="850" w:type="dxa"/>
            <w:vAlign w:val="center"/>
          </w:tcPr>
          <w:p w14:paraId="0F2354D4" w14:textId="77777777" w:rsidR="00D42B26" w:rsidRPr="002F4B31" w:rsidRDefault="00D42B26" w:rsidP="00D42B26">
            <w:pPr>
              <w:spacing w:after="0" w:line="240" w:lineRule="auto"/>
              <w:jc w:val="center"/>
              <w:rPr>
                <w:rFonts w:ascii="Calibri" w:hAnsi="Calibri" w:cs="Calibri"/>
                <w:b/>
                <w:color w:val="auto"/>
                <w:sz w:val="22"/>
                <w:szCs w:val="22"/>
                <w:lang w:val="lv-LV"/>
              </w:rPr>
            </w:pPr>
          </w:p>
        </w:tc>
        <w:tc>
          <w:tcPr>
            <w:tcW w:w="850" w:type="dxa"/>
            <w:vAlign w:val="center"/>
          </w:tcPr>
          <w:p w14:paraId="5979F5BF" w14:textId="77777777" w:rsidR="00D42B26" w:rsidRPr="002F4B31" w:rsidRDefault="00D42B26" w:rsidP="00D42B26">
            <w:pPr>
              <w:spacing w:after="0" w:line="240" w:lineRule="auto"/>
              <w:jc w:val="center"/>
              <w:rPr>
                <w:rFonts w:ascii="Calibri" w:hAnsi="Calibri" w:cs="Calibri"/>
                <w:b/>
                <w:color w:val="auto"/>
                <w:sz w:val="22"/>
                <w:szCs w:val="22"/>
                <w:lang w:val="lv-LV"/>
              </w:rPr>
            </w:pPr>
          </w:p>
        </w:tc>
        <w:tc>
          <w:tcPr>
            <w:tcW w:w="850" w:type="dxa"/>
            <w:vAlign w:val="center"/>
          </w:tcPr>
          <w:p w14:paraId="40F696A7" w14:textId="21036D51" w:rsidR="00D42B26" w:rsidRPr="002F4B31" w:rsidRDefault="00D42B26" w:rsidP="00D42B26">
            <w:pPr>
              <w:spacing w:after="0" w:line="240" w:lineRule="auto"/>
              <w:jc w:val="center"/>
              <w:rPr>
                <w:rFonts w:ascii="Calibri" w:hAnsi="Calibri" w:cs="Calibri"/>
                <w:b/>
                <w:color w:val="auto"/>
                <w:sz w:val="22"/>
                <w:szCs w:val="22"/>
                <w:lang w:val="lv-LV"/>
              </w:rPr>
            </w:pPr>
          </w:p>
        </w:tc>
      </w:tr>
      <w:tr w:rsidR="00D42B26" w:rsidRPr="002F4B31" w14:paraId="3BDD01BC" w14:textId="77777777" w:rsidTr="00257B2C">
        <w:tc>
          <w:tcPr>
            <w:tcW w:w="5670" w:type="dxa"/>
            <w:vAlign w:val="center"/>
          </w:tcPr>
          <w:p w14:paraId="69DFAE23" w14:textId="77777777" w:rsidR="00D42B26" w:rsidRPr="002F4B31" w:rsidRDefault="00D42B26" w:rsidP="00D42B26">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 xml:space="preserve">sliežu ceļu ekspluatācijas aizliegšanu </w:t>
            </w:r>
          </w:p>
        </w:tc>
        <w:tc>
          <w:tcPr>
            <w:tcW w:w="850" w:type="dxa"/>
            <w:vAlign w:val="center"/>
          </w:tcPr>
          <w:p w14:paraId="394597A5" w14:textId="7BB55A83"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74</w:t>
            </w:r>
          </w:p>
        </w:tc>
        <w:tc>
          <w:tcPr>
            <w:tcW w:w="850" w:type="dxa"/>
            <w:vAlign w:val="center"/>
          </w:tcPr>
          <w:p w14:paraId="3DD767D0" w14:textId="775E4F4B"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106</w:t>
            </w:r>
          </w:p>
        </w:tc>
        <w:tc>
          <w:tcPr>
            <w:tcW w:w="850" w:type="dxa"/>
            <w:vAlign w:val="center"/>
          </w:tcPr>
          <w:p w14:paraId="0BB66C5C" w14:textId="7814EC40"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126</w:t>
            </w:r>
          </w:p>
        </w:tc>
        <w:tc>
          <w:tcPr>
            <w:tcW w:w="850" w:type="dxa"/>
            <w:vAlign w:val="center"/>
          </w:tcPr>
          <w:p w14:paraId="7067B812" w14:textId="55B844C4"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62</w:t>
            </w:r>
          </w:p>
        </w:tc>
        <w:tc>
          <w:tcPr>
            <w:tcW w:w="850" w:type="dxa"/>
            <w:vAlign w:val="center"/>
          </w:tcPr>
          <w:p w14:paraId="5B79F1AA" w14:textId="5E75863F" w:rsidR="00D42B26" w:rsidRPr="002F4B31" w:rsidRDefault="000C5F6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56</w:t>
            </w:r>
          </w:p>
        </w:tc>
      </w:tr>
      <w:tr w:rsidR="00D42B26" w:rsidRPr="002F4B31" w14:paraId="17864488" w14:textId="77777777" w:rsidTr="00257B2C">
        <w:tc>
          <w:tcPr>
            <w:tcW w:w="5670" w:type="dxa"/>
            <w:vAlign w:val="center"/>
          </w:tcPr>
          <w:p w14:paraId="28985294" w14:textId="77777777" w:rsidR="00D42B26" w:rsidRPr="002F4B31" w:rsidRDefault="00D42B26" w:rsidP="00D42B26">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 xml:space="preserve">ritošā sastāva atstādināšanu no ekspluatācijas </w:t>
            </w:r>
          </w:p>
        </w:tc>
        <w:tc>
          <w:tcPr>
            <w:tcW w:w="850" w:type="dxa"/>
            <w:vAlign w:val="center"/>
          </w:tcPr>
          <w:p w14:paraId="5F59FABC" w14:textId="1932F43D"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23</w:t>
            </w:r>
          </w:p>
        </w:tc>
        <w:tc>
          <w:tcPr>
            <w:tcW w:w="850" w:type="dxa"/>
            <w:vAlign w:val="center"/>
          </w:tcPr>
          <w:p w14:paraId="19F4F5BC" w14:textId="52D08440"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4</w:t>
            </w:r>
          </w:p>
        </w:tc>
        <w:tc>
          <w:tcPr>
            <w:tcW w:w="850" w:type="dxa"/>
            <w:vAlign w:val="center"/>
          </w:tcPr>
          <w:p w14:paraId="6583F54D" w14:textId="246E7F04"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13</w:t>
            </w:r>
          </w:p>
        </w:tc>
        <w:tc>
          <w:tcPr>
            <w:tcW w:w="850" w:type="dxa"/>
            <w:vAlign w:val="center"/>
          </w:tcPr>
          <w:p w14:paraId="12667A2B" w14:textId="3E0B8848"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4</w:t>
            </w:r>
          </w:p>
        </w:tc>
        <w:tc>
          <w:tcPr>
            <w:tcW w:w="850" w:type="dxa"/>
            <w:vAlign w:val="center"/>
          </w:tcPr>
          <w:p w14:paraId="5659573A" w14:textId="2C7146B7" w:rsidR="00D42B26" w:rsidRPr="002F4B31" w:rsidRDefault="000C5F6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r>
      <w:tr w:rsidR="00D42B26" w:rsidRPr="002F4B31" w14:paraId="15C15DCC" w14:textId="77777777" w:rsidTr="00257B2C">
        <w:tc>
          <w:tcPr>
            <w:tcW w:w="5670" w:type="dxa"/>
            <w:vAlign w:val="center"/>
          </w:tcPr>
          <w:p w14:paraId="14FFD446" w14:textId="77777777" w:rsidR="00D42B26" w:rsidRPr="002F4B31" w:rsidRDefault="00D42B26" w:rsidP="00D42B26">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 xml:space="preserve"> dzelzceļu speciālistu atstādināšana no darba pienākumu veikšanas</w:t>
            </w:r>
          </w:p>
        </w:tc>
        <w:tc>
          <w:tcPr>
            <w:tcW w:w="850" w:type="dxa"/>
            <w:vAlign w:val="center"/>
          </w:tcPr>
          <w:p w14:paraId="6C3B2706" w14:textId="5B78051A"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c>
          <w:tcPr>
            <w:tcW w:w="850" w:type="dxa"/>
            <w:vAlign w:val="center"/>
          </w:tcPr>
          <w:p w14:paraId="3454FD74" w14:textId="26689335"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c>
          <w:tcPr>
            <w:tcW w:w="850" w:type="dxa"/>
            <w:vAlign w:val="center"/>
          </w:tcPr>
          <w:p w14:paraId="3B8C1F23" w14:textId="14E42D27"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c>
          <w:tcPr>
            <w:tcW w:w="850" w:type="dxa"/>
            <w:vAlign w:val="center"/>
          </w:tcPr>
          <w:p w14:paraId="09934CF2" w14:textId="10A4DCEE"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c>
          <w:tcPr>
            <w:tcW w:w="850" w:type="dxa"/>
            <w:vAlign w:val="center"/>
          </w:tcPr>
          <w:p w14:paraId="5308F039" w14:textId="2E652F2F"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r>
      <w:tr w:rsidR="00D42B26" w:rsidRPr="002F4B31" w14:paraId="2E0D1C77" w14:textId="77777777" w:rsidTr="00257B2C">
        <w:tc>
          <w:tcPr>
            <w:tcW w:w="5670" w:type="dxa"/>
            <w:vAlign w:val="center"/>
          </w:tcPr>
          <w:p w14:paraId="36381242" w14:textId="77777777" w:rsidR="00D42B26" w:rsidRPr="002F4B31" w:rsidRDefault="00D42B26" w:rsidP="00D42B26">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 xml:space="preserve">Izdoti priekšraksti  </w:t>
            </w:r>
          </w:p>
        </w:tc>
        <w:tc>
          <w:tcPr>
            <w:tcW w:w="850" w:type="dxa"/>
            <w:vAlign w:val="center"/>
          </w:tcPr>
          <w:p w14:paraId="3A6E9CB0" w14:textId="1FBC4CF0"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75</w:t>
            </w:r>
          </w:p>
        </w:tc>
        <w:tc>
          <w:tcPr>
            <w:tcW w:w="850" w:type="dxa"/>
            <w:vAlign w:val="center"/>
          </w:tcPr>
          <w:p w14:paraId="407DDDFC" w14:textId="15E048B0"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124</w:t>
            </w:r>
          </w:p>
        </w:tc>
        <w:tc>
          <w:tcPr>
            <w:tcW w:w="850" w:type="dxa"/>
            <w:vAlign w:val="center"/>
          </w:tcPr>
          <w:p w14:paraId="37B9E26A" w14:textId="585155F0"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106</w:t>
            </w:r>
          </w:p>
        </w:tc>
        <w:tc>
          <w:tcPr>
            <w:tcW w:w="850" w:type="dxa"/>
            <w:vAlign w:val="center"/>
          </w:tcPr>
          <w:p w14:paraId="712FDC7D" w14:textId="435AB566"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10</w:t>
            </w:r>
          </w:p>
        </w:tc>
        <w:tc>
          <w:tcPr>
            <w:tcW w:w="850" w:type="dxa"/>
            <w:vAlign w:val="center"/>
          </w:tcPr>
          <w:p w14:paraId="53597C55" w14:textId="2EC00D5F" w:rsidR="00D42B26" w:rsidRPr="002F4B31" w:rsidRDefault="000C5F6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49</w:t>
            </w:r>
          </w:p>
        </w:tc>
      </w:tr>
      <w:tr w:rsidR="00D42B26" w:rsidRPr="002F4B31" w14:paraId="0F085B46" w14:textId="77777777" w:rsidTr="00257B2C">
        <w:tc>
          <w:tcPr>
            <w:tcW w:w="5670" w:type="dxa"/>
            <w:vAlign w:val="center"/>
          </w:tcPr>
          <w:p w14:paraId="4809C2F1" w14:textId="77777777" w:rsidR="00D42B26" w:rsidRPr="002F4B31" w:rsidRDefault="00D42B26" w:rsidP="00D42B26">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Sagatavoti audita ziņojumi</w:t>
            </w:r>
          </w:p>
        </w:tc>
        <w:tc>
          <w:tcPr>
            <w:tcW w:w="850" w:type="dxa"/>
            <w:vAlign w:val="center"/>
          </w:tcPr>
          <w:p w14:paraId="019878CB" w14:textId="09EDE266"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c>
          <w:tcPr>
            <w:tcW w:w="850" w:type="dxa"/>
            <w:vAlign w:val="center"/>
          </w:tcPr>
          <w:p w14:paraId="515EA3F7" w14:textId="06131C74"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c>
          <w:tcPr>
            <w:tcW w:w="850" w:type="dxa"/>
            <w:vAlign w:val="center"/>
          </w:tcPr>
          <w:p w14:paraId="36C5189E" w14:textId="263746DD"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c>
          <w:tcPr>
            <w:tcW w:w="850" w:type="dxa"/>
            <w:vAlign w:val="center"/>
          </w:tcPr>
          <w:p w14:paraId="424E3B31" w14:textId="31A65305"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2</w:t>
            </w:r>
          </w:p>
        </w:tc>
        <w:tc>
          <w:tcPr>
            <w:tcW w:w="850" w:type="dxa"/>
            <w:vAlign w:val="center"/>
          </w:tcPr>
          <w:p w14:paraId="1F841EF6" w14:textId="18CDD413" w:rsidR="00D42B26" w:rsidRPr="002F4B31" w:rsidRDefault="000C5F6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r>
      <w:tr w:rsidR="00D42B26" w:rsidRPr="002F4B31" w14:paraId="27C6EA91" w14:textId="77777777" w:rsidTr="00257B2C">
        <w:tc>
          <w:tcPr>
            <w:tcW w:w="5670" w:type="dxa"/>
            <w:vAlign w:val="center"/>
          </w:tcPr>
          <w:p w14:paraId="4EA232A4" w14:textId="77777777" w:rsidR="00D42B26" w:rsidRPr="002F4B31" w:rsidRDefault="00D42B26" w:rsidP="00D42B26">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Sastādīti administratīvie protokoli</w:t>
            </w:r>
          </w:p>
        </w:tc>
        <w:tc>
          <w:tcPr>
            <w:tcW w:w="850" w:type="dxa"/>
            <w:vAlign w:val="center"/>
          </w:tcPr>
          <w:p w14:paraId="469CE6AC" w14:textId="54CBAC46"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7</w:t>
            </w:r>
          </w:p>
        </w:tc>
        <w:tc>
          <w:tcPr>
            <w:tcW w:w="850" w:type="dxa"/>
            <w:vAlign w:val="center"/>
          </w:tcPr>
          <w:p w14:paraId="0C4A34D8" w14:textId="249CE1E2"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3</w:t>
            </w:r>
          </w:p>
        </w:tc>
        <w:tc>
          <w:tcPr>
            <w:tcW w:w="850" w:type="dxa"/>
            <w:vAlign w:val="center"/>
          </w:tcPr>
          <w:p w14:paraId="15DA0C93" w14:textId="31925685"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3</w:t>
            </w:r>
          </w:p>
        </w:tc>
        <w:tc>
          <w:tcPr>
            <w:tcW w:w="850" w:type="dxa"/>
            <w:vAlign w:val="center"/>
          </w:tcPr>
          <w:p w14:paraId="69212F87" w14:textId="560E07BA" w:rsidR="00D42B26" w:rsidRPr="002F4B31" w:rsidRDefault="00D42B2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c>
          <w:tcPr>
            <w:tcW w:w="850" w:type="dxa"/>
            <w:vAlign w:val="center"/>
          </w:tcPr>
          <w:p w14:paraId="7CAABCA6" w14:textId="2B4D9939" w:rsidR="00D42B26" w:rsidRPr="002F4B31" w:rsidRDefault="000C5F66" w:rsidP="00D42B26">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r>
    </w:tbl>
    <w:p w14:paraId="0D81B1A1" w14:textId="77777777" w:rsidR="00472304" w:rsidRPr="002F4B31" w:rsidRDefault="00472304"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lang w:val="lv-LV"/>
        </w:rPr>
      </w:pPr>
    </w:p>
    <w:p w14:paraId="3F6DD31D" w14:textId="177AA7E0" w:rsidR="00224669" w:rsidRPr="002F4B31"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pacing w:val="-1"/>
          <w:sz w:val="22"/>
          <w:lang w:val="lv-LV"/>
        </w:rPr>
      </w:pPr>
      <w:r w:rsidRPr="002F4B31">
        <w:rPr>
          <w:rFonts w:ascii="Calibri" w:hAnsi="Calibri" w:cs="Calibri"/>
          <w:color w:val="auto"/>
          <w:sz w:val="22"/>
          <w:lang w:val="lv-LV"/>
        </w:rPr>
        <w:tab/>
      </w:r>
      <w:r w:rsidRPr="002F4B31">
        <w:rPr>
          <w:rFonts w:ascii="Calibri" w:hAnsi="Calibri" w:cs="Calibri"/>
          <w:color w:val="auto"/>
          <w:sz w:val="22"/>
          <w:lang w:val="lv-LV"/>
        </w:rPr>
        <w:tab/>
      </w:r>
      <w:r w:rsidR="00E60AC5" w:rsidRPr="002F4B31">
        <w:rPr>
          <w:rFonts w:ascii="Calibri" w:hAnsi="Calibri" w:cs="Calibri"/>
          <w:color w:val="auto"/>
          <w:sz w:val="22"/>
          <w:lang w:val="lv-LV"/>
        </w:rPr>
        <w:t>Slie</w:t>
      </w:r>
      <w:r w:rsidRPr="002F4B31">
        <w:rPr>
          <w:rFonts w:ascii="Calibri" w:hAnsi="Calibri" w:cs="Calibri"/>
          <w:color w:val="auto"/>
          <w:sz w:val="22"/>
          <w:lang w:val="lv-LV"/>
        </w:rPr>
        <w:t>žu ceļu ekspluatācijas aizliegum</w:t>
      </w:r>
      <w:r w:rsidR="00BB00D7">
        <w:rPr>
          <w:rFonts w:ascii="Calibri" w:hAnsi="Calibri" w:cs="Calibri"/>
          <w:color w:val="auto"/>
          <w:sz w:val="22"/>
          <w:lang w:val="lv-LV"/>
        </w:rPr>
        <w:t xml:space="preserve">s ir saistīts ar kritisku </w:t>
      </w:r>
      <w:r w:rsidRPr="002F4B31">
        <w:rPr>
          <w:rFonts w:ascii="Calibri" w:hAnsi="Calibri" w:cs="Calibri"/>
          <w:color w:val="auto"/>
          <w:sz w:val="22"/>
          <w:lang w:val="lv-LV"/>
        </w:rPr>
        <w:t>sliežu ceļu tehnisk</w:t>
      </w:r>
      <w:r w:rsidR="00BB00D7">
        <w:rPr>
          <w:rFonts w:ascii="Calibri" w:hAnsi="Calibri" w:cs="Calibri"/>
          <w:color w:val="auto"/>
          <w:sz w:val="22"/>
          <w:lang w:val="lv-LV"/>
        </w:rPr>
        <w:t>o stāvokli</w:t>
      </w:r>
      <w:r w:rsidRPr="002F4B31">
        <w:rPr>
          <w:rFonts w:ascii="Calibri" w:hAnsi="Calibri" w:cs="Calibri"/>
          <w:color w:val="auto"/>
          <w:sz w:val="22"/>
          <w:lang w:val="lv-LV"/>
        </w:rPr>
        <w:t xml:space="preserve"> privātās lie</w:t>
      </w:r>
      <w:r w:rsidR="00BB00D7">
        <w:rPr>
          <w:rFonts w:ascii="Calibri" w:hAnsi="Calibri" w:cs="Calibri"/>
          <w:color w:val="auto"/>
          <w:sz w:val="22"/>
          <w:lang w:val="lv-LV"/>
        </w:rPr>
        <w:t>tošanas dzelzceļa infrastruktūrā</w:t>
      </w:r>
      <w:r w:rsidRPr="002F4B31">
        <w:rPr>
          <w:rFonts w:ascii="Calibri" w:hAnsi="Calibri" w:cs="Calibri"/>
          <w:color w:val="auto"/>
          <w:sz w:val="22"/>
          <w:lang w:val="lv-LV"/>
        </w:rPr>
        <w:t xml:space="preserve">.  </w:t>
      </w:r>
    </w:p>
    <w:p w14:paraId="7348E8CE" w14:textId="57870D39" w:rsidR="00224669" w:rsidRPr="002F4B31" w:rsidRDefault="00224669" w:rsidP="00224669">
      <w:pPr>
        <w:tabs>
          <w:tab w:val="left" w:pos="-720"/>
          <w:tab w:val="left" w:pos="142"/>
          <w:tab w:val="left" w:pos="567"/>
          <w:tab w:val="left" w:pos="1276"/>
          <w:tab w:val="left" w:pos="1560"/>
          <w:tab w:val="left" w:pos="2880"/>
          <w:tab w:val="left" w:pos="3600"/>
          <w:tab w:val="left" w:pos="4320"/>
        </w:tabs>
        <w:autoSpaceDE w:val="0"/>
        <w:autoSpaceDN w:val="0"/>
        <w:adjustRightInd w:val="0"/>
        <w:spacing w:after="12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ab/>
      </w:r>
      <w:r w:rsidRPr="002F4B31">
        <w:rPr>
          <w:rFonts w:ascii="Calibri" w:hAnsi="Calibri" w:cs="Calibri"/>
          <w:color w:val="auto"/>
          <w:sz w:val="22"/>
          <w:szCs w:val="22"/>
          <w:lang w:val="lv-LV"/>
        </w:rPr>
        <w:tab/>
      </w:r>
      <w:proofErr w:type="spellStart"/>
      <w:r w:rsidRPr="002F4B31">
        <w:rPr>
          <w:rFonts w:ascii="Calibri" w:hAnsi="Calibri" w:cs="Calibri"/>
          <w:color w:val="auto"/>
          <w:sz w:val="22"/>
          <w:szCs w:val="22"/>
          <w:lang w:val="lv-LV"/>
        </w:rPr>
        <w:t>VDzTI</w:t>
      </w:r>
      <w:proofErr w:type="spellEnd"/>
      <w:r w:rsidRPr="002F4B31">
        <w:rPr>
          <w:rFonts w:ascii="Calibri" w:hAnsi="Calibri" w:cs="Calibri"/>
          <w:color w:val="auto"/>
          <w:sz w:val="22"/>
          <w:szCs w:val="22"/>
          <w:lang w:val="lv-LV"/>
        </w:rPr>
        <w:t xml:space="preserve"> nodrošina arī dzelzceļa pārbrauktuvju apsekošanu. Pārbrauktuvju apsekošana tiek organizēta saskaņā ar 1998.gada 6.oktobra Ministru kabineta noteikumiem Nr.392 „</w:t>
      </w:r>
      <w:hyperlink r:id="rId22" w:history="1">
        <w:r w:rsidRPr="002F4B31">
          <w:rPr>
            <w:rStyle w:val="Hipersaite"/>
            <w:rFonts w:ascii="Calibri" w:hAnsi="Calibri" w:cs="Calibri"/>
            <w:color w:val="auto"/>
            <w:sz w:val="22"/>
            <w:szCs w:val="22"/>
            <w:lang w:val="lv-LV"/>
          </w:rPr>
          <w:t>Dzelzceļa pārbrauktuvju un pāreju ierīkošanas, aprīkošanas, apkalpošanas un slēgšanas noteikumi</w:t>
        </w:r>
      </w:hyperlink>
      <w:r w:rsidRPr="002F4B31">
        <w:rPr>
          <w:rFonts w:ascii="Calibri" w:hAnsi="Calibri" w:cs="Calibri"/>
          <w:color w:val="auto"/>
          <w:sz w:val="22"/>
          <w:szCs w:val="22"/>
          <w:lang w:val="lv-LV"/>
        </w:rPr>
        <w:t xml:space="preserve">”. </w:t>
      </w:r>
      <w:r w:rsidR="00A15C6B" w:rsidRPr="002F4B31">
        <w:rPr>
          <w:rFonts w:ascii="Calibri" w:hAnsi="Calibri" w:cs="Calibri"/>
          <w:color w:val="auto"/>
          <w:sz w:val="22"/>
          <w:szCs w:val="22"/>
          <w:lang w:val="lv-LV"/>
        </w:rPr>
        <w:t xml:space="preserve">2020.gadā  vecākie inspektori ir piedalījušies </w:t>
      </w:r>
      <w:r w:rsidR="008418EF" w:rsidRPr="002F4B31">
        <w:rPr>
          <w:rFonts w:ascii="Calibri" w:hAnsi="Calibri" w:cs="Calibri"/>
          <w:color w:val="auto"/>
          <w:sz w:val="22"/>
          <w:szCs w:val="22"/>
          <w:lang w:val="lv-LV"/>
        </w:rPr>
        <w:t>267</w:t>
      </w:r>
      <w:r w:rsidR="00A15C6B" w:rsidRPr="002F4B31">
        <w:rPr>
          <w:rFonts w:ascii="Calibri" w:hAnsi="Calibri" w:cs="Calibri"/>
          <w:color w:val="auto"/>
          <w:sz w:val="22"/>
          <w:szCs w:val="22"/>
          <w:lang w:val="lv-LV"/>
        </w:rPr>
        <w:t xml:space="preserve"> ikgadējās dzelzceļa pārbrauktuvju komisijas apskatē</w:t>
      </w:r>
      <w:r w:rsidR="00BB00D7">
        <w:rPr>
          <w:rFonts w:ascii="Calibri" w:hAnsi="Calibri" w:cs="Calibri"/>
          <w:color w:val="auto"/>
          <w:sz w:val="22"/>
          <w:szCs w:val="22"/>
          <w:lang w:val="lv-LV"/>
        </w:rPr>
        <w:t>s</w:t>
      </w:r>
      <w:r w:rsidR="00A15C6B" w:rsidRPr="002F4B31">
        <w:rPr>
          <w:rFonts w:ascii="Calibri" w:hAnsi="Calibri" w:cs="Calibri"/>
          <w:color w:val="auto"/>
          <w:sz w:val="22"/>
          <w:szCs w:val="22"/>
          <w:lang w:val="lv-LV"/>
        </w:rPr>
        <w:t xml:space="preserve">.  Vidējais rādītājs ir </w:t>
      </w:r>
      <w:r w:rsidR="008418EF" w:rsidRPr="002F4B31">
        <w:rPr>
          <w:rFonts w:ascii="Calibri" w:hAnsi="Calibri" w:cs="Calibri"/>
          <w:color w:val="auto"/>
          <w:sz w:val="22"/>
          <w:szCs w:val="22"/>
          <w:lang w:val="lv-LV"/>
        </w:rPr>
        <w:t>15</w:t>
      </w:r>
      <w:r w:rsidR="006B4987" w:rsidRPr="002F4B31">
        <w:rPr>
          <w:rFonts w:ascii="Calibri" w:hAnsi="Calibri" w:cs="Calibri"/>
          <w:color w:val="auto"/>
          <w:sz w:val="22"/>
          <w:szCs w:val="22"/>
          <w:lang w:val="lv-LV"/>
        </w:rPr>
        <w:t>9</w:t>
      </w:r>
      <w:r w:rsidR="008418EF" w:rsidRPr="002F4B31">
        <w:rPr>
          <w:rFonts w:ascii="Calibri" w:hAnsi="Calibri" w:cs="Calibri"/>
          <w:color w:val="auto"/>
          <w:sz w:val="22"/>
          <w:szCs w:val="22"/>
          <w:lang w:val="lv-LV"/>
        </w:rPr>
        <w:t>,</w:t>
      </w:r>
      <w:r w:rsidR="006B4987" w:rsidRPr="002F4B31">
        <w:rPr>
          <w:rFonts w:ascii="Calibri" w:hAnsi="Calibri" w:cs="Calibri"/>
          <w:color w:val="auto"/>
          <w:sz w:val="22"/>
          <w:szCs w:val="22"/>
          <w:lang w:val="lv-LV"/>
        </w:rPr>
        <w:t>8</w:t>
      </w:r>
      <w:r w:rsidR="008418EF" w:rsidRPr="002F4B31">
        <w:rPr>
          <w:rFonts w:ascii="Calibri" w:hAnsi="Calibri" w:cs="Calibri"/>
          <w:color w:val="auto"/>
          <w:sz w:val="22"/>
          <w:szCs w:val="22"/>
          <w:lang w:val="lv-LV"/>
        </w:rPr>
        <w:t>2</w:t>
      </w:r>
      <w:r w:rsidR="00A15C6B" w:rsidRPr="002F4B31">
        <w:rPr>
          <w:rFonts w:ascii="Calibri" w:hAnsi="Calibri" w:cs="Calibri"/>
          <w:color w:val="auto"/>
          <w:sz w:val="22"/>
          <w:szCs w:val="22"/>
          <w:lang w:val="lv-LV"/>
        </w:rPr>
        <w:t xml:space="preserve"> pārbaudes gadā. Pārbrauktuvju apskates tiek veiktas ar mērķi nodrošināt pārbrauktuves klātnes un tehniskā aprīkojuma atbilstošu kvalitāti drošai pārbrauktuves šķērsošanai lietotājiem.  Pēc pārbrauktuvju apskatēm </w:t>
      </w:r>
      <w:proofErr w:type="spellStart"/>
      <w:r w:rsidR="00A15C6B" w:rsidRPr="002F4B31">
        <w:rPr>
          <w:rFonts w:ascii="Calibri" w:hAnsi="Calibri" w:cs="Calibri"/>
          <w:color w:val="auto"/>
          <w:sz w:val="22"/>
          <w:szCs w:val="22"/>
          <w:lang w:val="lv-LV"/>
        </w:rPr>
        <w:t>VDzTI</w:t>
      </w:r>
      <w:proofErr w:type="spellEnd"/>
      <w:r w:rsidR="00A15C6B" w:rsidRPr="002F4B31">
        <w:rPr>
          <w:rFonts w:ascii="Calibri" w:hAnsi="Calibri" w:cs="Calibri"/>
          <w:color w:val="auto"/>
          <w:sz w:val="22"/>
          <w:szCs w:val="22"/>
          <w:lang w:val="lv-LV"/>
        </w:rPr>
        <w:t xml:space="preserve"> uzrauga kā pārbrauktuvju pārvaldītāji veic uzlabošanas pasākumus, lai atjaunotu pārbrauktuves elementu stāvokli drošas lietošanas līmenī. </w:t>
      </w:r>
      <w:r w:rsidRPr="002F4B31">
        <w:rPr>
          <w:rFonts w:ascii="Calibri" w:hAnsi="Calibri" w:cs="Calibri"/>
          <w:color w:val="auto"/>
          <w:sz w:val="22"/>
          <w:szCs w:val="22"/>
          <w:lang w:val="lv-LV"/>
        </w:rPr>
        <w:t xml:space="preserve">Bez ikgadējām komisijas apskatēm, vecākie inspektori ir arī piedalījušies komisiju </w:t>
      </w:r>
      <w:r w:rsidRPr="002F4B31">
        <w:rPr>
          <w:rFonts w:ascii="Calibri" w:hAnsi="Calibri" w:cs="Calibri"/>
          <w:color w:val="auto"/>
          <w:sz w:val="22"/>
          <w:szCs w:val="22"/>
          <w:lang w:val="lv-LV"/>
        </w:rPr>
        <w:lastRenderedPageBreak/>
        <w:t>darbā par dzelzceļa pārbrauktuvju ierīkošanu, aprīkošanu vai slēgšanu. Pārskata gadā inspektori ir piedalījušies deviņu dzelzceļa pārbrauktuvju ierīkošanas, aprīkošanas vai slēgšanas komisiju darbā.</w:t>
      </w:r>
    </w:p>
    <w:p w14:paraId="103EC1E2" w14:textId="3B12AE02" w:rsidR="002E707C" w:rsidRPr="002F4B31" w:rsidRDefault="004111CE" w:rsidP="002E707C">
      <w:pPr>
        <w:pStyle w:val="Virsraksts1"/>
        <w:pBdr>
          <w:bottom w:val="single" w:sz="4" w:space="0" w:color="auto"/>
        </w:pBdr>
        <w:rPr>
          <w:rFonts w:asciiTheme="minorHAnsi" w:hAnsiTheme="minorHAnsi" w:cstheme="minorHAnsi"/>
          <w:b/>
          <w:color w:val="auto"/>
          <w:sz w:val="28"/>
          <w:lang w:val="lv-LV"/>
        </w:rPr>
      </w:pPr>
      <w:bookmarkStart w:id="18" w:name="_Toc106623936"/>
      <w:r w:rsidRPr="002F4B31">
        <w:rPr>
          <w:rFonts w:asciiTheme="minorHAnsi" w:hAnsiTheme="minorHAnsi" w:cstheme="minorHAnsi"/>
          <w:b/>
          <w:color w:val="auto"/>
          <w:sz w:val="28"/>
          <w:lang w:val="lv-LV"/>
        </w:rPr>
        <w:t>Pakalpojumi</w:t>
      </w:r>
      <w:bookmarkEnd w:id="18"/>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8558"/>
      </w:tblGrid>
      <w:tr w:rsidR="002E707C" w:rsidRPr="002F4B31" w14:paraId="354DC2F2" w14:textId="77777777" w:rsidTr="0062732A">
        <w:trPr>
          <w:trHeight w:val="671"/>
        </w:trPr>
        <w:tc>
          <w:tcPr>
            <w:tcW w:w="576" w:type="dxa"/>
            <w:shd w:val="clear" w:color="auto" w:fill="D9D9D9" w:themeFill="background1" w:themeFillShade="D9"/>
            <w:vAlign w:val="center"/>
          </w:tcPr>
          <w:p w14:paraId="793F3678" w14:textId="615BD523" w:rsidR="002E707C" w:rsidRPr="002F4B31" w:rsidRDefault="002E707C" w:rsidP="0062732A">
            <w:pPr>
              <w:spacing w:after="240"/>
              <w:rPr>
                <w:rFonts w:ascii="Calibri" w:hAnsi="Calibri" w:cs="Calibri"/>
                <w:color w:val="auto"/>
                <w:sz w:val="22"/>
                <w:lang w:val="lv-LV"/>
              </w:rPr>
            </w:pPr>
            <w:r w:rsidRPr="002F4B31">
              <w:rPr>
                <w:sz w:val="22"/>
                <w:szCs w:val="22"/>
                <w:lang w:val="lv-LV"/>
              </w:rPr>
              <w:tab/>
            </w:r>
            <w:r w:rsidRPr="002F4B31">
              <w:rPr>
                <w:rFonts w:cstheme="minorHAnsi"/>
                <w:b/>
                <w:bCs/>
                <w:color w:val="FF0000"/>
                <w:sz w:val="44"/>
                <w:szCs w:val="22"/>
                <w:lang w:val="lv-LV"/>
              </w:rPr>
              <w:t>!</w:t>
            </w:r>
          </w:p>
        </w:tc>
        <w:tc>
          <w:tcPr>
            <w:tcW w:w="9062" w:type="dxa"/>
            <w:shd w:val="clear" w:color="auto" w:fill="D9D9D9" w:themeFill="background1" w:themeFillShade="D9"/>
            <w:vAlign w:val="center"/>
          </w:tcPr>
          <w:p w14:paraId="091993F5" w14:textId="2878E480" w:rsidR="002E707C" w:rsidRPr="002F4B31" w:rsidRDefault="004111CE" w:rsidP="0062732A">
            <w:pPr>
              <w:pStyle w:val="Paraststmeklis"/>
              <w:spacing w:before="0" w:beforeAutospacing="0" w:after="120" w:afterAutospacing="0"/>
              <w:jc w:val="left"/>
              <w:rPr>
                <w:rFonts w:ascii="Calibri" w:hAnsi="Calibri" w:cs="Calibri"/>
                <w:i/>
                <w:iCs/>
                <w:sz w:val="22"/>
                <w:szCs w:val="22"/>
                <w:lang w:val="lv-LV"/>
              </w:rPr>
            </w:pPr>
            <w:r w:rsidRPr="002F4B31">
              <w:rPr>
                <w:rFonts w:ascii="Calibri" w:hAnsi="Calibri" w:cs="Calibri"/>
                <w:i/>
                <w:sz w:val="22"/>
                <w:szCs w:val="22"/>
                <w:lang w:val="lv-LV"/>
              </w:rPr>
              <w:t xml:space="preserve">Visas informācija par </w:t>
            </w:r>
            <w:proofErr w:type="spellStart"/>
            <w:r w:rsidRPr="002F4B31">
              <w:rPr>
                <w:rFonts w:ascii="Calibri" w:hAnsi="Calibri" w:cs="Calibri"/>
                <w:i/>
                <w:sz w:val="22"/>
                <w:szCs w:val="22"/>
                <w:lang w:val="lv-LV"/>
              </w:rPr>
              <w:t>VDzTI</w:t>
            </w:r>
            <w:proofErr w:type="spellEnd"/>
            <w:r w:rsidRPr="002F4B31">
              <w:rPr>
                <w:rFonts w:ascii="Calibri" w:hAnsi="Calibri" w:cs="Calibri"/>
                <w:i/>
                <w:sz w:val="22"/>
                <w:szCs w:val="22"/>
                <w:lang w:val="lv-LV"/>
              </w:rPr>
              <w:t xml:space="preserve"> sniedzamajiem pakalpojumiem ir pieejama iestādes tīmekļvietnē </w:t>
            </w:r>
            <w:hyperlink r:id="rId23" w:history="1">
              <w:r w:rsidRPr="002F4B31">
                <w:rPr>
                  <w:rStyle w:val="Hipersaite"/>
                  <w:rFonts w:ascii="Calibri" w:hAnsi="Calibri" w:cs="Calibri"/>
                  <w:i/>
                  <w:sz w:val="22"/>
                  <w:szCs w:val="22"/>
                  <w:lang w:val="lv-LV"/>
                </w:rPr>
                <w:t>www.vdzt.gov.lv</w:t>
              </w:r>
            </w:hyperlink>
            <w:r w:rsidRPr="002F4B31">
              <w:rPr>
                <w:rFonts w:ascii="Calibri" w:hAnsi="Calibri" w:cs="Calibri"/>
                <w:i/>
                <w:sz w:val="22"/>
                <w:szCs w:val="22"/>
                <w:lang w:val="lv-LV"/>
              </w:rPr>
              <w:t xml:space="preserve"> sadaļā Pakalpojumi. </w:t>
            </w:r>
            <w:r w:rsidR="002E707C" w:rsidRPr="002F4B31">
              <w:rPr>
                <w:rFonts w:ascii="Calibri" w:hAnsi="Calibri" w:cs="Calibri"/>
                <w:i/>
                <w:sz w:val="22"/>
                <w:szCs w:val="22"/>
                <w:lang w:val="lv-LV"/>
              </w:rPr>
              <w:t xml:space="preserve"> </w:t>
            </w:r>
            <w:r w:rsidR="00B56FF9" w:rsidRPr="002F4B31">
              <w:rPr>
                <w:rFonts w:ascii="Calibri" w:hAnsi="Calibri" w:cs="Calibri"/>
                <w:i/>
                <w:sz w:val="22"/>
                <w:szCs w:val="22"/>
                <w:lang w:val="lv-LV"/>
              </w:rPr>
              <w:t xml:space="preserve">Visi pakalpojumi tiek nodrošināti bez maksas. </w:t>
            </w:r>
          </w:p>
        </w:tc>
      </w:tr>
    </w:tbl>
    <w:p w14:paraId="033C8673" w14:textId="1B0E22F3" w:rsidR="002E707C" w:rsidRPr="002F4B31" w:rsidRDefault="005E6E0B" w:rsidP="002E707C">
      <w:pPr>
        <w:pStyle w:val="Virsraksts1"/>
        <w:pBdr>
          <w:bottom w:val="single" w:sz="4" w:space="0" w:color="auto"/>
        </w:pBdr>
        <w:spacing w:before="240"/>
        <w:rPr>
          <w:rFonts w:ascii="Calibri" w:hAnsi="Calibri" w:cs="Calibri"/>
          <w:b/>
          <w:color w:val="auto"/>
          <w:sz w:val="24"/>
          <w:szCs w:val="24"/>
          <w:lang w:val="lv-LV"/>
        </w:rPr>
      </w:pPr>
      <w:bookmarkStart w:id="19" w:name="_Toc106623937"/>
      <w:bookmarkStart w:id="20" w:name="OLE_LINK4"/>
      <w:r w:rsidRPr="002F4B31">
        <w:rPr>
          <w:rFonts w:ascii="Calibri" w:hAnsi="Calibri" w:cs="Calibri"/>
          <w:b/>
          <w:color w:val="auto"/>
          <w:sz w:val="24"/>
          <w:szCs w:val="24"/>
          <w:lang w:val="lv-LV"/>
        </w:rPr>
        <w:t>Vienotais drošības sertifikāts</w:t>
      </w:r>
      <w:bookmarkEnd w:id="19"/>
    </w:p>
    <w:p w14:paraId="7B5A1CA4" w14:textId="1C1CC29F" w:rsidR="005E6E0B" w:rsidRPr="002F4B31" w:rsidRDefault="005E6E0B" w:rsidP="005E6E0B">
      <w:pPr>
        <w:spacing w:after="120" w:line="240" w:lineRule="auto"/>
        <w:ind w:firstLine="720"/>
        <w:jc w:val="both"/>
        <w:rPr>
          <w:rFonts w:ascii="Calibri" w:hAnsi="Calibri" w:cs="Calibri"/>
          <w:color w:val="auto"/>
          <w:sz w:val="22"/>
          <w:szCs w:val="22"/>
          <w:lang w:val="lv-LV"/>
        </w:rPr>
      </w:pPr>
      <w:r w:rsidRPr="002F4B31">
        <w:rPr>
          <w:rFonts w:ascii="Calibri" w:hAnsi="Calibri" w:cs="Calibri"/>
          <w:color w:val="auto"/>
          <w:sz w:val="22"/>
          <w:szCs w:val="22"/>
          <w:lang w:val="lv-LV"/>
        </w:rPr>
        <w:t>Dzelzceļa pārvadātājiem ir jānodrošina un jāuztur drošības pārvaldības sistēma, kur</w:t>
      </w:r>
      <w:r w:rsidR="00BB00D7">
        <w:rPr>
          <w:rFonts w:ascii="Calibri" w:hAnsi="Calibri" w:cs="Calibri"/>
          <w:color w:val="auto"/>
          <w:sz w:val="22"/>
          <w:szCs w:val="22"/>
          <w:lang w:val="lv-LV"/>
        </w:rPr>
        <w:t>a</w:t>
      </w:r>
      <w:r w:rsidRPr="002F4B31">
        <w:rPr>
          <w:rFonts w:ascii="Calibri" w:hAnsi="Calibri" w:cs="Calibri"/>
          <w:color w:val="auto"/>
          <w:sz w:val="22"/>
          <w:szCs w:val="22"/>
          <w:lang w:val="lv-LV"/>
        </w:rPr>
        <w:t xml:space="preserve"> </w:t>
      </w:r>
      <w:r w:rsidR="00BB00D7">
        <w:rPr>
          <w:rFonts w:ascii="Calibri" w:hAnsi="Calibri" w:cs="Calibri"/>
          <w:color w:val="auto"/>
          <w:sz w:val="22"/>
          <w:szCs w:val="22"/>
          <w:lang w:val="lv-LV"/>
        </w:rPr>
        <w:t xml:space="preserve">nosaka komersanta darbības drošības politiku, darbības nosacījumus, vadību un darbinieku kompetences, </w:t>
      </w:r>
      <w:r w:rsidR="001726D1">
        <w:rPr>
          <w:rFonts w:ascii="Calibri" w:hAnsi="Calibri" w:cs="Calibri"/>
          <w:color w:val="auto"/>
          <w:sz w:val="22"/>
          <w:szCs w:val="22"/>
          <w:lang w:val="lv-LV"/>
        </w:rPr>
        <w:t>kontroles principus, darbības izmaiņu riska vadību</w:t>
      </w:r>
      <w:r w:rsidRPr="002F4B31">
        <w:rPr>
          <w:rFonts w:ascii="Calibri" w:hAnsi="Calibri" w:cs="Calibri"/>
          <w:color w:val="auto"/>
          <w:sz w:val="22"/>
          <w:szCs w:val="22"/>
          <w:lang w:val="lv-LV"/>
        </w:rPr>
        <w:t>. Drošības sertifikātu/vienoto drošības sertifikātu izsniedz pārvadātājiem, kas atbilst noteiktajām prasībām tehniskās ekspluatācijas jomā un izpilda drošības prasības attiecībā uz personālu, ritošo sastāvu un komercsabiedrības iekšējo struktūru.</w:t>
      </w:r>
    </w:p>
    <w:bookmarkEnd w:id="20"/>
    <w:p w14:paraId="17EAC611" w14:textId="402B65DB" w:rsidR="00DF1D94" w:rsidRPr="002F4B31" w:rsidRDefault="00DF1D94" w:rsidP="002E707C">
      <w:pPr>
        <w:spacing w:before="120" w:after="120" w:line="240" w:lineRule="auto"/>
        <w:ind w:firstLine="720"/>
        <w:jc w:val="both"/>
        <w:rPr>
          <w:rFonts w:ascii="Calibri" w:hAnsi="Calibri" w:cs="Calibri"/>
          <w:iCs/>
          <w:color w:val="auto"/>
          <w:sz w:val="22"/>
          <w:szCs w:val="22"/>
          <w:lang w:val="lv-LV"/>
        </w:rPr>
      </w:pPr>
      <w:r w:rsidRPr="002F4B31">
        <w:rPr>
          <w:rFonts w:ascii="Calibri" w:hAnsi="Calibri" w:cs="Calibri"/>
          <w:iCs/>
          <w:color w:val="auto"/>
          <w:sz w:val="22"/>
          <w:szCs w:val="22"/>
          <w:lang w:val="lv-LV"/>
        </w:rPr>
        <w:t xml:space="preserve">09.06.2020. Ministru kabineta noteikumi Nr. 375 "Dzelzceļa drošības noteikumi" nosaka kārtību vienoto drošības sertifikātu izdošanai dzelzceļa pārvadājumu uzņēmumiem atkarībā no darbības telpas.  </w:t>
      </w:r>
    </w:p>
    <w:p w14:paraId="5BEF5B92" w14:textId="08E965DD" w:rsidR="004111CE" w:rsidRPr="002F4B31" w:rsidRDefault="004111CE" w:rsidP="002E707C">
      <w:pPr>
        <w:spacing w:before="120" w:after="120" w:line="240" w:lineRule="auto"/>
        <w:ind w:firstLine="720"/>
        <w:jc w:val="both"/>
        <w:rPr>
          <w:rFonts w:ascii="Calibri" w:hAnsi="Calibri" w:cs="Calibri"/>
          <w:iCs/>
          <w:color w:val="auto"/>
          <w:sz w:val="22"/>
          <w:szCs w:val="22"/>
          <w:lang w:val="lv-LV"/>
        </w:rPr>
      </w:pPr>
      <w:r w:rsidRPr="002F4B31">
        <w:rPr>
          <w:rFonts w:ascii="Calibri" w:hAnsi="Calibri" w:cs="Calibri"/>
          <w:iCs/>
          <w:color w:val="auto"/>
          <w:sz w:val="22"/>
          <w:szCs w:val="22"/>
          <w:lang w:val="lv-LV"/>
        </w:rPr>
        <w:t xml:space="preserve">2021.gadā </w:t>
      </w:r>
      <w:proofErr w:type="spellStart"/>
      <w:r w:rsidRPr="002F4B31">
        <w:rPr>
          <w:rFonts w:ascii="Calibri" w:hAnsi="Calibri" w:cs="Calibri"/>
          <w:iCs/>
          <w:color w:val="auto"/>
          <w:sz w:val="22"/>
          <w:szCs w:val="22"/>
          <w:lang w:val="lv-LV"/>
        </w:rPr>
        <w:t>VDzTI</w:t>
      </w:r>
      <w:proofErr w:type="spellEnd"/>
      <w:r w:rsidRPr="002F4B31">
        <w:rPr>
          <w:rFonts w:ascii="Calibri" w:hAnsi="Calibri" w:cs="Calibri"/>
          <w:iCs/>
          <w:color w:val="auto"/>
          <w:sz w:val="22"/>
          <w:szCs w:val="22"/>
          <w:lang w:val="lv-LV"/>
        </w:rPr>
        <w:t xml:space="preserve"> ir pieņēmusi lēmumus par drošības sertifikātu izsniegšanu </w:t>
      </w:r>
      <w:r w:rsidR="00CA3739" w:rsidRPr="002F4B31">
        <w:rPr>
          <w:rFonts w:ascii="Calibri" w:hAnsi="Calibri" w:cs="Calibri"/>
          <w:iCs/>
          <w:color w:val="auto"/>
          <w:sz w:val="22"/>
          <w:szCs w:val="22"/>
          <w:lang w:val="lv-LV"/>
        </w:rPr>
        <w:t>4</w:t>
      </w:r>
      <w:r w:rsidRPr="002F4B31">
        <w:rPr>
          <w:rFonts w:ascii="Calibri" w:hAnsi="Calibri" w:cs="Calibri"/>
          <w:iCs/>
          <w:color w:val="auto"/>
          <w:sz w:val="22"/>
          <w:szCs w:val="22"/>
          <w:lang w:val="lv-LV"/>
        </w:rPr>
        <w:t xml:space="preserve"> pārvadātājiem.</w:t>
      </w:r>
    </w:p>
    <w:p w14:paraId="019410CA" w14:textId="005DBB82" w:rsidR="004111CE" w:rsidRPr="002F4B31" w:rsidRDefault="004111CE" w:rsidP="004111CE">
      <w:pPr>
        <w:spacing w:before="120" w:after="120" w:line="240" w:lineRule="auto"/>
        <w:ind w:firstLine="720"/>
        <w:jc w:val="right"/>
        <w:rPr>
          <w:rFonts w:ascii="Calibri" w:hAnsi="Calibri" w:cs="Calibri"/>
          <w:b/>
          <w:bCs/>
          <w:iCs/>
          <w:color w:val="auto"/>
          <w:sz w:val="18"/>
          <w:szCs w:val="18"/>
          <w:lang w:val="lv-LV"/>
        </w:rPr>
      </w:pPr>
      <w:r w:rsidRPr="002F4B31">
        <w:rPr>
          <w:rFonts w:ascii="Calibri" w:hAnsi="Calibri" w:cs="Calibri"/>
          <w:b/>
          <w:bCs/>
          <w:iCs/>
          <w:color w:val="auto"/>
          <w:sz w:val="18"/>
          <w:szCs w:val="18"/>
          <w:lang w:val="lv-LV"/>
        </w:rPr>
        <w:t>9.tabula Izsniegtie vienotie drošības sertifikāti</w:t>
      </w:r>
    </w:p>
    <w:tbl>
      <w:tblPr>
        <w:tblStyle w:val="Reatabula"/>
        <w:tblW w:w="0" w:type="auto"/>
        <w:tblLook w:val="04A0" w:firstRow="1" w:lastRow="0" w:firstColumn="1" w:lastColumn="0" w:noHBand="0" w:noVBand="1"/>
      </w:tblPr>
      <w:tblGrid>
        <w:gridCol w:w="5098"/>
        <w:gridCol w:w="2410"/>
        <w:gridCol w:w="2120"/>
      </w:tblGrid>
      <w:tr w:rsidR="00CA3739" w:rsidRPr="00DE2A1E" w14:paraId="74AA31D7" w14:textId="77777777" w:rsidTr="00CA3739">
        <w:tc>
          <w:tcPr>
            <w:tcW w:w="5098" w:type="dxa"/>
          </w:tcPr>
          <w:p w14:paraId="5E210A4D" w14:textId="3E459A1F" w:rsidR="00CA3739" w:rsidRPr="002F4B31" w:rsidRDefault="00CA3739" w:rsidP="00CA3739">
            <w:pPr>
              <w:spacing w:after="0" w:line="240" w:lineRule="auto"/>
              <w:jc w:val="center"/>
              <w:rPr>
                <w:rFonts w:ascii="Calibri" w:hAnsi="Calibri" w:cs="Calibri"/>
                <w:b/>
                <w:bCs/>
                <w:iCs/>
                <w:color w:val="auto"/>
                <w:sz w:val="22"/>
                <w:szCs w:val="22"/>
                <w:lang w:val="lv-LV"/>
              </w:rPr>
            </w:pPr>
            <w:r w:rsidRPr="002F4B31">
              <w:rPr>
                <w:rFonts w:ascii="Calibri" w:hAnsi="Calibri" w:cs="Calibri"/>
                <w:b/>
                <w:bCs/>
                <w:iCs/>
                <w:color w:val="auto"/>
                <w:sz w:val="22"/>
                <w:szCs w:val="22"/>
                <w:lang w:val="lv-LV"/>
              </w:rPr>
              <w:t>Darbības veids</w:t>
            </w:r>
          </w:p>
        </w:tc>
        <w:tc>
          <w:tcPr>
            <w:tcW w:w="2410" w:type="dxa"/>
          </w:tcPr>
          <w:p w14:paraId="3495055D" w14:textId="7BCA3A7A" w:rsidR="00CA3739" w:rsidRPr="002F4B31" w:rsidRDefault="00CA3739" w:rsidP="00CA3739">
            <w:pPr>
              <w:spacing w:after="0" w:line="240" w:lineRule="auto"/>
              <w:jc w:val="center"/>
              <w:rPr>
                <w:rFonts w:ascii="Calibri" w:hAnsi="Calibri" w:cs="Calibri"/>
                <w:b/>
                <w:bCs/>
                <w:iCs/>
                <w:color w:val="auto"/>
                <w:sz w:val="22"/>
                <w:szCs w:val="22"/>
                <w:lang w:val="lv-LV"/>
              </w:rPr>
            </w:pPr>
            <w:r w:rsidRPr="002F4B31">
              <w:rPr>
                <w:rFonts w:ascii="Calibri" w:hAnsi="Calibri" w:cs="Calibri"/>
                <w:b/>
                <w:bCs/>
                <w:iCs/>
                <w:color w:val="auto"/>
                <w:sz w:val="22"/>
                <w:szCs w:val="22"/>
                <w:lang w:val="lv-LV"/>
              </w:rPr>
              <w:t>Ja darbības telpa atrodas Latvijā</w:t>
            </w:r>
          </w:p>
        </w:tc>
        <w:tc>
          <w:tcPr>
            <w:tcW w:w="2120" w:type="dxa"/>
          </w:tcPr>
          <w:p w14:paraId="53FB8F02" w14:textId="6BA41467" w:rsidR="00CA3739" w:rsidRPr="002F4B31" w:rsidRDefault="00CA3739" w:rsidP="00CA3739">
            <w:pPr>
              <w:spacing w:after="0" w:line="240" w:lineRule="auto"/>
              <w:jc w:val="center"/>
              <w:rPr>
                <w:rFonts w:ascii="Calibri" w:hAnsi="Calibri" w:cs="Calibri"/>
                <w:b/>
                <w:bCs/>
                <w:iCs/>
                <w:color w:val="auto"/>
                <w:sz w:val="22"/>
                <w:szCs w:val="22"/>
                <w:lang w:val="lv-LV"/>
              </w:rPr>
            </w:pPr>
            <w:r w:rsidRPr="002F4B31">
              <w:rPr>
                <w:rFonts w:ascii="Calibri" w:hAnsi="Calibri" w:cs="Calibri"/>
                <w:b/>
                <w:bCs/>
                <w:iCs/>
                <w:color w:val="auto"/>
                <w:sz w:val="22"/>
                <w:szCs w:val="22"/>
                <w:lang w:val="lv-LV"/>
              </w:rPr>
              <w:t>Ja darbības telpa ir vairākās dalībvalstīs</w:t>
            </w:r>
          </w:p>
        </w:tc>
      </w:tr>
      <w:tr w:rsidR="00CA3739" w:rsidRPr="002F4B31" w14:paraId="2239EC91" w14:textId="77777777" w:rsidTr="00CA3739">
        <w:tc>
          <w:tcPr>
            <w:tcW w:w="5098" w:type="dxa"/>
          </w:tcPr>
          <w:p w14:paraId="4046F772" w14:textId="0B7DBFDF" w:rsidR="00CA3739" w:rsidRPr="002F4B31" w:rsidRDefault="00CA3739" w:rsidP="00CA3739">
            <w:pPr>
              <w:spacing w:after="0" w:line="240" w:lineRule="auto"/>
              <w:rPr>
                <w:rFonts w:ascii="Calibri" w:hAnsi="Calibri" w:cs="Calibri"/>
                <w:iCs/>
                <w:color w:val="auto"/>
                <w:sz w:val="22"/>
                <w:szCs w:val="22"/>
                <w:lang w:val="lv-LV"/>
              </w:rPr>
            </w:pPr>
            <w:r w:rsidRPr="002F4B31">
              <w:rPr>
                <w:rFonts w:ascii="Calibri" w:hAnsi="Calibri" w:cs="Calibri"/>
                <w:iCs/>
                <w:color w:val="auto"/>
                <w:sz w:val="22"/>
                <w:szCs w:val="22"/>
                <w:lang w:val="lv-LV"/>
              </w:rPr>
              <w:t>Kravu un pasažieru pārvadājumi</w:t>
            </w:r>
          </w:p>
        </w:tc>
        <w:tc>
          <w:tcPr>
            <w:tcW w:w="2410" w:type="dxa"/>
          </w:tcPr>
          <w:p w14:paraId="7D8FB171" w14:textId="7CF58801" w:rsidR="00CA3739" w:rsidRPr="002F4B31" w:rsidRDefault="00CA3739" w:rsidP="00CA3739">
            <w:pPr>
              <w:spacing w:after="0" w:line="240" w:lineRule="auto"/>
              <w:jc w:val="center"/>
              <w:rPr>
                <w:rFonts w:ascii="Calibri" w:hAnsi="Calibri" w:cs="Calibri"/>
                <w:iCs/>
                <w:color w:val="auto"/>
                <w:sz w:val="22"/>
                <w:szCs w:val="22"/>
                <w:lang w:val="lv-LV"/>
              </w:rPr>
            </w:pPr>
            <w:r w:rsidRPr="002F4B31">
              <w:rPr>
                <w:rFonts w:ascii="Calibri" w:hAnsi="Calibri" w:cs="Calibri"/>
                <w:iCs/>
                <w:color w:val="auto"/>
                <w:sz w:val="22"/>
                <w:szCs w:val="22"/>
                <w:lang w:val="lv-LV"/>
              </w:rPr>
              <w:t>-</w:t>
            </w:r>
          </w:p>
        </w:tc>
        <w:tc>
          <w:tcPr>
            <w:tcW w:w="2120" w:type="dxa"/>
          </w:tcPr>
          <w:p w14:paraId="0C9744E0" w14:textId="2AADD9BA" w:rsidR="00CA3739" w:rsidRPr="002F4B31" w:rsidRDefault="00CA3739" w:rsidP="00CA3739">
            <w:pPr>
              <w:spacing w:after="0" w:line="240" w:lineRule="auto"/>
              <w:jc w:val="center"/>
              <w:rPr>
                <w:rFonts w:ascii="Calibri" w:hAnsi="Calibri" w:cs="Calibri"/>
                <w:iCs/>
                <w:color w:val="auto"/>
                <w:sz w:val="22"/>
                <w:szCs w:val="22"/>
                <w:lang w:val="lv-LV"/>
              </w:rPr>
            </w:pPr>
            <w:r w:rsidRPr="002F4B31">
              <w:rPr>
                <w:rFonts w:ascii="Calibri" w:hAnsi="Calibri" w:cs="Calibri"/>
                <w:iCs/>
                <w:color w:val="auto"/>
                <w:sz w:val="22"/>
                <w:szCs w:val="22"/>
                <w:lang w:val="lv-LV"/>
              </w:rPr>
              <w:t>1</w:t>
            </w:r>
          </w:p>
        </w:tc>
      </w:tr>
      <w:tr w:rsidR="00CA3739" w:rsidRPr="002F4B31" w14:paraId="1DFE3629" w14:textId="77777777" w:rsidTr="00CA3739">
        <w:tc>
          <w:tcPr>
            <w:tcW w:w="5098" w:type="dxa"/>
          </w:tcPr>
          <w:p w14:paraId="23352A14" w14:textId="3B7639E3" w:rsidR="00CA3739" w:rsidRPr="002F4B31" w:rsidRDefault="00CA3739" w:rsidP="00CA3739">
            <w:pPr>
              <w:spacing w:after="0" w:line="240" w:lineRule="auto"/>
              <w:rPr>
                <w:rFonts w:ascii="Calibri" w:hAnsi="Calibri" w:cs="Calibri"/>
                <w:iCs/>
                <w:color w:val="auto"/>
                <w:sz w:val="22"/>
                <w:szCs w:val="22"/>
                <w:lang w:val="lv-LV"/>
              </w:rPr>
            </w:pPr>
            <w:r w:rsidRPr="002F4B31">
              <w:rPr>
                <w:rFonts w:ascii="Calibri" w:hAnsi="Calibri" w:cs="Calibri"/>
                <w:iCs/>
                <w:color w:val="auto"/>
                <w:sz w:val="22"/>
                <w:szCs w:val="22"/>
                <w:lang w:val="lv-LV"/>
              </w:rPr>
              <w:t>Kravu pārvadājumi</w:t>
            </w:r>
          </w:p>
        </w:tc>
        <w:tc>
          <w:tcPr>
            <w:tcW w:w="2410" w:type="dxa"/>
          </w:tcPr>
          <w:p w14:paraId="499C0BF8" w14:textId="41979C4C" w:rsidR="00CA3739" w:rsidRPr="002F4B31" w:rsidRDefault="00CA3739" w:rsidP="00CA3739">
            <w:pPr>
              <w:spacing w:after="0" w:line="240" w:lineRule="auto"/>
              <w:jc w:val="center"/>
              <w:rPr>
                <w:rFonts w:ascii="Calibri" w:hAnsi="Calibri" w:cs="Calibri"/>
                <w:iCs/>
                <w:color w:val="auto"/>
                <w:sz w:val="22"/>
                <w:szCs w:val="22"/>
                <w:lang w:val="lv-LV"/>
              </w:rPr>
            </w:pPr>
            <w:r w:rsidRPr="002F4B31">
              <w:rPr>
                <w:rFonts w:ascii="Calibri" w:hAnsi="Calibri" w:cs="Calibri"/>
                <w:iCs/>
                <w:color w:val="auto"/>
                <w:sz w:val="22"/>
                <w:szCs w:val="22"/>
                <w:lang w:val="lv-LV"/>
              </w:rPr>
              <w:t>1</w:t>
            </w:r>
          </w:p>
        </w:tc>
        <w:tc>
          <w:tcPr>
            <w:tcW w:w="2120" w:type="dxa"/>
          </w:tcPr>
          <w:p w14:paraId="0284069C" w14:textId="726F7B75" w:rsidR="00CA3739" w:rsidRPr="002F4B31" w:rsidRDefault="00CA3739" w:rsidP="00CA3739">
            <w:pPr>
              <w:spacing w:after="0" w:line="240" w:lineRule="auto"/>
              <w:jc w:val="center"/>
              <w:rPr>
                <w:rFonts w:ascii="Calibri" w:hAnsi="Calibri" w:cs="Calibri"/>
                <w:iCs/>
                <w:color w:val="auto"/>
                <w:sz w:val="22"/>
                <w:szCs w:val="22"/>
                <w:lang w:val="lv-LV"/>
              </w:rPr>
            </w:pPr>
            <w:r w:rsidRPr="002F4B31">
              <w:rPr>
                <w:rFonts w:ascii="Calibri" w:hAnsi="Calibri" w:cs="Calibri"/>
                <w:iCs/>
                <w:color w:val="auto"/>
                <w:sz w:val="22"/>
                <w:szCs w:val="22"/>
                <w:lang w:val="lv-LV"/>
              </w:rPr>
              <w:t>-</w:t>
            </w:r>
          </w:p>
        </w:tc>
      </w:tr>
      <w:tr w:rsidR="00CA3739" w:rsidRPr="002F4B31" w14:paraId="5CCE3AF2" w14:textId="77777777" w:rsidTr="00CA3739">
        <w:tc>
          <w:tcPr>
            <w:tcW w:w="5098" w:type="dxa"/>
          </w:tcPr>
          <w:p w14:paraId="257FC788" w14:textId="47B25560" w:rsidR="00CA3739" w:rsidRPr="002F4B31" w:rsidRDefault="00CA3739" w:rsidP="00CA3739">
            <w:pPr>
              <w:spacing w:after="0" w:line="240" w:lineRule="auto"/>
              <w:rPr>
                <w:rFonts w:ascii="Calibri" w:hAnsi="Calibri" w:cs="Calibri"/>
                <w:iCs/>
                <w:color w:val="auto"/>
                <w:sz w:val="22"/>
                <w:szCs w:val="22"/>
                <w:lang w:val="lv-LV"/>
              </w:rPr>
            </w:pPr>
            <w:r w:rsidRPr="002F4B31">
              <w:rPr>
                <w:rFonts w:ascii="Calibri" w:hAnsi="Calibri" w:cs="Calibri"/>
                <w:iCs/>
                <w:color w:val="auto"/>
                <w:sz w:val="22"/>
                <w:szCs w:val="22"/>
                <w:lang w:val="lv-LV"/>
              </w:rPr>
              <w:t>Pasažieru pārvadājumi</w:t>
            </w:r>
          </w:p>
        </w:tc>
        <w:tc>
          <w:tcPr>
            <w:tcW w:w="2410" w:type="dxa"/>
          </w:tcPr>
          <w:p w14:paraId="321662E1" w14:textId="1F8224FC" w:rsidR="00CA3739" w:rsidRPr="002F4B31" w:rsidRDefault="00CA3739" w:rsidP="00CA3739">
            <w:pPr>
              <w:spacing w:after="0" w:line="240" w:lineRule="auto"/>
              <w:jc w:val="center"/>
              <w:rPr>
                <w:rFonts w:ascii="Calibri" w:hAnsi="Calibri" w:cs="Calibri"/>
                <w:iCs/>
                <w:color w:val="auto"/>
                <w:sz w:val="22"/>
                <w:szCs w:val="22"/>
                <w:lang w:val="lv-LV"/>
              </w:rPr>
            </w:pPr>
            <w:r w:rsidRPr="002F4B31">
              <w:rPr>
                <w:rFonts w:ascii="Calibri" w:hAnsi="Calibri" w:cs="Calibri"/>
                <w:iCs/>
                <w:color w:val="auto"/>
                <w:sz w:val="22"/>
                <w:szCs w:val="22"/>
                <w:lang w:val="lv-LV"/>
              </w:rPr>
              <w:t>1</w:t>
            </w:r>
          </w:p>
        </w:tc>
        <w:tc>
          <w:tcPr>
            <w:tcW w:w="2120" w:type="dxa"/>
          </w:tcPr>
          <w:p w14:paraId="1FDC2D9A" w14:textId="39E02354" w:rsidR="00CA3739" w:rsidRPr="002F4B31" w:rsidRDefault="00CA3739" w:rsidP="00CA3739">
            <w:pPr>
              <w:spacing w:after="0" w:line="240" w:lineRule="auto"/>
              <w:jc w:val="center"/>
              <w:rPr>
                <w:rFonts w:ascii="Calibri" w:hAnsi="Calibri" w:cs="Calibri"/>
                <w:iCs/>
                <w:color w:val="auto"/>
                <w:sz w:val="22"/>
                <w:szCs w:val="22"/>
                <w:lang w:val="lv-LV"/>
              </w:rPr>
            </w:pPr>
            <w:r w:rsidRPr="002F4B31">
              <w:rPr>
                <w:rFonts w:ascii="Calibri" w:hAnsi="Calibri" w:cs="Calibri"/>
                <w:iCs/>
                <w:color w:val="auto"/>
                <w:sz w:val="22"/>
                <w:szCs w:val="22"/>
                <w:lang w:val="lv-LV"/>
              </w:rPr>
              <w:t>-</w:t>
            </w:r>
          </w:p>
        </w:tc>
      </w:tr>
      <w:tr w:rsidR="00CA3739" w:rsidRPr="002F4B31" w14:paraId="323B7BD5" w14:textId="77777777" w:rsidTr="00CA3739">
        <w:tc>
          <w:tcPr>
            <w:tcW w:w="5098" w:type="dxa"/>
          </w:tcPr>
          <w:p w14:paraId="70D4CCE4" w14:textId="0DC78306" w:rsidR="00CA3739" w:rsidRPr="002F4B31" w:rsidRDefault="00CA3739" w:rsidP="00CA3739">
            <w:pPr>
              <w:spacing w:after="0" w:line="240" w:lineRule="auto"/>
              <w:rPr>
                <w:rFonts w:ascii="Calibri" w:hAnsi="Calibri" w:cs="Calibri"/>
                <w:iCs/>
                <w:color w:val="auto"/>
                <w:sz w:val="22"/>
                <w:szCs w:val="22"/>
                <w:lang w:val="lv-LV"/>
              </w:rPr>
            </w:pPr>
            <w:r w:rsidRPr="002F4B31">
              <w:rPr>
                <w:rFonts w:ascii="Calibri" w:hAnsi="Calibri" w:cs="Calibri"/>
                <w:iCs/>
                <w:color w:val="auto"/>
                <w:sz w:val="22"/>
                <w:szCs w:val="22"/>
                <w:lang w:val="lv-LV"/>
              </w:rPr>
              <w:t>Manevru darbu veikšana</w:t>
            </w:r>
          </w:p>
        </w:tc>
        <w:tc>
          <w:tcPr>
            <w:tcW w:w="2410" w:type="dxa"/>
          </w:tcPr>
          <w:p w14:paraId="2EC53559" w14:textId="39FA3407" w:rsidR="00CA3739" w:rsidRPr="002F4B31" w:rsidRDefault="00CA3739" w:rsidP="00CA3739">
            <w:pPr>
              <w:spacing w:after="0" w:line="240" w:lineRule="auto"/>
              <w:jc w:val="center"/>
              <w:rPr>
                <w:rFonts w:ascii="Calibri" w:hAnsi="Calibri" w:cs="Calibri"/>
                <w:iCs/>
                <w:color w:val="auto"/>
                <w:sz w:val="22"/>
                <w:szCs w:val="22"/>
                <w:lang w:val="lv-LV"/>
              </w:rPr>
            </w:pPr>
            <w:r w:rsidRPr="002F4B31">
              <w:rPr>
                <w:rFonts w:ascii="Calibri" w:hAnsi="Calibri" w:cs="Calibri"/>
                <w:iCs/>
                <w:color w:val="auto"/>
                <w:sz w:val="22"/>
                <w:szCs w:val="22"/>
                <w:lang w:val="lv-LV"/>
              </w:rPr>
              <w:t>1</w:t>
            </w:r>
          </w:p>
        </w:tc>
        <w:tc>
          <w:tcPr>
            <w:tcW w:w="2120" w:type="dxa"/>
          </w:tcPr>
          <w:p w14:paraId="5E9C6E2C" w14:textId="66B80FAD" w:rsidR="00CA3739" w:rsidRPr="002F4B31" w:rsidRDefault="00CA3739" w:rsidP="00CA3739">
            <w:pPr>
              <w:spacing w:after="0" w:line="240" w:lineRule="auto"/>
              <w:jc w:val="center"/>
              <w:rPr>
                <w:rFonts w:ascii="Calibri" w:hAnsi="Calibri" w:cs="Calibri"/>
                <w:iCs/>
                <w:color w:val="auto"/>
                <w:sz w:val="22"/>
                <w:szCs w:val="22"/>
                <w:lang w:val="lv-LV"/>
              </w:rPr>
            </w:pPr>
            <w:r w:rsidRPr="002F4B31">
              <w:rPr>
                <w:rFonts w:ascii="Calibri" w:hAnsi="Calibri" w:cs="Calibri"/>
                <w:iCs/>
                <w:color w:val="auto"/>
                <w:sz w:val="22"/>
                <w:szCs w:val="22"/>
                <w:lang w:val="lv-LV"/>
              </w:rPr>
              <w:t>-</w:t>
            </w:r>
          </w:p>
        </w:tc>
      </w:tr>
    </w:tbl>
    <w:p w14:paraId="64110BF5" w14:textId="475954E4" w:rsidR="00CA3739" w:rsidRPr="002F4B31" w:rsidRDefault="00CA3739" w:rsidP="00CA3739">
      <w:pPr>
        <w:spacing w:before="120" w:after="120" w:line="240" w:lineRule="auto"/>
        <w:ind w:firstLine="720"/>
        <w:jc w:val="both"/>
        <w:rPr>
          <w:rFonts w:ascii="Calibri" w:hAnsi="Calibri" w:cs="Calibri"/>
          <w:color w:val="auto"/>
          <w:sz w:val="22"/>
          <w:szCs w:val="22"/>
          <w:lang w:val="lv-LV"/>
        </w:rPr>
      </w:pPr>
      <w:r w:rsidRPr="002F4B31">
        <w:rPr>
          <w:rFonts w:ascii="Calibri" w:hAnsi="Calibri" w:cs="Calibri"/>
          <w:color w:val="auto"/>
          <w:sz w:val="22"/>
          <w:szCs w:val="22"/>
          <w:lang w:val="lv-LV"/>
        </w:rPr>
        <w:t xml:space="preserve">Latvijā darbojas </w:t>
      </w:r>
      <w:r w:rsidR="00B37E28" w:rsidRPr="002F4B31">
        <w:rPr>
          <w:rFonts w:ascii="Calibri" w:hAnsi="Calibri" w:cs="Calibri"/>
          <w:color w:val="auto"/>
          <w:sz w:val="22"/>
          <w:szCs w:val="22"/>
          <w:lang w:val="lv-LV"/>
        </w:rPr>
        <w:t xml:space="preserve">astoņi </w:t>
      </w:r>
      <w:r w:rsidRPr="002F4B31">
        <w:rPr>
          <w:rFonts w:ascii="Calibri" w:hAnsi="Calibri" w:cs="Calibri"/>
          <w:color w:val="auto"/>
          <w:sz w:val="22"/>
          <w:szCs w:val="22"/>
          <w:lang w:val="lv-LV"/>
        </w:rPr>
        <w:t xml:space="preserve">reģistrēti komercuzņēmumi, kuriem, atbilstoši noteiktajiem drošības nosacījumiem, </w:t>
      </w:r>
      <w:r w:rsidR="00B37E28" w:rsidRPr="002F4B31">
        <w:rPr>
          <w:rFonts w:ascii="Calibri" w:hAnsi="Calibri" w:cs="Calibri"/>
          <w:color w:val="auto"/>
          <w:sz w:val="22"/>
          <w:szCs w:val="22"/>
          <w:lang w:val="lv-LV"/>
        </w:rPr>
        <w:t>tiek piešķirtas</w:t>
      </w:r>
      <w:r w:rsidRPr="002F4B31">
        <w:rPr>
          <w:rFonts w:ascii="Calibri" w:hAnsi="Calibri" w:cs="Calibri"/>
          <w:color w:val="auto"/>
          <w:sz w:val="22"/>
          <w:szCs w:val="22"/>
          <w:lang w:val="lv-LV"/>
        </w:rPr>
        <w:t xml:space="preserve"> tiesības veikt pārvadājumus (kravu, pasažieru) pa dzelzceļu, izmantojot publiskās lietošanas dzelzceļa infrastruktūru - SIA „LDZ </w:t>
      </w:r>
      <w:proofErr w:type="spellStart"/>
      <w:r w:rsidRPr="002F4B31">
        <w:rPr>
          <w:rFonts w:ascii="Calibri" w:hAnsi="Calibri" w:cs="Calibri"/>
          <w:color w:val="auto"/>
          <w:sz w:val="22"/>
          <w:szCs w:val="22"/>
          <w:lang w:val="lv-LV"/>
        </w:rPr>
        <w:t>Cargo</w:t>
      </w:r>
      <w:proofErr w:type="spellEnd"/>
      <w:r w:rsidRPr="002F4B31">
        <w:rPr>
          <w:rFonts w:ascii="Calibri" w:hAnsi="Calibri" w:cs="Calibri"/>
          <w:color w:val="auto"/>
          <w:sz w:val="22"/>
          <w:szCs w:val="22"/>
          <w:lang w:val="lv-LV"/>
        </w:rPr>
        <w:t>”, a/s „Baltijas Ekspresis”, a/s „BALTIJAS TRANZĪTA SERVISS”, SIA „Gulbenes –Alūksnes bānītis” (</w:t>
      </w:r>
      <w:proofErr w:type="spellStart"/>
      <w:r w:rsidRPr="002F4B31">
        <w:rPr>
          <w:rFonts w:ascii="Calibri" w:hAnsi="Calibri" w:cs="Calibri"/>
          <w:color w:val="auto"/>
          <w:sz w:val="22"/>
          <w:szCs w:val="22"/>
          <w:lang w:val="lv-LV"/>
        </w:rPr>
        <w:t>šaursliežu</w:t>
      </w:r>
      <w:proofErr w:type="spellEnd"/>
      <w:r w:rsidRPr="002F4B31">
        <w:rPr>
          <w:rFonts w:ascii="Calibri" w:hAnsi="Calibri" w:cs="Calibri"/>
          <w:color w:val="auto"/>
          <w:sz w:val="22"/>
          <w:szCs w:val="22"/>
          <w:lang w:val="lv-LV"/>
        </w:rPr>
        <w:t xml:space="preserve"> dzelzceļš),  a/s „Pasažieru vilciens”, SIA „</w:t>
      </w:r>
      <w:proofErr w:type="spellStart"/>
      <w:r w:rsidRPr="002F4B31">
        <w:rPr>
          <w:rFonts w:ascii="Calibri" w:hAnsi="Calibri" w:cs="Calibri"/>
          <w:color w:val="auto"/>
          <w:sz w:val="22"/>
          <w:szCs w:val="22"/>
          <w:lang w:val="lv-LV"/>
        </w:rPr>
        <w:t>Euro</w:t>
      </w:r>
      <w:proofErr w:type="spellEnd"/>
      <w:r w:rsidRPr="002F4B31">
        <w:rPr>
          <w:rFonts w:ascii="Calibri" w:hAnsi="Calibri" w:cs="Calibri"/>
          <w:color w:val="auto"/>
          <w:sz w:val="22"/>
          <w:szCs w:val="22"/>
          <w:lang w:val="lv-LV"/>
        </w:rPr>
        <w:t xml:space="preserve"> Rail </w:t>
      </w:r>
      <w:proofErr w:type="spellStart"/>
      <w:r w:rsidRPr="002F4B31">
        <w:rPr>
          <w:rFonts w:ascii="Calibri" w:hAnsi="Calibri" w:cs="Calibri"/>
          <w:color w:val="auto"/>
          <w:sz w:val="22"/>
          <w:szCs w:val="22"/>
          <w:lang w:val="lv-LV"/>
        </w:rPr>
        <w:t>Cargo</w:t>
      </w:r>
      <w:proofErr w:type="spellEnd"/>
      <w:r w:rsidRPr="002F4B31">
        <w:rPr>
          <w:rFonts w:ascii="Calibri" w:hAnsi="Calibri" w:cs="Calibri"/>
          <w:color w:val="auto"/>
          <w:sz w:val="22"/>
          <w:szCs w:val="22"/>
          <w:lang w:val="lv-LV"/>
        </w:rPr>
        <w:t xml:space="preserve">”,  </w:t>
      </w:r>
      <w:r w:rsidR="001726D1">
        <w:rPr>
          <w:rFonts w:ascii="Calibri" w:hAnsi="Calibri" w:cs="Calibri"/>
          <w:color w:val="auto"/>
          <w:sz w:val="22"/>
          <w:szCs w:val="22"/>
          <w:lang w:val="lv-LV"/>
        </w:rPr>
        <w:t>AB</w:t>
      </w:r>
      <w:r w:rsidRPr="002F4B31">
        <w:rPr>
          <w:rFonts w:ascii="Calibri" w:hAnsi="Calibri" w:cs="Calibri"/>
          <w:color w:val="auto"/>
          <w:sz w:val="22"/>
          <w:szCs w:val="22"/>
          <w:lang w:val="lv-LV"/>
        </w:rPr>
        <w:t xml:space="preserve"> "L</w:t>
      </w:r>
      <w:r w:rsidR="001726D1">
        <w:rPr>
          <w:rFonts w:ascii="Calibri" w:hAnsi="Calibri" w:cs="Calibri"/>
          <w:color w:val="auto"/>
          <w:sz w:val="22"/>
          <w:szCs w:val="22"/>
          <w:lang w:val="lv-LV"/>
        </w:rPr>
        <w:t>TG CARGO" un UAB</w:t>
      </w:r>
      <w:r w:rsidRPr="002F4B31">
        <w:rPr>
          <w:rFonts w:ascii="Calibri" w:hAnsi="Calibri" w:cs="Calibri"/>
          <w:color w:val="auto"/>
          <w:sz w:val="22"/>
          <w:szCs w:val="22"/>
          <w:lang w:val="lv-LV"/>
        </w:rPr>
        <w:t xml:space="preserve"> "L</w:t>
      </w:r>
      <w:r w:rsidR="001726D1">
        <w:rPr>
          <w:rFonts w:ascii="Calibri" w:hAnsi="Calibri" w:cs="Calibri"/>
          <w:color w:val="auto"/>
          <w:sz w:val="22"/>
          <w:szCs w:val="22"/>
          <w:lang w:val="lv-LV"/>
        </w:rPr>
        <w:t>T</w:t>
      </w:r>
      <w:r w:rsidRPr="002F4B31">
        <w:rPr>
          <w:rFonts w:ascii="Calibri" w:hAnsi="Calibri" w:cs="Calibri"/>
          <w:color w:val="auto"/>
          <w:sz w:val="22"/>
          <w:szCs w:val="22"/>
          <w:lang w:val="lv-LV"/>
        </w:rPr>
        <w:t xml:space="preserve">G </w:t>
      </w:r>
      <w:proofErr w:type="spellStart"/>
      <w:r w:rsidR="001726D1">
        <w:rPr>
          <w:rFonts w:ascii="Calibri" w:hAnsi="Calibri" w:cs="Calibri"/>
          <w:color w:val="auto"/>
          <w:sz w:val="22"/>
          <w:szCs w:val="22"/>
          <w:lang w:val="lv-LV"/>
        </w:rPr>
        <w:t>Link</w:t>
      </w:r>
      <w:proofErr w:type="spellEnd"/>
      <w:r w:rsidR="001726D1">
        <w:rPr>
          <w:rFonts w:ascii="Calibri" w:hAnsi="Calibri" w:cs="Calibri"/>
          <w:color w:val="auto"/>
          <w:sz w:val="22"/>
          <w:szCs w:val="22"/>
          <w:lang w:val="lv-LV"/>
        </w:rPr>
        <w:t>"</w:t>
      </w:r>
      <w:r w:rsidRPr="002F4B31">
        <w:rPr>
          <w:rFonts w:ascii="Calibri" w:hAnsi="Calibri" w:cs="Calibri"/>
          <w:color w:val="auto"/>
          <w:sz w:val="22"/>
          <w:szCs w:val="22"/>
          <w:lang w:val="lv-LV"/>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DF1D94" w:rsidRPr="00DE2A1E" w14:paraId="5E8C9A0E" w14:textId="77777777" w:rsidTr="005D36CE">
        <w:tc>
          <w:tcPr>
            <w:tcW w:w="576" w:type="dxa"/>
            <w:shd w:val="clear" w:color="auto" w:fill="D9D9D9" w:themeFill="background1" w:themeFillShade="D9"/>
          </w:tcPr>
          <w:p w14:paraId="37B27364" w14:textId="77777777" w:rsidR="00DF1D94" w:rsidRPr="002F4B31" w:rsidRDefault="00DF1D94" w:rsidP="005D36CE">
            <w:pPr>
              <w:spacing w:after="240"/>
              <w:jc w:val="both"/>
              <w:rPr>
                <w:rFonts w:ascii="Calibri" w:hAnsi="Calibri" w:cs="Calibri"/>
                <w:color w:val="auto"/>
                <w:sz w:val="22"/>
                <w:lang w:val="lv-LV"/>
              </w:rPr>
            </w:pPr>
            <w:r w:rsidRPr="002F4B31">
              <w:rPr>
                <w:rFonts w:cstheme="minorHAnsi"/>
                <w:b/>
                <w:bCs/>
                <w:color w:val="FF0000"/>
                <w:sz w:val="44"/>
                <w:szCs w:val="22"/>
                <w:lang w:val="lv-LV"/>
              </w:rPr>
              <w:t>!</w:t>
            </w:r>
          </w:p>
        </w:tc>
        <w:tc>
          <w:tcPr>
            <w:tcW w:w="9062" w:type="dxa"/>
            <w:shd w:val="clear" w:color="auto" w:fill="D9D9D9" w:themeFill="background1" w:themeFillShade="D9"/>
          </w:tcPr>
          <w:p w14:paraId="5401A7BB" w14:textId="77777777" w:rsidR="00DF1D94" w:rsidRPr="002F4B31" w:rsidRDefault="00DF1D94" w:rsidP="005D36CE">
            <w:pPr>
              <w:spacing w:before="120" w:after="120" w:line="240" w:lineRule="auto"/>
              <w:jc w:val="both"/>
              <w:rPr>
                <w:rFonts w:ascii="Calibri" w:hAnsi="Calibri" w:cs="Calibri"/>
                <w:iCs/>
                <w:color w:val="auto"/>
                <w:sz w:val="22"/>
                <w:szCs w:val="22"/>
                <w:lang w:val="lv-LV"/>
              </w:rPr>
            </w:pPr>
            <w:r w:rsidRPr="002F4B31">
              <w:rPr>
                <w:rFonts w:ascii="Calibri" w:hAnsi="Calibri" w:cs="Calibri"/>
                <w:i/>
                <w:color w:val="auto"/>
                <w:sz w:val="22"/>
                <w:szCs w:val="22"/>
                <w:lang w:val="lv-LV"/>
              </w:rPr>
              <w:t xml:space="preserve">No 2020.gada 16.jūnija visu iesniegumu izskatīšana tiek veikta caur </w:t>
            </w:r>
            <w:hyperlink r:id="rId24" w:history="1">
              <w:r w:rsidRPr="002F4B31">
                <w:rPr>
                  <w:rStyle w:val="Hipersaite"/>
                  <w:rFonts w:ascii="Calibri" w:hAnsi="Calibri" w:cs="Calibri"/>
                  <w:i/>
                  <w:color w:val="595959" w:themeColor="text1" w:themeTint="A6"/>
                  <w:sz w:val="22"/>
                  <w:szCs w:val="22"/>
                  <w:lang w:val="lv-LV"/>
                </w:rPr>
                <w:t>Eiropas Savienības Dzelzceļu aģentūras kontaktpunktu</w:t>
              </w:r>
            </w:hyperlink>
            <w:r w:rsidRPr="002F4B31">
              <w:rPr>
                <w:rFonts w:ascii="Calibri" w:hAnsi="Calibri" w:cs="Calibri"/>
                <w:color w:val="auto"/>
                <w:sz w:val="22"/>
                <w:szCs w:val="22"/>
                <w:lang w:val="lv-LV"/>
              </w:rPr>
              <w:t xml:space="preserve">. </w:t>
            </w:r>
          </w:p>
        </w:tc>
      </w:tr>
    </w:tbl>
    <w:p w14:paraId="48D7FD9C" w14:textId="77777777" w:rsidR="0007367F" w:rsidRPr="002F4B31" w:rsidRDefault="0007367F" w:rsidP="0007367F">
      <w:pPr>
        <w:pStyle w:val="Virsraksts1"/>
        <w:pBdr>
          <w:bottom w:val="single" w:sz="4" w:space="0" w:color="auto"/>
        </w:pBdr>
        <w:spacing w:before="240"/>
        <w:rPr>
          <w:rFonts w:ascii="Calibri" w:hAnsi="Calibri" w:cs="Calibri"/>
          <w:b/>
          <w:color w:val="auto"/>
          <w:sz w:val="24"/>
          <w:szCs w:val="24"/>
          <w:lang w:val="lv-LV"/>
        </w:rPr>
      </w:pPr>
      <w:bookmarkStart w:id="21" w:name="_Toc43198277"/>
      <w:bookmarkStart w:id="22" w:name="_Toc106623938"/>
      <w:r w:rsidRPr="002F4B31">
        <w:rPr>
          <w:rFonts w:ascii="Calibri" w:hAnsi="Calibri" w:cs="Calibri"/>
          <w:b/>
          <w:color w:val="auto"/>
          <w:sz w:val="24"/>
          <w:szCs w:val="24"/>
          <w:lang w:val="lv-LV"/>
        </w:rPr>
        <w:t xml:space="preserve">Ritošā sastāva </w:t>
      </w:r>
      <w:bookmarkEnd w:id="21"/>
      <w:r w:rsidRPr="002F4B31">
        <w:rPr>
          <w:rFonts w:ascii="Calibri" w:hAnsi="Calibri" w:cs="Calibri"/>
          <w:b/>
          <w:color w:val="auto"/>
          <w:sz w:val="24"/>
          <w:szCs w:val="24"/>
          <w:lang w:val="lv-LV"/>
        </w:rPr>
        <w:t>laišana tirgū</w:t>
      </w:r>
      <w:bookmarkEnd w:id="22"/>
      <w:r w:rsidRPr="002F4B31">
        <w:rPr>
          <w:rFonts w:ascii="Calibri" w:hAnsi="Calibri" w:cs="Calibri"/>
          <w:b/>
          <w:color w:val="auto"/>
          <w:sz w:val="24"/>
          <w:szCs w:val="24"/>
          <w:lang w:val="lv-LV"/>
        </w:rPr>
        <w:t xml:space="preserve"> </w:t>
      </w:r>
    </w:p>
    <w:p w14:paraId="212913C7" w14:textId="77777777" w:rsidR="0007367F" w:rsidRPr="002F4B31" w:rsidRDefault="0007367F" w:rsidP="0007367F">
      <w:pPr>
        <w:spacing w:after="120" w:line="240" w:lineRule="auto"/>
        <w:ind w:firstLine="709"/>
        <w:jc w:val="both"/>
        <w:rPr>
          <w:rFonts w:ascii="Calibri" w:hAnsi="Calibri" w:cs="Calibri"/>
          <w:noProof/>
          <w:color w:val="auto"/>
          <w:sz w:val="22"/>
          <w:szCs w:val="22"/>
          <w:lang w:val="lv-LV" w:eastAsia="lv-LV"/>
        </w:rPr>
      </w:pPr>
      <w:r w:rsidRPr="002F4B31">
        <w:rPr>
          <w:rFonts w:ascii="Calibri" w:hAnsi="Calibri" w:cs="Calibri"/>
          <w:color w:val="auto"/>
          <w:sz w:val="22"/>
          <w:szCs w:val="22"/>
          <w:lang w:val="lv-LV"/>
        </w:rPr>
        <w:t>09.06.2020. Ministru kabineta noteikumi Nr. 374 “</w:t>
      </w:r>
      <w:hyperlink r:id="rId25" w:history="1">
        <w:r w:rsidRPr="002F4B31">
          <w:rPr>
            <w:rStyle w:val="Hipersaite"/>
            <w:rFonts w:ascii="Calibri" w:hAnsi="Calibri" w:cs="Calibri"/>
            <w:color w:val="auto"/>
            <w:sz w:val="22"/>
            <w:szCs w:val="22"/>
            <w:lang w:val="lv-LV"/>
          </w:rPr>
          <w:t xml:space="preserve">Dzelzceļa savstarpējās </w:t>
        </w:r>
        <w:proofErr w:type="spellStart"/>
        <w:r w:rsidRPr="002F4B31">
          <w:rPr>
            <w:rStyle w:val="Hipersaite"/>
            <w:rFonts w:ascii="Calibri" w:hAnsi="Calibri" w:cs="Calibri"/>
            <w:color w:val="auto"/>
            <w:sz w:val="22"/>
            <w:szCs w:val="22"/>
            <w:lang w:val="lv-LV"/>
          </w:rPr>
          <w:t>izmantojamības</w:t>
        </w:r>
        <w:proofErr w:type="spellEnd"/>
        <w:r w:rsidRPr="002F4B31">
          <w:rPr>
            <w:rStyle w:val="Hipersaite"/>
            <w:rFonts w:ascii="Calibri" w:hAnsi="Calibri" w:cs="Calibri"/>
            <w:color w:val="auto"/>
            <w:sz w:val="22"/>
            <w:szCs w:val="22"/>
            <w:lang w:val="lv-LV"/>
          </w:rPr>
          <w:t xml:space="preserve"> noteikumi</w:t>
        </w:r>
      </w:hyperlink>
      <w:r w:rsidRPr="002F4B31">
        <w:rPr>
          <w:rStyle w:val="Izteiksmgs"/>
          <w:rFonts w:ascii="Calibri" w:hAnsi="Calibri" w:cs="Calibri"/>
          <w:b w:val="0"/>
          <w:color w:val="auto"/>
          <w:sz w:val="22"/>
          <w:szCs w:val="22"/>
          <w:lang w:val="lv-LV"/>
        </w:rPr>
        <w:t>”</w:t>
      </w:r>
      <w:r w:rsidRPr="002F4B31">
        <w:rPr>
          <w:lang w:val="lv-LV"/>
        </w:rPr>
        <w:t xml:space="preserve"> </w:t>
      </w:r>
      <w:r w:rsidRPr="002F4B31">
        <w:rPr>
          <w:color w:val="auto"/>
          <w:lang w:val="lv-LV"/>
        </w:rPr>
        <w:t xml:space="preserve">nosaka </w:t>
      </w:r>
      <w:r w:rsidRPr="002F4B31">
        <w:rPr>
          <w:rStyle w:val="Izteiksmgs"/>
          <w:rFonts w:ascii="Calibri" w:hAnsi="Calibri" w:cs="Calibri"/>
          <w:b w:val="0"/>
          <w:color w:val="auto"/>
          <w:sz w:val="22"/>
          <w:szCs w:val="22"/>
          <w:lang w:val="lv-LV"/>
        </w:rPr>
        <w:t>prasības apakšsistēmu laišanai tirgū un to atbilstības novērtēšanai</w:t>
      </w:r>
      <w:r w:rsidRPr="002F4B31">
        <w:rPr>
          <w:rFonts w:ascii="Calibri" w:hAnsi="Calibri" w:cs="Calibri"/>
          <w:color w:val="auto"/>
          <w:sz w:val="22"/>
          <w:szCs w:val="22"/>
          <w:lang w:val="lv-LV"/>
        </w:rPr>
        <w:t>.</w:t>
      </w:r>
      <w:r w:rsidRPr="002F4B31">
        <w:rPr>
          <w:rFonts w:ascii="Calibri" w:hAnsi="Calibri" w:cs="Calibri"/>
          <w:noProof/>
          <w:color w:val="auto"/>
          <w:sz w:val="22"/>
          <w:szCs w:val="22"/>
          <w:lang w:val="lv-LV" w:eastAsia="lv-LV"/>
        </w:rPr>
        <w:t xml:space="preserve"> </w:t>
      </w:r>
    </w:p>
    <w:p w14:paraId="54187A94" w14:textId="2BFC8C6C" w:rsidR="0007367F" w:rsidRPr="002F4B31" w:rsidRDefault="0007367F" w:rsidP="00494098">
      <w:pPr>
        <w:spacing w:after="0" w:line="240" w:lineRule="auto"/>
        <w:ind w:firstLine="709"/>
        <w:jc w:val="both"/>
        <w:rPr>
          <w:rFonts w:ascii="Calibri" w:hAnsi="Calibri" w:cs="Calibri"/>
          <w:color w:val="auto"/>
          <w:sz w:val="22"/>
          <w:szCs w:val="22"/>
          <w:lang w:val="lv-LV"/>
        </w:rPr>
      </w:pPr>
      <w:r w:rsidRPr="002F4B31">
        <w:rPr>
          <w:rFonts w:ascii="Calibri" w:hAnsi="Calibri" w:cs="Calibri"/>
          <w:color w:val="auto"/>
          <w:sz w:val="22"/>
          <w:szCs w:val="22"/>
          <w:lang w:val="lv-LV"/>
        </w:rPr>
        <w:t xml:space="preserve">2021.gadā </w:t>
      </w:r>
      <w:proofErr w:type="spellStart"/>
      <w:r w:rsidRPr="002F4B31">
        <w:rPr>
          <w:rFonts w:ascii="Calibri" w:hAnsi="Calibri" w:cs="Calibri"/>
          <w:color w:val="auto"/>
          <w:sz w:val="22"/>
          <w:szCs w:val="22"/>
          <w:lang w:val="lv-LV"/>
        </w:rPr>
        <w:t>VDzTI</w:t>
      </w:r>
      <w:proofErr w:type="spellEnd"/>
      <w:r w:rsidRPr="002F4B31">
        <w:rPr>
          <w:rFonts w:ascii="Calibri" w:hAnsi="Calibri" w:cs="Calibri"/>
          <w:color w:val="auto"/>
          <w:sz w:val="22"/>
          <w:szCs w:val="22"/>
          <w:lang w:val="lv-LV"/>
        </w:rPr>
        <w:t xml:space="preserve"> ir devusi atļaujas divu tipu laišanai tirgū un 103 kravas vienību laišanai tirgū 1520 mm sliežu ceļa tīklā. </w:t>
      </w:r>
    </w:p>
    <w:p w14:paraId="4A235628" w14:textId="4A6373C6" w:rsidR="0007367F" w:rsidRPr="002F4B31" w:rsidRDefault="00494098" w:rsidP="0007367F">
      <w:pPr>
        <w:spacing w:before="120" w:after="120" w:line="240" w:lineRule="auto"/>
        <w:jc w:val="right"/>
        <w:rPr>
          <w:rFonts w:ascii="Calibri" w:hAnsi="Calibri" w:cs="Calibri"/>
          <w:color w:val="auto"/>
          <w:sz w:val="22"/>
          <w:szCs w:val="22"/>
          <w:lang w:val="lv-LV"/>
        </w:rPr>
      </w:pPr>
      <w:r w:rsidRPr="002F4B31">
        <w:rPr>
          <w:rFonts w:ascii="Calibri" w:hAnsi="Calibri" w:cs="Calibri"/>
          <w:b/>
          <w:color w:val="auto"/>
          <w:szCs w:val="22"/>
          <w:lang w:val="lv-LV"/>
        </w:rPr>
        <w:t>10</w:t>
      </w:r>
      <w:r w:rsidR="0007367F" w:rsidRPr="002F4B31">
        <w:rPr>
          <w:rFonts w:ascii="Calibri" w:hAnsi="Calibri" w:cs="Calibri"/>
          <w:b/>
          <w:color w:val="auto"/>
          <w:szCs w:val="22"/>
          <w:lang w:val="lv-LV"/>
        </w:rPr>
        <w:t>.tabula. Ritekļu laišana tirgū no 2020.gada 16.jūnija</w:t>
      </w:r>
    </w:p>
    <w:tbl>
      <w:tblPr>
        <w:tblW w:w="9908"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8490"/>
        <w:gridCol w:w="709"/>
        <w:gridCol w:w="709"/>
      </w:tblGrid>
      <w:tr w:rsidR="0007367F" w:rsidRPr="00717CB9" w14:paraId="38372045" w14:textId="77777777" w:rsidTr="00257B2C">
        <w:trPr>
          <w:cantSplit/>
          <w:jc w:val="center"/>
        </w:trPr>
        <w:tc>
          <w:tcPr>
            <w:tcW w:w="8490" w:type="dxa"/>
            <w:shd w:val="clear" w:color="auto" w:fill="auto"/>
            <w:vAlign w:val="center"/>
          </w:tcPr>
          <w:p w14:paraId="48AD26EE" w14:textId="77777777" w:rsidR="0007367F" w:rsidRPr="002F4B31" w:rsidRDefault="0007367F" w:rsidP="00257B2C">
            <w:pPr>
              <w:spacing w:after="0" w:line="240" w:lineRule="auto"/>
              <w:ind w:left="269" w:hanging="269"/>
              <w:rPr>
                <w:rFonts w:ascii="Calibri" w:hAnsi="Calibri" w:cs="Calibri"/>
                <w:b/>
                <w:color w:val="auto"/>
                <w:sz w:val="22"/>
                <w:szCs w:val="22"/>
                <w:lang w:val="lv-LV"/>
              </w:rPr>
            </w:pPr>
          </w:p>
        </w:tc>
        <w:tc>
          <w:tcPr>
            <w:tcW w:w="709" w:type="dxa"/>
          </w:tcPr>
          <w:p w14:paraId="35BB4F9A" w14:textId="77777777" w:rsidR="0007367F" w:rsidRPr="00717CB9" w:rsidRDefault="0007367F" w:rsidP="00257B2C">
            <w:pPr>
              <w:spacing w:after="0" w:line="240" w:lineRule="auto"/>
              <w:jc w:val="center"/>
              <w:rPr>
                <w:rFonts w:ascii="Calibri" w:hAnsi="Calibri" w:cs="Calibri"/>
                <w:b/>
                <w:color w:val="auto"/>
                <w:sz w:val="22"/>
                <w:szCs w:val="22"/>
                <w:lang w:val="lv-LV"/>
              </w:rPr>
            </w:pPr>
            <w:r w:rsidRPr="00717CB9">
              <w:rPr>
                <w:rFonts w:ascii="Calibri" w:hAnsi="Calibri" w:cs="Calibri"/>
                <w:b/>
                <w:color w:val="auto"/>
                <w:sz w:val="22"/>
                <w:szCs w:val="22"/>
                <w:lang w:val="lv-LV"/>
              </w:rPr>
              <w:t>2020</w:t>
            </w:r>
          </w:p>
        </w:tc>
        <w:tc>
          <w:tcPr>
            <w:tcW w:w="709" w:type="dxa"/>
          </w:tcPr>
          <w:p w14:paraId="6DE9AA4C" w14:textId="77777777" w:rsidR="0007367F" w:rsidRPr="00717CB9" w:rsidRDefault="0007367F" w:rsidP="00257B2C">
            <w:pPr>
              <w:spacing w:after="0" w:line="240" w:lineRule="auto"/>
              <w:jc w:val="center"/>
              <w:rPr>
                <w:rFonts w:ascii="Calibri" w:hAnsi="Calibri" w:cs="Calibri"/>
                <w:b/>
                <w:color w:val="auto"/>
                <w:sz w:val="22"/>
                <w:szCs w:val="22"/>
                <w:lang w:val="lv-LV"/>
              </w:rPr>
            </w:pPr>
            <w:r w:rsidRPr="00717CB9">
              <w:rPr>
                <w:rFonts w:ascii="Calibri" w:hAnsi="Calibri" w:cs="Calibri"/>
                <w:b/>
                <w:color w:val="auto"/>
                <w:sz w:val="22"/>
                <w:szCs w:val="22"/>
                <w:lang w:val="lv-LV"/>
              </w:rPr>
              <w:t>2021</w:t>
            </w:r>
          </w:p>
        </w:tc>
      </w:tr>
      <w:tr w:rsidR="0007367F" w:rsidRPr="00717CB9" w14:paraId="705EEC68" w14:textId="77777777" w:rsidTr="00257B2C">
        <w:trPr>
          <w:cantSplit/>
          <w:jc w:val="center"/>
        </w:trPr>
        <w:tc>
          <w:tcPr>
            <w:tcW w:w="8490" w:type="dxa"/>
            <w:shd w:val="clear" w:color="auto" w:fill="auto"/>
          </w:tcPr>
          <w:p w14:paraId="35DDB7E1" w14:textId="77777777" w:rsidR="0007367F" w:rsidRPr="00717CB9" w:rsidRDefault="0007367F" w:rsidP="00257B2C">
            <w:pPr>
              <w:spacing w:after="0" w:line="240" w:lineRule="auto"/>
              <w:ind w:right="196"/>
              <w:rPr>
                <w:rFonts w:ascii="Calibri" w:hAnsi="Calibri" w:cs="Calibri"/>
                <w:b/>
                <w:color w:val="auto"/>
                <w:sz w:val="22"/>
                <w:szCs w:val="22"/>
                <w:lang w:val="lv-LV"/>
              </w:rPr>
            </w:pPr>
            <w:r w:rsidRPr="00717CB9">
              <w:rPr>
                <w:rFonts w:ascii="Calibri" w:hAnsi="Calibri" w:cs="Calibri"/>
                <w:b/>
                <w:color w:val="auto"/>
                <w:sz w:val="22"/>
                <w:szCs w:val="22"/>
                <w:lang w:val="lv-LV"/>
              </w:rPr>
              <w:t>Kravas vagonu laišana tirgū (1520mm tīklam)</w:t>
            </w:r>
          </w:p>
        </w:tc>
        <w:tc>
          <w:tcPr>
            <w:tcW w:w="709" w:type="dxa"/>
          </w:tcPr>
          <w:p w14:paraId="15E41127" w14:textId="27584B7A" w:rsidR="0007367F" w:rsidRPr="00717CB9" w:rsidRDefault="0007367F" w:rsidP="00257B2C">
            <w:pPr>
              <w:tabs>
                <w:tab w:val="left" w:pos="1116"/>
              </w:tabs>
              <w:spacing w:after="0" w:line="240" w:lineRule="auto"/>
              <w:jc w:val="center"/>
              <w:rPr>
                <w:rFonts w:ascii="Calibri" w:hAnsi="Calibri" w:cs="Calibri"/>
                <w:b/>
                <w:color w:val="auto"/>
                <w:sz w:val="22"/>
                <w:szCs w:val="22"/>
                <w:lang w:val="lv-LV"/>
              </w:rPr>
            </w:pPr>
          </w:p>
        </w:tc>
        <w:tc>
          <w:tcPr>
            <w:tcW w:w="709" w:type="dxa"/>
          </w:tcPr>
          <w:p w14:paraId="6972B38C" w14:textId="01544DD5" w:rsidR="0007367F" w:rsidRPr="00717CB9" w:rsidRDefault="0007367F" w:rsidP="00257B2C">
            <w:pPr>
              <w:tabs>
                <w:tab w:val="left" w:pos="1116"/>
              </w:tabs>
              <w:spacing w:after="0" w:line="240" w:lineRule="auto"/>
              <w:jc w:val="center"/>
              <w:rPr>
                <w:rFonts w:ascii="Calibri" w:hAnsi="Calibri" w:cs="Calibri"/>
                <w:b/>
                <w:color w:val="auto"/>
                <w:sz w:val="22"/>
                <w:szCs w:val="22"/>
                <w:lang w:val="lv-LV"/>
              </w:rPr>
            </w:pPr>
          </w:p>
        </w:tc>
      </w:tr>
      <w:tr w:rsidR="0007367F" w:rsidRPr="001726D1" w14:paraId="546CB603" w14:textId="77777777" w:rsidTr="00257B2C">
        <w:trPr>
          <w:cantSplit/>
          <w:jc w:val="center"/>
        </w:trPr>
        <w:tc>
          <w:tcPr>
            <w:tcW w:w="8490" w:type="dxa"/>
            <w:shd w:val="clear" w:color="auto" w:fill="auto"/>
          </w:tcPr>
          <w:p w14:paraId="04A036DD" w14:textId="77777777" w:rsidR="0007367F" w:rsidRPr="001726D1" w:rsidRDefault="0007367F" w:rsidP="00257B2C">
            <w:pPr>
              <w:spacing w:after="0" w:line="240" w:lineRule="auto"/>
              <w:ind w:right="196"/>
              <w:jc w:val="right"/>
              <w:rPr>
                <w:rFonts w:ascii="Calibri" w:hAnsi="Calibri" w:cs="Calibri"/>
                <w:color w:val="auto"/>
                <w:sz w:val="22"/>
                <w:szCs w:val="22"/>
                <w:lang w:val="lv-LV"/>
              </w:rPr>
            </w:pPr>
            <w:r w:rsidRPr="001726D1">
              <w:rPr>
                <w:rFonts w:ascii="Calibri" w:hAnsi="Calibri" w:cs="Calibri"/>
                <w:color w:val="auto"/>
                <w:sz w:val="22"/>
                <w:szCs w:val="22"/>
                <w:lang w:val="lv-LV"/>
              </w:rPr>
              <w:t>tipi</w:t>
            </w:r>
          </w:p>
        </w:tc>
        <w:tc>
          <w:tcPr>
            <w:tcW w:w="709" w:type="dxa"/>
          </w:tcPr>
          <w:p w14:paraId="1165711D" w14:textId="77777777" w:rsidR="0007367F" w:rsidRPr="001726D1" w:rsidRDefault="0007367F" w:rsidP="00257B2C">
            <w:pPr>
              <w:tabs>
                <w:tab w:val="left" w:pos="1116"/>
              </w:tabs>
              <w:spacing w:after="0" w:line="240" w:lineRule="auto"/>
              <w:jc w:val="center"/>
              <w:rPr>
                <w:rFonts w:ascii="Calibri" w:hAnsi="Calibri" w:cs="Calibri"/>
                <w:color w:val="auto"/>
                <w:sz w:val="22"/>
                <w:szCs w:val="22"/>
                <w:lang w:val="lv-LV"/>
              </w:rPr>
            </w:pPr>
            <w:r w:rsidRPr="001726D1">
              <w:rPr>
                <w:rFonts w:ascii="Calibri" w:hAnsi="Calibri" w:cs="Calibri"/>
                <w:color w:val="auto"/>
                <w:sz w:val="22"/>
                <w:szCs w:val="22"/>
                <w:lang w:val="lv-LV"/>
              </w:rPr>
              <w:t>2</w:t>
            </w:r>
          </w:p>
        </w:tc>
        <w:tc>
          <w:tcPr>
            <w:tcW w:w="709" w:type="dxa"/>
          </w:tcPr>
          <w:p w14:paraId="7BB11B2E" w14:textId="77777777" w:rsidR="0007367F" w:rsidRPr="001726D1" w:rsidRDefault="0007367F" w:rsidP="00257B2C">
            <w:pPr>
              <w:tabs>
                <w:tab w:val="left" w:pos="1116"/>
              </w:tabs>
              <w:spacing w:after="0" w:line="240" w:lineRule="auto"/>
              <w:jc w:val="center"/>
              <w:rPr>
                <w:rFonts w:ascii="Calibri" w:hAnsi="Calibri" w:cs="Calibri"/>
                <w:color w:val="auto"/>
                <w:sz w:val="22"/>
                <w:szCs w:val="22"/>
                <w:lang w:val="lv-LV"/>
              </w:rPr>
            </w:pPr>
            <w:r w:rsidRPr="001726D1">
              <w:rPr>
                <w:rFonts w:ascii="Calibri" w:hAnsi="Calibri" w:cs="Calibri"/>
                <w:color w:val="auto"/>
                <w:sz w:val="22"/>
                <w:szCs w:val="22"/>
                <w:lang w:val="lv-LV"/>
              </w:rPr>
              <w:t>2</w:t>
            </w:r>
          </w:p>
        </w:tc>
      </w:tr>
      <w:tr w:rsidR="0007367F" w:rsidRPr="00717CB9" w14:paraId="689A3545" w14:textId="77777777" w:rsidTr="00257B2C">
        <w:trPr>
          <w:cantSplit/>
          <w:jc w:val="center"/>
        </w:trPr>
        <w:tc>
          <w:tcPr>
            <w:tcW w:w="8490" w:type="dxa"/>
            <w:shd w:val="clear" w:color="auto" w:fill="auto"/>
          </w:tcPr>
          <w:p w14:paraId="698F6622" w14:textId="77777777" w:rsidR="0007367F" w:rsidRPr="00717CB9" w:rsidRDefault="0007367F" w:rsidP="00257B2C">
            <w:pPr>
              <w:spacing w:after="0" w:line="240" w:lineRule="auto"/>
              <w:ind w:right="196"/>
              <w:jc w:val="right"/>
              <w:rPr>
                <w:rFonts w:ascii="Calibri" w:hAnsi="Calibri" w:cs="Calibri"/>
                <w:color w:val="auto"/>
                <w:sz w:val="22"/>
                <w:szCs w:val="22"/>
                <w:lang w:val="lv-LV"/>
              </w:rPr>
            </w:pPr>
            <w:r w:rsidRPr="00717CB9">
              <w:rPr>
                <w:rFonts w:ascii="Calibri" w:hAnsi="Calibri" w:cs="Calibri"/>
                <w:color w:val="auto"/>
                <w:sz w:val="22"/>
                <w:szCs w:val="22"/>
                <w:lang w:val="lv-LV"/>
              </w:rPr>
              <w:t>vienības</w:t>
            </w:r>
          </w:p>
        </w:tc>
        <w:tc>
          <w:tcPr>
            <w:tcW w:w="709" w:type="dxa"/>
          </w:tcPr>
          <w:p w14:paraId="3D4E0669" w14:textId="10663879" w:rsidR="0007367F" w:rsidRPr="00717CB9" w:rsidRDefault="00717CB9" w:rsidP="00257B2C">
            <w:pPr>
              <w:tabs>
                <w:tab w:val="left" w:pos="1116"/>
              </w:tabs>
              <w:spacing w:after="0" w:line="240" w:lineRule="auto"/>
              <w:jc w:val="center"/>
              <w:rPr>
                <w:rFonts w:ascii="Calibri" w:hAnsi="Calibri" w:cs="Calibri"/>
                <w:color w:val="auto"/>
                <w:sz w:val="22"/>
                <w:szCs w:val="22"/>
                <w:lang w:val="lv-LV"/>
              </w:rPr>
            </w:pPr>
            <w:r w:rsidRPr="00717CB9">
              <w:rPr>
                <w:rFonts w:ascii="Calibri" w:hAnsi="Calibri" w:cs="Calibri"/>
                <w:color w:val="auto"/>
                <w:sz w:val="22"/>
                <w:szCs w:val="22"/>
                <w:lang w:val="lv-LV"/>
              </w:rPr>
              <w:t>103</w:t>
            </w:r>
          </w:p>
        </w:tc>
        <w:tc>
          <w:tcPr>
            <w:tcW w:w="709" w:type="dxa"/>
          </w:tcPr>
          <w:p w14:paraId="7558BEBC" w14:textId="27273CE8" w:rsidR="0007367F" w:rsidRPr="00717CB9" w:rsidRDefault="00717CB9" w:rsidP="00257B2C">
            <w:pPr>
              <w:tabs>
                <w:tab w:val="left" w:pos="1116"/>
              </w:tabs>
              <w:spacing w:after="0" w:line="240" w:lineRule="auto"/>
              <w:jc w:val="center"/>
              <w:rPr>
                <w:rFonts w:ascii="Calibri" w:hAnsi="Calibri" w:cs="Calibri"/>
                <w:color w:val="auto"/>
                <w:sz w:val="22"/>
                <w:szCs w:val="22"/>
                <w:lang w:val="lv-LV"/>
              </w:rPr>
            </w:pPr>
            <w:r w:rsidRPr="00717CB9">
              <w:rPr>
                <w:rFonts w:ascii="Calibri" w:hAnsi="Calibri" w:cs="Calibri"/>
                <w:color w:val="auto"/>
                <w:sz w:val="22"/>
                <w:szCs w:val="22"/>
                <w:lang w:val="lv-LV"/>
              </w:rPr>
              <w:t>107</w:t>
            </w:r>
          </w:p>
        </w:tc>
      </w:tr>
      <w:tr w:rsidR="0007367F" w:rsidRPr="002F4B31" w14:paraId="15CDE9AB" w14:textId="77777777" w:rsidTr="00257B2C">
        <w:trPr>
          <w:cantSplit/>
          <w:jc w:val="center"/>
        </w:trPr>
        <w:tc>
          <w:tcPr>
            <w:tcW w:w="8490" w:type="dxa"/>
            <w:shd w:val="clear" w:color="auto" w:fill="auto"/>
          </w:tcPr>
          <w:p w14:paraId="7EFA8562" w14:textId="77777777" w:rsidR="0007367F" w:rsidRPr="001726D1" w:rsidRDefault="0007367F" w:rsidP="00257B2C">
            <w:pPr>
              <w:spacing w:after="0" w:line="240" w:lineRule="auto"/>
              <w:ind w:right="196"/>
              <w:rPr>
                <w:rFonts w:ascii="Calibri" w:hAnsi="Calibri" w:cs="Calibri"/>
                <w:b/>
                <w:bCs/>
                <w:color w:val="auto"/>
                <w:sz w:val="22"/>
                <w:szCs w:val="22"/>
                <w:lang w:val="lv-LV"/>
              </w:rPr>
            </w:pPr>
            <w:r w:rsidRPr="001726D1">
              <w:rPr>
                <w:rFonts w:ascii="Calibri" w:hAnsi="Calibri" w:cs="Calibri"/>
                <w:b/>
                <w:bCs/>
                <w:color w:val="auto"/>
                <w:sz w:val="22"/>
                <w:szCs w:val="22"/>
                <w:lang w:val="lv-LV"/>
              </w:rPr>
              <w:t>Pieņemti lēmumi</w:t>
            </w:r>
          </w:p>
        </w:tc>
        <w:tc>
          <w:tcPr>
            <w:tcW w:w="709" w:type="dxa"/>
          </w:tcPr>
          <w:p w14:paraId="6BDC0153" w14:textId="77777777" w:rsidR="0007367F" w:rsidRPr="001726D1" w:rsidRDefault="0007367F" w:rsidP="00257B2C">
            <w:pPr>
              <w:tabs>
                <w:tab w:val="left" w:pos="1116"/>
              </w:tabs>
              <w:spacing w:after="0" w:line="240" w:lineRule="auto"/>
              <w:jc w:val="center"/>
              <w:rPr>
                <w:rFonts w:ascii="Calibri" w:hAnsi="Calibri" w:cs="Calibri"/>
                <w:b/>
                <w:bCs/>
                <w:color w:val="auto"/>
                <w:sz w:val="22"/>
                <w:szCs w:val="22"/>
                <w:lang w:val="lv-LV"/>
              </w:rPr>
            </w:pPr>
            <w:r w:rsidRPr="001726D1">
              <w:rPr>
                <w:rFonts w:ascii="Calibri" w:hAnsi="Calibri" w:cs="Calibri"/>
                <w:b/>
                <w:bCs/>
                <w:color w:val="auto"/>
                <w:sz w:val="22"/>
                <w:szCs w:val="22"/>
                <w:lang w:val="lv-LV"/>
              </w:rPr>
              <w:t>14</w:t>
            </w:r>
          </w:p>
        </w:tc>
        <w:tc>
          <w:tcPr>
            <w:tcW w:w="709" w:type="dxa"/>
          </w:tcPr>
          <w:p w14:paraId="722BCFC0" w14:textId="5EA5E6A4" w:rsidR="0007367F" w:rsidRPr="002F4B31" w:rsidRDefault="0007367F" w:rsidP="001726D1">
            <w:pPr>
              <w:tabs>
                <w:tab w:val="left" w:pos="1116"/>
              </w:tabs>
              <w:spacing w:after="0" w:line="240" w:lineRule="auto"/>
              <w:jc w:val="center"/>
              <w:rPr>
                <w:rFonts w:ascii="Calibri" w:hAnsi="Calibri" w:cs="Calibri"/>
                <w:b/>
                <w:bCs/>
                <w:color w:val="auto"/>
                <w:sz w:val="22"/>
                <w:szCs w:val="22"/>
                <w:lang w:val="lv-LV"/>
              </w:rPr>
            </w:pPr>
            <w:r w:rsidRPr="001726D1">
              <w:rPr>
                <w:rFonts w:ascii="Calibri" w:hAnsi="Calibri" w:cs="Calibri"/>
                <w:b/>
                <w:bCs/>
                <w:color w:val="auto"/>
                <w:sz w:val="22"/>
                <w:szCs w:val="22"/>
                <w:lang w:val="lv-LV"/>
              </w:rPr>
              <w:t>1</w:t>
            </w:r>
            <w:r w:rsidR="001726D1" w:rsidRPr="001726D1">
              <w:rPr>
                <w:rFonts w:ascii="Calibri" w:hAnsi="Calibri" w:cs="Calibri"/>
                <w:b/>
                <w:bCs/>
                <w:color w:val="auto"/>
                <w:sz w:val="22"/>
                <w:szCs w:val="22"/>
                <w:lang w:val="lv-LV"/>
              </w:rPr>
              <w:t>4</w:t>
            </w:r>
          </w:p>
        </w:tc>
      </w:tr>
    </w:tbl>
    <w:p w14:paraId="178A14C6" w14:textId="77777777" w:rsidR="0007367F" w:rsidRPr="002F4B31" w:rsidRDefault="0007367F" w:rsidP="0007367F">
      <w:pPr>
        <w:spacing w:after="0" w:line="240" w:lineRule="auto"/>
        <w:ind w:firstLine="697"/>
        <w:jc w:val="both"/>
        <w:rPr>
          <w:rFonts w:ascii="Calibri" w:hAnsi="Calibri" w:cs="Calibri"/>
          <w:color w:val="auto"/>
          <w:sz w:val="22"/>
          <w:szCs w:val="22"/>
          <w:lang w:val="lv-LV"/>
        </w:rPr>
      </w:pPr>
    </w:p>
    <w:tbl>
      <w:tblPr>
        <w:tblStyle w:val="Reatabu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
        <w:gridCol w:w="9205"/>
      </w:tblGrid>
      <w:tr w:rsidR="0007367F" w:rsidRPr="00DE2A1E" w14:paraId="00476AD5" w14:textId="77777777" w:rsidTr="00494098">
        <w:tc>
          <w:tcPr>
            <w:tcW w:w="718" w:type="dxa"/>
            <w:shd w:val="clear" w:color="auto" w:fill="D9D9D9" w:themeFill="background1" w:themeFillShade="D9"/>
          </w:tcPr>
          <w:p w14:paraId="274BA6A1" w14:textId="77777777" w:rsidR="0007367F" w:rsidRPr="002F4B31" w:rsidRDefault="0007367F" w:rsidP="00257B2C">
            <w:pPr>
              <w:spacing w:after="240"/>
              <w:jc w:val="both"/>
              <w:rPr>
                <w:rFonts w:ascii="Calibri" w:hAnsi="Calibri" w:cs="Calibri"/>
                <w:color w:val="auto"/>
                <w:sz w:val="22"/>
                <w:lang w:val="lv-LV"/>
              </w:rPr>
            </w:pPr>
            <w:r w:rsidRPr="002F4B31">
              <w:rPr>
                <w:rFonts w:cstheme="minorHAnsi"/>
                <w:b/>
                <w:bCs/>
                <w:color w:val="FF0000"/>
                <w:sz w:val="44"/>
                <w:szCs w:val="22"/>
                <w:lang w:val="lv-LV"/>
              </w:rPr>
              <w:lastRenderedPageBreak/>
              <w:t>!</w:t>
            </w:r>
          </w:p>
        </w:tc>
        <w:tc>
          <w:tcPr>
            <w:tcW w:w="9205" w:type="dxa"/>
            <w:shd w:val="clear" w:color="auto" w:fill="D9D9D9" w:themeFill="background1" w:themeFillShade="D9"/>
          </w:tcPr>
          <w:p w14:paraId="1C4438E5" w14:textId="77777777" w:rsidR="0007367F" w:rsidRPr="002F4B31" w:rsidRDefault="0007367F" w:rsidP="00257B2C">
            <w:pPr>
              <w:spacing w:before="120" w:after="120" w:line="240" w:lineRule="auto"/>
              <w:jc w:val="both"/>
              <w:rPr>
                <w:rFonts w:ascii="Calibri" w:hAnsi="Calibri" w:cs="Calibri"/>
                <w:iCs/>
                <w:color w:val="auto"/>
                <w:sz w:val="22"/>
                <w:szCs w:val="22"/>
                <w:lang w:val="lv-LV"/>
              </w:rPr>
            </w:pPr>
            <w:r w:rsidRPr="002F4B31">
              <w:rPr>
                <w:rFonts w:ascii="Calibri" w:hAnsi="Calibri" w:cs="Calibri"/>
                <w:i/>
                <w:color w:val="auto"/>
                <w:sz w:val="22"/>
                <w:szCs w:val="22"/>
                <w:lang w:val="lv-LV"/>
              </w:rPr>
              <w:t xml:space="preserve">No 2020.gada 16.jūnija visu iesniegumu izskatīšana tiek veikta caur </w:t>
            </w:r>
            <w:hyperlink r:id="rId26" w:history="1">
              <w:r w:rsidRPr="002F4B31">
                <w:rPr>
                  <w:rStyle w:val="Hipersaite"/>
                  <w:rFonts w:ascii="Calibri" w:hAnsi="Calibri" w:cs="Calibri"/>
                  <w:i/>
                  <w:color w:val="595959" w:themeColor="text1" w:themeTint="A6"/>
                  <w:sz w:val="22"/>
                  <w:szCs w:val="22"/>
                  <w:lang w:val="lv-LV"/>
                </w:rPr>
                <w:t>Eiropas Savienības Dzelzceļu aģentūras kontaktpunktu</w:t>
              </w:r>
            </w:hyperlink>
            <w:r w:rsidRPr="002F4B31">
              <w:rPr>
                <w:rStyle w:val="Hipersaite"/>
                <w:rFonts w:ascii="Calibri" w:hAnsi="Calibri" w:cs="Calibri"/>
                <w:iCs/>
                <w:color w:val="595959" w:themeColor="text1" w:themeTint="A6"/>
                <w:sz w:val="22"/>
                <w:szCs w:val="22"/>
                <w:u w:val="none"/>
                <w:lang w:val="lv-LV"/>
              </w:rPr>
              <w:t>,</w:t>
            </w:r>
            <w:r w:rsidRPr="002F4B31">
              <w:rPr>
                <w:rStyle w:val="Hipersaite"/>
                <w:iCs/>
                <w:color w:val="auto"/>
                <w:u w:val="none"/>
                <w:lang w:val="lv-LV"/>
              </w:rPr>
              <w:t xml:space="preserve"> </w:t>
            </w:r>
            <w:r w:rsidRPr="002F4B31">
              <w:rPr>
                <w:rStyle w:val="Hipersaite"/>
                <w:i/>
                <w:color w:val="auto"/>
                <w:u w:val="none"/>
                <w:lang w:val="lv-LV"/>
              </w:rPr>
              <w:t>izņemot kravas vagonus 1520mm sliežu ceļu tīklam</w:t>
            </w:r>
            <w:r w:rsidRPr="002F4B31">
              <w:rPr>
                <w:rStyle w:val="Hipersaite"/>
                <w:iCs/>
                <w:color w:val="auto"/>
                <w:u w:val="none"/>
                <w:lang w:val="lv-LV"/>
              </w:rPr>
              <w:t>.</w:t>
            </w:r>
            <w:r w:rsidRPr="002F4B31">
              <w:rPr>
                <w:rFonts w:ascii="Calibri" w:hAnsi="Calibri" w:cs="Calibri"/>
                <w:color w:val="auto"/>
                <w:sz w:val="22"/>
                <w:szCs w:val="22"/>
                <w:lang w:val="lv-LV"/>
              </w:rPr>
              <w:t xml:space="preserve"> </w:t>
            </w:r>
          </w:p>
        </w:tc>
      </w:tr>
    </w:tbl>
    <w:p w14:paraId="0A97AA66" w14:textId="49DEA6FE" w:rsidR="002E707C" w:rsidRPr="002F4B31" w:rsidRDefault="002E707C" w:rsidP="002E707C">
      <w:pPr>
        <w:pStyle w:val="Virsraksts1"/>
        <w:pBdr>
          <w:bottom w:val="single" w:sz="4" w:space="0" w:color="auto"/>
        </w:pBdr>
        <w:spacing w:before="240"/>
        <w:rPr>
          <w:rFonts w:ascii="Calibri" w:hAnsi="Calibri" w:cs="Calibri"/>
          <w:b/>
          <w:color w:val="auto"/>
          <w:sz w:val="24"/>
          <w:szCs w:val="24"/>
          <w:lang w:val="lv-LV"/>
        </w:rPr>
      </w:pPr>
      <w:bookmarkStart w:id="23" w:name="_Toc106623939"/>
      <w:r w:rsidRPr="002F4B31">
        <w:rPr>
          <w:rFonts w:ascii="Calibri" w:hAnsi="Calibri" w:cs="Calibri"/>
          <w:b/>
          <w:color w:val="auto"/>
          <w:sz w:val="24"/>
          <w:szCs w:val="24"/>
          <w:lang w:val="lv-LV"/>
        </w:rPr>
        <w:t>Drošības apliecība</w:t>
      </w:r>
      <w:bookmarkEnd w:id="23"/>
    </w:p>
    <w:p w14:paraId="62E5A748" w14:textId="77777777" w:rsidR="00E545BE" w:rsidRPr="002F4B31" w:rsidRDefault="00E545BE" w:rsidP="00E545BE">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r w:rsidRPr="002F4B31">
        <w:rPr>
          <w:rFonts w:ascii="Calibri" w:hAnsi="Calibri" w:cs="Calibri"/>
          <w:color w:val="auto"/>
          <w:sz w:val="22"/>
          <w:szCs w:val="22"/>
          <w:lang w:val="lv-LV"/>
        </w:rPr>
        <w:t xml:space="preserve">Drošības apliecības tiek izsniegtas ritošā sastāva būvniecībai un remontam, dzelzceļa infrastruktūras tehniskā aprīkojuma būvniecībai, remontam un tehniskai apkopei, dzelzceļa infrastruktūras pārvaldīšanai un manevru </w:t>
      </w:r>
      <w:r w:rsidRPr="002F4B31">
        <w:rPr>
          <w:rFonts w:ascii="Calibri" w:hAnsi="Calibri" w:cs="Calibri"/>
          <w:color w:val="auto"/>
          <w:sz w:val="22"/>
          <w:szCs w:val="22"/>
          <w:shd w:val="clear" w:color="auto" w:fill="FFFFFF" w:themeFill="background1"/>
          <w:lang w:val="lv-LV"/>
        </w:rPr>
        <w:t>darbiem.</w:t>
      </w:r>
    </w:p>
    <w:p w14:paraId="7770B7B2" w14:textId="34D8108F" w:rsidR="002E707C" w:rsidRPr="002F4B31" w:rsidRDefault="00E545BE" w:rsidP="002E707C">
      <w:pPr>
        <w:tabs>
          <w:tab w:val="center" w:pos="7356"/>
        </w:tabs>
        <w:spacing w:after="120" w:line="240" w:lineRule="auto"/>
        <w:ind w:firstLine="567"/>
        <w:jc w:val="both"/>
        <w:rPr>
          <w:rFonts w:ascii="Calibri" w:hAnsi="Calibri" w:cs="Calibri"/>
          <w:iCs/>
          <w:color w:val="auto"/>
          <w:sz w:val="22"/>
          <w:szCs w:val="22"/>
          <w:lang w:val="lv-LV"/>
        </w:rPr>
      </w:pPr>
      <w:bookmarkStart w:id="24" w:name="OLE_LINK13"/>
      <w:bookmarkStart w:id="25" w:name="OLE_LINK14"/>
      <w:r w:rsidRPr="002F4B31">
        <w:rPr>
          <w:rFonts w:ascii="Calibri" w:hAnsi="Calibri" w:cs="Calibri"/>
          <w:iCs/>
          <w:color w:val="auto"/>
          <w:sz w:val="22"/>
          <w:szCs w:val="22"/>
          <w:lang w:val="lv-LV"/>
        </w:rPr>
        <w:t xml:space="preserve">09.06.2020. Ministru kabineta noteikumi Nr. 375 </w:t>
      </w:r>
      <w:r w:rsidRPr="002F4B31">
        <w:rPr>
          <w:rFonts w:ascii="Calibri" w:hAnsi="Calibri" w:cs="Calibri"/>
          <w:iCs/>
          <w:color w:val="auto"/>
          <w:sz w:val="22"/>
          <w:szCs w:val="22"/>
          <w:u w:val="single"/>
          <w:lang w:val="lv-LV"/>
        </w:rPr>
        <w:t xml:space="preserve">"Dzelzceļa drošības noteikumi" </w:t>
      </w:r>
      <w:r w:rsidRPr="002F4B31">
        <w:rPr>
          <w:rFonts w:ascii="Calibri" w:hAnsi="Calibri" w:cs="Calibri"/>
          <w:iCs/>
          <w:color w:val="auto"/>
          <w:sz w:val="22"/>
          <w:szCs w:val="22"/>
          <w:lang w:val="lv-LV"/>
        </w:rPr>
        <w:t>nosaka</w:t>
      </w:r>
      <w:r w:rsidR="00386362" w:rsidRPr="002F4B31">
        <w:rPr>
          <w:rFonts w:ascii="Calibri" w:hAnsi="Calibri" w:cs="Calibri"/>
          <w:iCs/>
          <w:color w:val="auto"/>
          <w:sz w:val="22"/>
          <w:szCs w:val="22"/>
          <w:lang w:val="lv-LV"/>
        </w:rPr>
        <w:t xml:space="preserve"> drošības apliecības</w:t>
      </w:r>
      <w:r w:rsidRPr="002F4B31">
        <w:rPr>
          <w:rFonts w:ascii="Calibri" w:hAnsi="Calibri" w:cs="Calibri"/>
          <w:iCs/>
          <w:color w:val="auto"/>
          <w:sz w:val="22"/>
          <w:szCs w:val="22"/>
          <w:lang w:val="lv-LV"/>
        </w:rPr>
        <w:t xml:space="preserve"> izdošanas, atjaunošanas, grozīšanas un atsaukšanas kritērijus un kārtību. </w:t>
      </w:r>
    </w:p>
    <w:p w14:paraId="3A441ADE" w14:textId="16C11C34" w:rsidR="002E707C" w:rsidRPr="002F4B31" w:rsidRDefault="009143A1" w:rsidP="005B2381">
      <w:pPr>
        <w:tabs>
          <w:tab w:val="center" w:pos="7356"/>
        </w:tabs>
        <w:spacing w:after="120" w:line="240" w:lineRule="auto"/>
        <w:ind w:firstLine="567"/>
        <w:jc w:val="both"/>
        <w:rPr>
          <w:rFonts w:ascii="Calibri" w:hAnsi="Calibri" w:cs="Calibri"/>
          <w:color w:val="auto"/>
          <w:sz w:val="22"/>
          <w:szCs w:val="22"/>
          <w:shd w:val="clear" w:color="auto" w:fill="FFFFFF" w:themeFill="background1"/>
          <w:lang w:val="lv-LV"/>
        </w:rPr>
      </w:pPr>
      <w:r w:rsidRPr="002F4B31">
        <w:rPr>
          <w:rFonts w:ascii="Calibri" w:hAnsi="Calibri" w:cs="Calibri"/>
          <w:b/>
          <w:color w:val="auto"/>
          <w:sz w:val="22"/>
          <w:szCs w:val="22"/>
          <w:shd w:val="clear" w:color="auto" w:fill="FFFFFF" w:themeFill="background1"/>
          <w:lang w:val="lv-LV"/>
        </w:rPr>
        <w:t xml:space="preserve">Pārskata gadā </w:t>
      </w:r>
      <w:proofErr w:type="spellStart"/>
      <w:r w:rsidRPr="002F4B31">
        <w:rPr>
          <w:rFonts w:ascii="Calibri" w:hAnsi="Calibri" w:cs="Calibri"/>
          <w:b/>
          <w:color w:val="auto"/>
          <w:sz w:val="22"/>
          <w:szCs w:val="22"/>
          <w:shd w:val="clear" w:color="auto" w:fill="FFFFFF" w:themeFill="background1"/>
          <w:lang w:val="lv-LV"/>
        </w:rPr>
        <w:t>VDzTI</w:t>
      </w:r>
      <w:proofErr w:type="spellEnd"/>
      <w:r w:rsidRPr="002F4B31">
        <w:rPr>
          <w:rFonts w:ascii="Calibri" w:hAnsi="Calibri" w:cs="Calibri"/>
          <w:b/>
          <w:color w:val="auto"/>
          <w:sz w:val="22"/>
          <w:szCs w:val="22"/>
          <w:shd w:val="clear" w:color="auto" w:fill="FFFFFF" w:themeFill="background1"/>
          <w:lang w:val="lv-LV"/>
        </w:rPr>
        <w:t xml:space="preserve"> izsniedza </w:t>
      </w:r>
      <w:r w:rsidR="005B2381" w:rsidRPr="002F4B31">
        <w:rPr>
          <w:rFonts w:ascii="Calibri" w:hAnsi="Calibri" w:cs="Calibri"/>
          <w:b/>
          <w:color w:val="auto"/>
          <w:sz w:val="22"/>
          <w:szCs w:val="22"/>
          <w:shd w:val="clear" w:color="auto" w:fill="FFFFFF" w:themeFill="background1"/>
          <w:lang w:val="lv-LV"/>
        </w:rPr>
        <w:t>85</w:t>
      </w:r>
      <w:r w:rsidR="002E707C" w:rsidRPr="002F4B31">
        <w:rPr>
          <w:rFonts w:ascii="Calibri" w:hAnsi="Calibri" w:cs="Calibri"/>
          <w:b/>
          <w:color w:val="auto"/>
          <w:sz w:val="22"/>
          <w:szCs w:val="22"/>
          <w:shd w:val="clear" w:color="auto" w:fill="FFFFFF" w:themeFill="background1"/>
          <w:lang w:val="lv-LV"/>
        </w:rPr>
        <w:t xml:space="preserve"> drošības apliecības</w:t>
      </w:r>
      <w:r w:rsidR="005B2381" w:rsidRPr="002F4B31">
        <w:rPr>
          <w:rFonts w:ascii="Calibri" w:hAnsi="Calibri" w:cs="Calibri"/>
          <w:color w:val="auto"/>
          <w:sz w:val="22"/>
          <w:szCs w:val="22"/>
          <w:shd w:val="clear" w:color="auto" w:fill="FFFFFF" w:themeFill="background1"/>
          <w:lang w:val="lv-LV"/>
        </w:rPr>
        <w:t xml:space="preserve"> un</w:t>
      </w:r>
      <w:r w:rsidR="002E707C" w:rsidRPr="002F4B31">
        <w:rPr>
          <w:rFonts w:ascii="Calibri" w:hAnsi="Calibri" w:cs="Calibri"/>
          <w:color w:val="auto"/>
          <w:sz w:val="22"/>
          <w:szCs w:val="22"/>
          <w:shd w:val="clear" w:color="auto" w:fill="FFFFFF" w:themeFill="background1"/>
          <w:lang w:val="lv-LV"/>
        </w:rPr>
        <w:t xml:space="preserve"> apturēja </w:t>
      </w:r>
      <w:r w:rsidR="005B2381" w:rsidRPr="002F4B31">
        <w:rPr>
          <w:rFonts w:ascii="Calibri" w:hAnsi="Calibri" w:cs="Calibri"/>
          <w:color w:val="auto"/>
          <w:sz w:val="22"/>
          <w:szCs w:val="22"/>
          <w:shd w:val="clear" w:color="auto" w:fill="FFFFFF" w:themeFill="background1"/>
          <w:lang w:val="lv-LV"/>
        </w:rPr>
        <w:t>19</w:t>
      </w:r>
      <w:r w:rsidR="002E707C" w:rsidRPr="002F4B31">
        <w:rPr>
          <w:rFonts w:ascii="Calibri" w:hAnsi="Calibri" w:cs="Calibri"/>
          <w:color w:val="auto"/>
          <w:sz w:val="22"/>
          <w:szCs w:val="22"/>
          <w:shd w:val="clear" w:color="auto" w:fill="FFFFFF" w:themeFill="background1"/>
          <w:lang w:val="lv-LV"/>
        </w:rPr>
        <w:t xml:space="preserve"> drošības apliecību darbību. </w:t>
      </w:r>
    </w:p>
    <w:p w14:paraId="61C787CB" w14:textId="72F6B521" w:rsidR="002E707C" w:rsidRPr="002F4B31" w:rsidRDefault="002E707C" w:rsidP="002E707C">
      <w:pPr>
        <w:spacing w:before="120" w:after="120" w:line="240" w:lineRule="auto"/>
        <w:jc w:val="right"/>
        <w:rPr>
          <w:rFonts w:ascii="Calibri" w:hAnsi="Calibri" w:cs="Calibri"/>
          <w:color w:val="auto"/>
          <w:sz w:val="22"/>
          <w:szCs w:val="22"/>
          <w:lang w:val="lv-LV"/>
        </w:rPr>
      </w:pPr>
      <w:r w:rsidRPr="002F4B31">
        <w:rPr>
          <w:rFonts w:ascii="Calibri" w:hAnsi="Calibri" w:cs="Calibri"/>
          <w:b/>
          <w:color w:val="auto"/>
          <w:szCs w:val="22"/>
          <w:lang w:val="lv-LV"/>
        </w:rPr>
        <w:t>1</w:t>
      </w:r>
      <w:r w:rsidR="005B2381" w:rsidRPr="002F4B31">
        <w:rPr>
          <w:rFonts w:ascii="Calibri" w:hAnsi="Calibri" w:cs="Calibri"/>
          <w:b/>
          <w:color w:val="auto"/>
          <w:szCs w:val="22"/>
          <w:lang w:val="lv-LV"/>
        </w:rPr>
        <w:t>1</w:t>
      </w:r>
      <w:r w:rsidRPr="002F4B31">
        <w:rPr>
          <w:rFonts w:ascii="Calibri" w:hAnsi="Calibri" w:cs="Calibri"/>
          <w:b/>
          <w:color w:val="auto"/>
          <w:szCs w:val="22"/>
          <w:lang w:val="lv-LV"/>
        </w:rPr>
        <w:t>.tabula</w:t>
      </w:r>
      <w:r w:rsidR="001C52F4" w:rsidRPr="002F4B31">
        <w:rPr>
          <w:rFonts w:ascii="Calibri" w:hAnsi="Calibri" w:cs="Calibri"/>
          <w:b/>
          <w:color w:val="auto"/>
          <w:szCs w:val="22"/>
          <w:lang w:val="lv-LV"/>
        </w:rPr>
        <w:t>.</w:t>
      </w:r>
      <w:r w:rsidRPr="002F4B31">
        <w:rPr>
          <w:rFonts w:ascii="Calibri" w:hAnsi="Calibri" w:cs="Calibri"/>
          <w:b/>
          <w:color w:val="auto"/>
          <w:szCs w:val="22"/>
          <w:lang w:val="lv-LV"/>
        </w:rPr>
        <w:t xml:space="preserve"> Izsniegtās drošības apliecības (pa gadiem)</w:t>
      </w:r>
    </w:p>
    <w:tbl>
      <w:tblPr>
        <w:tblW w:w="9528"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CellMar>
          <w:left w:w="0" w:type="dxa"/>
          <w:right w:w="0" w:type="dxa"/>
        </w:tblCellMar>
        <w:tblLook w:val="04A0" w:firstRow="1" w:lastRow="0" w:firstColumn="1" w:lastColumn="0" w:noHBand="0" w:noVBand="1"/>
      </w:tblPr>
      <w:tblGrid>
        <w:gridCol w:w="6058"/>
        <w:gridCol w:w="694"/>
        <w:gridCol w:w="694"/>
        <w:gridCol w:w="694"/>
        <w:gridCol w:w="694"/>
        <w:gridCol w:w="694"/>
      </w:tblGrid>
      <w:tr w:rsidR="005B2381" w:rsidRPr="002F4B31" w14:paraId="354B3F95" w14:textId="77777777" w:rsidTr="00257B2C">
        <w:trPr>
          <w:jc w:val="center"/>
        </w:trPr>
        <w:tc>
          <w:tcPr>
            <w:tcW w:w="6058" w:type="dxa"/>
            <w:tcBorders>
              <w:top w:val="single" w:sz="18" w:space="0" w:color="FFFFFF" w:themeColor="background1"/>
              <w:bottom w:val="single" w:sz="4" w:space="0" w:color="auto"/>
            </w:tcBorders>
            <w:shd w:val="clear" w:color="auto" w:fill="auto"/>
            <w:tcMar>
              <w:top w:w="0" w:type="dxa"/>
              <w:left w:w="108" w:type="dxa"/>
              <w:bottom w:w="0" w:type="dxa"/>
              <w:right w:w="108" w:type="dxa"/>
            </w:tcMar>
            <w:hideMark/>
          </w:tcPr>
          <w:p w14:paraId="3EB16C16" w14:textId="77777777" w:rsidR="005B2381" w:rsidRPr="002F4B31" w:rsidRDefault="005B2381" w:rsidP="005B2381">
            <w:pPr>
              <w:spacing w:before="100" w:beforeAutospacing="1" w:after="100" w:afterAutospacing="1"/>
              <w:rPr>
                <w:rFonts w:ascii="Calibri" w:hAnsi="Calibri" w:cs="Calibri"/>
                <w:color w:val="auto"/>
                <w:sz w:val="22"/>
                <w:szCs w:val="22"/>
                <w:lang w:val="lv-LV"/>
              </w:rPr>
            </w:pPr>
            <w:r w:rsidRPr="002F4B31">
              <w:rPr>
                <w:rFonts w:ascii="Calibri" w:hAnsi="Calibri" w:cs="Calibri"/>
                <w:color w:val="auto"/>
                <w:sz w:val="22"/>
                <w:szCs w:val="22"/>
                <w:lang w:val="lv-LV"/>
              </w:rPr>
              <w:t>  </w:t>
            </w:r>
          </w:p>
        </w:tc>
        <w:tc>
          <w:tcPr>
            <w:tcW w:w="694" w:type="dxa"/>
            <w:tcBorders>
              <w:top w:val="single" w:sz="18" w:space="0" w:color="FFFFFF" w:themeColor="background1"/>
              <w:bottom w:val="single" w:sz="4" w:space="0" w:color="auto"/>
            </w:tcBorders>
          </w:tcPr>
          <w:p w14:paraId="170958C1" w14:textId="61F1FB48" w:rsidR="005B2381" w:rsidRPr="002F4B31" w:rsidRDefault="005B2381" w:rsidP="005B2381">
            <w:pPr>
              <w:spacing w:before="100" w:beforeAutospacing="1" w:after="100" w:afterAutospacing="1"/>
              <w:jc w:val="center"/>
              <w:rPr>
                <w:rFonts w:ascii="Calibri" w:hAnsi="Calibri" w:cs="Calibri"/>
                <w:b/>
                <w:bCs/>
                <w:color w:val="auto"/>
                <w:sz w:val="22"/>
                <w:szCs w:val="22"/>
              </w:rPr>
            </w:pPr>
            <w:r w:rsidRPr="002F4B31">
              <w:rPr>
                <w:rFonts w:ascii="Calibri" w:hAnsi="Calibri" w:cs="Calibri"/>
                <w:b/>
                <w:bCs/>
                <w:color w:val="auto"/>
                <w:sz w:val="22"/>
                <w:szCs w:val="22"/>
              </w:rPr>
              <w:t>2017</w:t>
            </w:r>
          </w:p>
        </w:tc>
        <w:tc>
          <w:tcPr>
            <w:tcW w:w="694" w:type="dxa"/>
            <w:tcBorders>
              <w:top w:val="single" w:sz="18" w:space="0" w:color="FFFFFF" w:themeColor="background1"/>
              <w:bottom w:val="single" w:sz="4" w:space="0" w:color="auto"/>
            </w:tcBorders>
            <w:vAlign w:val="center"/>
          </w:tcPr>
          <w:p w14:paraId="5C9E9604" w14:textId="1B41E701" w:rsidR="005B2381" w:rsidRPr="002F4B31" w:rsidRDefault="005B2381" w:rsidP="005B2381">
            <w:pPr>
              <w:spacing w:before="100" w:beforeAutospacing="1" w:after="100" w:afterAutospacing="1"/>
              <w:jc w:val="center"/>
              <w:rPr>
                <w:rFonts w:ascii="Calibri" w:hAnsi="Calibri" w:cs="Calibri"/>
                <w:b/>
                <w:bCs/>
                <w:color w:val="auto"/>
                <w:sz w:val="22"/>
                <w:szCs w:val="22"/>
              </w:rPr>
            </w:pPr>
            <w:r w:rsidRPr="002F4B31">
              <w:rPr>
                <w:rFonts w:ascii="Calibri" w:hAnsi="Calibri" w:cs="Calibri"/>
                <w:b/>
                <w:color w:val="auto"/>
                <w:sz w:val="22"/>
                <w:szCs w:val="22"/>
              </w:rPr>
              <w:t>2018</w:t>
            </w:r>
          </w:p>
        </w:tc>
        <w:tc>
          <w:tcPr>
            <w:tcW w:w="694" w:type="dxa"/>
            <w:tcBorders>
              <w:top w:val="single" w:sz="18" w:space="0" w:color="FFFFFF" w:themeColor="background1"/>
              <w:bottom w:val="single" w:sz="4" w:space="0" w:color="auto"/>
            </w:tcBorders>
          </w:tcPr>
          <w:p w14:paraId="4AEDF03E" w14:textId="4A47CFC7" w:rsidR="005B2381" w:rsidRPr="002F4B31" w:rsidRDefault="005B2381" w:rsidP="005B2381">
            <w:pPr>
              <w:spacing w:before="100" w:beforeAutospacing="1" w:after="100" w:afterAutospacing="1"/>
              <w:jc w:val="center"/>
              <w:rPr>
                <w:rFonts w:ascii="Calibri" w:hAnsi="Calibri" w:cs="Calibri"/>
                <w:b/>
                <w:bCs/>
                <w:color w:val="auto"/>
                <w:sz w:val="22"/>
                <w:szCs w:val="22"/>
              </w:rPr>
            </w:pPr>
            <w:r w:rsidRPr="002F4B31">
              <w:rPr>
                <w:rFonts w:ascii="Calibri" w:hAnsi="Calibri" w:cs="Calibri"/>
                <w:b/>
                <w:bCs/>
                <w:color w:val="auto"/>
                <w:sz w:val="22"/>
                <w:szCs w:val="22"/>
              </w:rPr>
              <w:t>2019</w:t>
            </w:r>
          </w:p>
        </w:tc>
        <w:tc>
          <w:tcPr>
            <w:tcW w:w="694" w:type="dxa"/>
            <w:tcBorders>
              <w:top w:val="single" w:sz="18" w:space="0" w:color="FFFFFF" w:themeColor="background1"/>
              <w:bottom w:val="single" w:sz="4" w:space="0" w:color="auto"/>
            </w:tcBorders>
          </w:tcPr>
          <w:p w14:paraId="25265DBB" w14:textId="3FFAEAE5" w:rsidR="005B2381" w:rsidRPr="002F4B31" w:rsidRDefault="005B2381" w:rsidP="005B2381">
            <w:pPr>
              <w:spacing w:before="100" w:beforeAutospacing="1" w:after="100" w:afterAutospacing="1"/>
              <w:jc w:val="center"/>
              <w:rPr>
                <w:rFonts w:ascii="Calibri" w:hAnsi="Calibri" w:cs="Calibri"/>
                <w:b/>
                <w:bCs/>
                <w:color w:val="auto"/>
                <w:sz w:val="22"/>
                <w:szCs w:val="22"/>
              </w:rPr>
            </w:pPr>
            <w:r w:rsidRPr="002F4B31">
              <w:rPr>
                <w:rFonts w:ascii="Calibri" w:hAnsi="Calibri" w:cs="Calibri"/>
                <w:b/>
                <w:bCs/>
                <w:color w:val="auto"/>
                <w:sz w:val="22"/>
                <w:szCs w:val="22"/>
              </w:rPr>
              <w:t>2020</w:t>
            </w:r>
          </w:p>
        </w:tc>
        <w:tc>
          <w:tcPr>
            <w:tcW w:w="694" w:type="dxa"/>
            <w:tcBorders>
              <w:top w:val="single" w:sz="18" w:space="0" w:color="FFFFFF" w:themeColor="background1"/>
              <w:bottom w:val="single" w:sz="4" w:space="0" w:color="auto"/>
            </w:tcBorders>
          </w:tcPr>
          <w:p w14:paraId="378C4CB4" w14:textId="2CB0DAA4" w:rsidR="005B2381" w:rsidRPr="002F4B31" w:rsidRDefault="005B2381" w:rsidP="005B2381">
            <w:pPr>
              <w:spacing w:before="100" w:beforeAutospacing="1" w:after="100" w:afterAutospacing="1"/>
              <w:jc w:val="center"/>
              <w:rPr>
                <w:rFonts w:ascii="Calibri" w:hAnsi="Calibri" w:cs="Calibri"/>
                <w:b/>
                <w:bCs/>
                <w:color w:val="auto"/>
                <w:sz w:val="22"/>
                <w:szCs w:val="22"/>
              </w:rPr>
            </w:pPr>
            <w:r w:rsidRPr="002F4B31">
              <w:rPr>
                <w:rFonts w:ascii="Calibri" w:hAnsi="Calibri" w:cs="Calibri"/>
                <w:b/>
                <w:bCs/>
                <w:color w:val="auto"/>
                <w:sz w:val="22"/>
                <w:szCs w:val="22"/>
              </w:rPr>
              <w:t>2021</w:t>
            </w:r>
          </w:p>
        </w:tc>
      </w:tr>
      <w:tr w:rsidR="005B2381" w:rsidRPr="002F4B31" w14:paraId="44C00221" w14:textId="77777777" w:rsidTr="00257B2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22D2FA7E" w14:textId="77777777" w:rsidR="005B2381" w:rsidRPr="002F4B31" w:rsidRDefault="005B2381" w:rsidP="005B2381">
            <w:pPr>
              <w:spacing w:after="0" w:line="240" w:lineRule="auto"/>
              <w:rPr>
                <w:rFonts w:ascii="Calibri" w:hAnsi="Calibri" w:cs="Calibri"/>
                <w:b/>
                <w:color w:val="auto"/>
                <w:sz w:val="22"/>
                <w:szCs w:val="22"/>
              </w:rPr>
            </w:pPr>
            <w:proofErr w:type="spellStart"/>
            <w:r w:rsidRPr="002F4B31">
              <w:rPr>
                <w:rFonts w:ascii="Calibri" w:hAnsi="Calibri" w:cs="Calibri"/>
                <w:b/>
                <w:color w:val="auto"/>
                <w:sz w:val="22"/>
                <w:szCs w:val="22"/>
              </w:rPr>
              <w:t>Komercdarbība</w:t>
            </w:r>
            <w:proofErr w:type="spellEnd"/>
            <w:r w:rsidRPr="002F4B31">
              <w:rPr>
                <w:rFonts w:ascii="Calibri" w:hAnsi="Calibri" w:cs="Calibri"/>
                <w:b/>
                <w:color w:val="auto"/>
                <w:sz w:val="22"/>
                <w:szCs w:val="22"/>
              </w:rPr>
              <w:t xml:space="preserve"> </w:t>
            </w:r>
            <w:proofErr w:type="spellStart"/>
            <w:r w:rsidRPr="002F4B31">
              <w:rPr>
                <w:rFonts w:ascii="Calibri" w:hAnsi="Calibri" w:cs="Calibri"/>
                <w:b/>
                <w:color w:val="auto"/>
                <w:sz w:val="22"/>
                <w:szCs w:val="22"/>
              </w:rPr>
              <w:t>jomas</w:t>
            </w:r>
            <w:proofErr w:type="spellEnd"/>
          </w:p>
        </w:tc>
        <w:tc>
          <w:tcPr>
            <w:tcW w:w="694" w:type="dxa"/>
            <w:tcBorders>
              <w:top w:val="single" w:sz="4" w:space="0" w:color="auto"/>
              <w:bottom w:val="single" w:sz="4" w:space="0" w:color="auto"/>
            </w:tcBorders>
          </w:tcPr>
          <w:p w14:paraId="67FA2739" w14:textId="77777777" w:rsidR="005B2381" w:rsidRPr="002F4B31" w:rsidRDefault="005B2381" w:rsidP="005B238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14:paraId="02BFB2C4" w14:textId="77777777" w:rsidR="005B2381" w:rsidRPr="002F4B31" w:rsidRDefault="005B2381" w:rsidP="005B238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vAlign w:val="center"/>
          </w:tcPr>
          <w:p w14:paraId="0F39C2C0" w14:textId="77777777" w:rsidR="005B2381" w:rsidRPr="002F4B31" w:rsidRDefault="005B2381" w:rsidP="005B238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14:paraId="35F10669" w14:textId="77777777" w:rsidR="005B2381" w:rsidRPr="002F4B31" w:rsidRDefault="005B2381" w:rsidP="005B2381">
            <w:pPr>
              <w:spacing w:after="0" w:line="240" w:lineRule="auto"/>
              <w:jc w:val="center"/>
              <w:rPr>
                <w:rFonts w:ascii="Calibri" w:hAnsi="Calibri" w:cs="Calibri"/>
                <w:color w:val="auto"/>
                <w:sz w:val="22"/>
                <w:szCs w:val="22"/>
              </w:rPr>
            </w:pPr>
          </w:p>
        </w:tc>
        <w:tc>
          <w:tcPr>
            <w:tcW w:w="694" w:type="dxa"/>
            <w:tcBorders>
              <w:top w:val="single" w:sz="4" w:space="0" w:color="auto"/>
              <w:bottom w:val="single" w:sz="4" w:space="0" w:color="auto"/>
            </w:tcBorders>
          </w:tcPr>
          <w:p w14:paraId="12E07291" w14:textId="4BE6954A" w:rsidR="005B2381" w:rsidRPr="002F4B31" w:rsidRDefault="005B2381" w:rsidP="005B2381">
            <w:pPr>
              <w:spacing w:after="0" w:line="240" w:lineRule="auto"/>
              <w:jc w:val="center"/>
              <w:rPr>
                <w:rFonts w:ascii="Calibri" w:hAnsi="Calibri" w:cs="Calibri"/>
                <w:color w:val="auto"/>
                <w:sz w:val="22"/>
                <w:szCs w:val="22"/>
              </w:rPr>
            </w:pPr>
          </w:p>
        </w:tc>
      </w:tr>
      <w:tr w:rsidR="005B2381" w:rsidRPr="002F4B31" w14:paraId="5C47F6E3" w14:textId="77777777" w:rsidTr="005D36CE">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151E74D2" w14:textId="77777777" w:rsidR="005B2381" w:rsidRPr="002F4B31" w:rsidRDefault="005B2381" w:rsidP="005B2381">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 xml:space="preserve">ritošā sastāva būvniecība, remonts vai tehniskā apkope </w:t>
            </w:r>
          </w:p>
        </w:tc>
        <w:tc>
          <w:tcPr>
            <w:tcW w:w="694" w:type="dxa"/>
            <w:tcBorders>
              <w:top w:val="single" w:sz="4" w:space="0" w:color="auto"/>
              <w:bottom w:val="single" w:sz="4" w:space="0" w:color="auto"/>
            </w:tcBorders>
            <w:vAlign w:val="center"/>
          </w:tcPr>
          <w:p w14:paraId="77B7B3B7" w14:textId="181238B9" w:rsidR="005B2381" w:rsidRPr="002F4B31" w:rsidRDefault="005B2381" w:rsidP="005B2381">
            <w:pPr>
              <w:spacing w:after="0" w:line="240" w:lineRule="auto"/>
              <w:jc w:val="center"/>
              <w:rPr>
                <w:rFonts w:ascii="Calibri" w:hAnsi="Calibri" w:cs="Calibri"/>
                <w:color w:val="auto"/>
                <w:sz w:val="22"/>
                <w:szCs w:val="22"/>
              </w:rPr>
            </w:pPr>
            <w:r w:rsidRPr="002F4B31">
              <w:rPr>
                <w:rFonts w:ascii="Calibri" w:hAnsi="Calibri" w:cs="Calibri"/>
                <w:color w:val="auto"/>
                <w:sz w:val="22"/>
                <w:szCs w:val="22"/>
              </w:rPr>
              <w:t>5</w:t>
            </w:r>
          </w:p>
        </w:tc>
        <w:tc>
          <w:tcPr>
            <w:tcW w:w="694" w:type="dxa"/>
            <w:tcBorders>
              <w:top w:val="single" w:sz="4" w:space="0" w:color="auto"/>
              <w:bottom w:val="single" w:sz="4" w:space="0" w:color="auto"/>
            </w:tcBorders>
            <w:vAlign w:val="center"/>
          </w:tcPr>
          <w:p w14:paraId="5D767C13" w14:textId="0E16C968" w:rsidR="005B2381" w:rsidRPr="002F4B31" w:rsidRDefault="005B2381" w:rsidP="005B2381">
            <w:pPr>
              <w:spacing w:after="0" w:line="240" w:lineRule="auto"/>
              <w:jc w:val="center"/>
              <w:rPr>
                <w:rFonts w:ascii="Calibri" w:hAnsi="Calibri" w:cs="Calibri"/>
                <w:color w:val="auto"/>
                <w:sz w:val="22"/>
                <w:szCs w:val="22"/>
              </w:rPr>
            </w:pPr>
            <w:r w:rsidRPr="002F4B31">
              <w:rPr>
                <w:rFonts w:ascii="Calibri" w:hAnsi="Calibri" w:cs="Calibri"/>
                <w:color w:val="auto"/>
                <w:sz w:val="22"/>
                <w:szCs w:val="22"/>
              </w:rPr>
              <w:t>5</w:t>
            </w:r>
          </w:p>
        </w:tc>
        <w:tc>
          <w:tcPr>
            <w:tcW w:w="694" w:type="dxa"/>
            <w:tcBorders>
              <w:top w:val="single" w:sz="4" w:space="0" w:color="auto"/>
              <w:bottom w:val="single" w:sz="4" w:space="0" w:color="auto"/>
            </w:tcBorders>
            <w:vAlign w:val="center"/>
          </w:tcPr>
          <w:p w14:paraId="2582C3D7" w14:textId="1B39571A" w:rsidR="005B2381" w:rsidRPr="002F4B31" w:rsidRDefault="005B2381" w:rsidP="005B2381">
            <w:pPr>
              <w:spacing w:after="0" w:line="240" w:lineRule="auto"/>
              <w:jc w:val="center"/>
              <w:rPr>
                <w:rFonts w:ascii="Calibri" w:hAnsi="Calibri" w:cs="Calibri"/>
                <w:color w:val="auto"/>
                <w:sz w:val="22"/>
                <w:szCs w:val="22"/>
              </w:rPr>
            </w:pPr>
            <w:r w:rsidRPr="002F4B31">
              <w:rPr>
                <w:rFonts w:ascii="Calibri" w:hAnsi="Calibri" w:cs="Calibri"/>
                <w:color w:val="auto"/>
                <w:sz w:val="22"/>
                <w:szCs w:val="22"/>
              </w:rPr>
              <w:t>4</w:t>
            </w:r>
          </w:p>
        </w:tc>
        <w:tc>
          <w:tcPr>
            <w:tcW w:w="694" w:type="dxa"/>
            <w:tcBorders>
              <w:top w:val="single" w:sz="4" w:space="0" w:color="auto"/>
              <w:bottom w:val="single" w:sz="4" w:space="0" w:color="auto"/>
            </w:tcBorders>
            <w:vAlign w:val="center"/>
          </w:tcPr>
          <w:p w14:paraId="249FC7E7" w14:textId="01CF3C64" w:rsidR="005B2381" w:rsidRPr="002F4B31" w:rsidRDefault="005B2381" w:rsidP="005B2381">
            <w:pPr>
              <w:spacing w:after="0" w:line="240" w:lineRule="auto"/>
              <w:jc w:val="center"/>
              <w:rPr>
                <w:rFonts w:ascii="Calibri" w:hAnsi="Calibri" w:cs="Calibri"/>
                <w:color w:val="auto"/>
                <w:sz w:val="22"/>
                <w:szCs w:val="22"/>
              </w:rPr>
            </w:pPr>
            <w:r w:rsidRPr="002F4B31">
              <w:rPr>
                <w:rFonts w:ascii="Calibri" w:hAnsi="Calibri" w:cs="Calibri"/>
                <w:color w:val="auto"/>
                <w:sz w:val="22"/>
                <w:szCs w:val="22"/>
              </w:rPr>
              <w:t>2</w:t>
            </w:r>
          </w:p>
        </w:tc>
        <w:tc>
          <w:tcPr>
            <w:tcW w:w="694" w:type="dxa"/>
            <w:tcBorders>
              <w:top w:val="single" w:sz="4" w:space="0" w:color="auto"/>
              <w:bottom w:val="single" w:sz="4" w:space="0" w:color="auto"/>
            </w:tcBorders>
            <w:vAlign w:val="center"/>
          </w:tcPr>
          <w:p w14:paraId="4C74650B" w14:textId="2D4AC659" w:rsidR="005B2381" w:rsidRPr="002F4B31" w:rsidRDefault="00894E6B" w:rsidP="005B2381">
            <w:pPr>
              <w:spacing w:after="0" w:line="240" w:lineRule="auto"/>
              <w:jc w:val="center"/>
              <w:rPr>
                <w:rFonts w:ascii="Calibri" w:hAnsi="Calibri" w:cs="Calibri"/>
                <w:color w:val="auto"/>
                <w:sz w:val="22"/>
                <w:szCs w:val="22"/>
              </w:rPr>
            </w:pPr>
            <w:r w:rsidRPr="002F4B31">
              <w:rPr>
                <w:rFonts w:ascii="Calibri" w:hAnsi="Calibri" w:cs="Calibri"/>
                <w:color w:val="auto"/>
                <w:sz w:val="22"/>
                <w:szCs w:val="22"/>
              </w:rPr>
              <w:t>2</w:t>
            </w:r>
          </w:p>
        </w:tc>
      </w:tr>
      <w:tr w:rsidR="00894E6B" w:rsidRPr="002F4B31" w14:paraId="1DE53437" w14:textId="77777777" w:rsidTr="005D36CE">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7ECFE8A8" w14:textId="77777777" w:rsidR="00894E6B" w:rsidRPr="002F4B31" w:rsidRDefault="00894E6B" w:rsidP="00894E6B">
            <w:pPr>
              <w:spacing w:after="0" w:line="240" w:lineRule="auto"/>
              <w:jc w:val="right"/>
              <w:rPr>
                <w:rFonts w:ascii="Calibri" w:hAnsi="Calibri" w:cs="Calibri"/>
                <w:color w:val="auto"/>
                <w:sz w:val="22"/>
                <w:szCs w:val="22"/>
                <w:lang w:val="lv-LV"/>
              </w:rPr>
            </w:pPr>
            <w:bookmarkStart w:id="26" w:name="OLE_LINK6"/>
            <w:bookmarkStart w:id="27" w:name="OLE_LINK5"/>
            <w:bookmarkEnd w:id="26"/>
            <w:r w:rsidRPr="002F4B31">
              <w:rPr>
                <w:rFonts w:ascii="Calibri" w:hAnsi="Calibri" w:cs="Calibri"/>
                <w:color w:val="auto"/>
                <w:sz w:val="22"/>
                <w:szCs w:val="22"/>
                <w:lang w:val="lv-LV"/>
              </w:rPr>
              <w:t>dzelzceļa infrastruktūras tehniskā aprīkojuma būvniecība, remonts un tehniskā apkope</w:t>
            </w:r>
            <w:bookmarkEnd w:id="27"/>
          </w:p>
        </w:tc>
        <w:tc>
          <w:tcPr>
            <w:tcW w:w="694" w:type="dxa"/>
            <w:tcBorders>
              <w:top w:val="single" w:sz="4" w:space="0" w:color="auto"/>
              <w:bottom w:val="single" w:sz="4" w:space="0" w:color="auto"/>
            </w:tcBorders>
            <w:vAlign w:val="center"/>
          </w:tcPr>
          <w:p w14:paraId="7CE14A10" w14:textId="52A08578" w:rsidR="00894E6B" w:rsidRPr="002F4B31" w:rsidRDefault="00894E6B" w:rsidP="00894E6B">
            <w:pPr>
              <w:spacing w:after="0" w:line="240" w:lineRule="auto"/>
              <w:jc w:val="center"/>
              <w:rPr>
                <w:rFonts w:ascii="Calibri" w:hAnsi="Calibri" w:cs="Calibri"/>
                <w:color w:val="auto"/>
                <w:sz w:val="22"/>
                <w:szCs w:val="22"/>
              </w:rPr>
            </w:pPr>
            <w:r w:rsidRPr="002F4B31">
              <w:rPr>
                <w:rFonts w:ascii="Calibri" w:hAnsi="Calibri" w:cs="Calibri"/>
                <w:color w:val="auto"/>
                <w:sz w:val="22"/>
                <w:szCs w:val="22"/>
              </w:rPr>
              <w:t>51</w:t>
            </w:r>
          </w:p>
        </w:tc>
        <w:tc>
          <w:tcPr>
            <w:tcW w:w="694" w:type="dxa"/>
            <w:tcBorders>
              <w:top w:val="single" w:sz="4" w:space="0" w:color="auto"/>
              <w:bottom w:val="single" w:sz="4" w:space="0" w:color="auto"/>
            </w:tcBorders>
            <w:vAlign w:val="center"/>
          </w:tcPr>
          <w:p w14:paraId="69E34FBB" w14:textId="732D40CE" w:rsidR="00894E6B" w:rsidRPr="002F4B31" w:rsidRDefault="00894E6B" w:rsidP="00894E6B">
            <w:pPr>
              <w:spacing w:after="0" w:line="240" w:lineRule="auto"/>
              <w:jc w:val="center"/>
              <w:rPr>
                <w:rFonts w:ascii="Calibri" w:hAnsi="Calibri" w:cs="Calibri"/>
                <w:color w:val="auto"/>
                <w:sz w:val="22"/>
                <w:szCs w:val="22"/>
              </w:rPr>
            </w:pPr>
            <w:r w:rsidRPr="002F4B31">
              <w:rPr>
                <w:rFonts w:ascii="Calibri" w:hAnsi="Calibri" w:cs="Calibri"/>
                <w:color w:val="auto"/>
                <w:sz w:val="22"/>
                <w:szCs w:val="22"/>
              </w:rPr>
              <w:t>44</w:t>
            </w:r>
          </w:p>
        </w:tc>
        <w:tc>
          <w:tcPr>
            <w:tcW w:w="694" w:type="dxa"/>
            <w:tcBorders>
              <w:top w:val="single" w:sz="4" w:space="0" w:color="auto"/>
              <w:bottom w:val="single" w:sz="4" w:space="0" w:color="auto"/>
            </w:tcBorders>
            <w:vAlign w:val="center"/>
          </w:tcPr>
          <w:p w14:paraId="5076A5F4" w14:textId="2A1C147A" w:rsidR="00894E6B" w:rsidRPr="002F4B31" w:rsidRDefault="00894E6B" w:rsidP="00894E6B">
            <w:pPr>
              <w:spacing w:after="0" w:line="240" w:lineRule="auto"/>
              <w:jc w:val="center"/>
              <w:rPr>
                <w:rFonts w:ascii="Calibri" w:hAnsi="Calibri" w:cs="Calibri"/>
                <w:color w:val="auto"/>
                <w:sz w:val="22"/>
                <w:szCs w:val="22"/>
              </w:rPr>
            </w:pPr>
            <w:r w:rsidRPr="002F4B31">
              <w:rPr>
                <w:rFonts w:ascii="Calibri" w:hAnsi="Calibri" w:cs="Calibri"/>
                <w:color w:val="auto"/>
                <w:sz w:val="22"/>
                <w:szCs w:val="22"/>
              </w:rPr>
              <w:t>26</w:t>
            </w:r>
          </w:p>
        </w:tc>
        <w:tc>
          <w:tcPr>
            <w:tcW w:w="694" w:type="dxa"/>
            <w:tcBorders>
              <w:top w:val="single" w:sz="4" w:space="0" w:color="auto"/>
              <w:bottom w:val="single" w:sz="4" w:space="0" w:color="auto"/>
            </w:tcBorders>
            <w:vAlign w:val="center"/>
          </w:tcPr>
          <w:p w14:paraId="72C9667E" w14:textId="124A46B1" w:rsidR="00894E6B" w:rsidRPr="002F4B31" w:rsidRDefault="00894E6B" w:rsidP="00894E6B">
            <w:pPr>
              <w:spacing w:after="0" w:line="240" w:lineRule="auto"/>
              <w:jc w:val="center"/>
              <w:rPr>
                <w:rFonts w:ascii="Calibri" w:hAnsi="Calibri" w:cs="Calibri"/>
                <w:color w:val="auto"/>
                <w:sz w:val="22"/>
                <w:szCs w:val="22"/>
              </w:rPr>
            </w:pPr>
            <w:r w:rsidRPr="002F4B31">
              <w:rPr>
                <w:rFonts w:ascii="Calibri" w:hAnsi="Calibri" w:cs="Calibri"/>
                <w:color w:val="auto"/>
                <w:sz w:val="22"/>
                <w:szCs w:val="22"/>
              </w:rPr>
              <w:t>24</w:t>
            </w:r>
          </w:p>
        </w:tc>
        <w:tc>
          <w:tcPr>
            <w:tcW w:w="694" w:type="dxa"/>
            <w:tcBorders>
              <w:top w:val="single" w:sz="4" w:space="0" w:color="auto"/>
              <w:bottom w:val="single" w:sz="4" w:space="0" w:color="auto"/>
            </w:tcBorders>
            <w:vAlign w:val="center"/>
          </w:tcPr>
          <w:p w14:paraId="091D62E1" w14:textId="79C8204C" w:rsidR="00894E6B" w:rsidRPr="002F4B31" w:rsidRDefault="00894E6B" w:rsidP="00894E6B">
            <w:pPr>
              <w:spacing w:after="0" w:line="240" w:lineRule="auto"/>
              <w:jc w:val="center"/>
              <w:rPr>
                <w:rFonts w:ascii="Calibri" w:hAnsi="Calibri" w:cs="Calibri"/>
                <w:color w:val="auto"/>
                <w:sz w:val="22"/>
                <w:szCs w:val="22"/>
              </w:rPr>
            </w:pPr>
            <w:r w:rsidRPr="002F4B31">
              <w:rPr>
                <w:rFonts w:ascii="Calibri" w:hAnsi="Calibri" w:cs="Calibri"/>
                <w:color w:val="auto"/>
                <w:sz w:val="22"/>
                <w:szCs w:val="22"/>
              </w:rPr>
              <w:t>27</w:t>
            </w:r>
          </w:p>
        </w:tc>
      </w:tr>
      <w:tr w:rsidR="00894E6B" w:rsidRPr="002F4B31" w14:paraId="491AAB26" w14:textId="77777777" w:rsidTr="005D36CE">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7D10DB26" w14:textId="77777777" w:rsidR="00894E6B" w:rsidRPr="002F4B31" w:rsidRDefault="00894E6B" w:rsidP="00894E6B">
            <w:pPr>
              <w:spacing w:after="0" w:line="240" w:lineRule="auto"/>
              <w:jc w:val="right"/>
              <w:outlineLvl w:val="6"/>
              <w:rPr>
                <w:rFonts w:ascii="Calibri" w:hAnsi="Calibri" w:cs="Calibri"/>
                <w:color w:val="auto"/>
                <w:sz w:val="22"/>
                <w:szCs w:val="22"/>
                <w:lang w:val="lv-LV"/>
              </w:rPr>
            </w:pPr>
            <w:r w:rsidRPr="002F4B31">
              <w:rPr>
                <w:rFonts w:ascii="Calibri" w:hAnsi="Calibri" w:cs="Calibri"/>
                <w:color w:val="auto"/>
                <w:sz w:val="22"/>
                <w:szCs w:val="22"/>
                <w:lang w:val="lv-LV"/>
              </w:rPr>
              <w:t>manevru darbi</w:t>
            </w:r>
          </w:p>
        </w:tc>
        <w:tc>
          <w:tcPr>
            <w:tcW w:w="694" w:type="dxa"/>
            <w:tcBorders>
              <w:top w:val="single" w:sz="4" w:space="0" w:color="auto"/>
              <w:bottom w:val="single" w:sz="4" w:space="0" w:color="auto"/>
            </w:tcBorders>
            <w:vAlign w:val="center"/>
          </w:tcPr>
          <w:p w14:paraId="18AAFD74" w14:textId="4686BAE2" w:rsidR="00894E6B" w:rsidRPr="002F4B31" w:rsidRDefault="00894E6B" w:rsidP="00894E6B">
            <w:pPr>
              <w:spacing w:after="0" w:line="240" w:lineRule="auto"/>
              <w:jc w:val="center"/>
              <w:outlineLvl w:val="6"/>
              <w:rPr>
                <w:rFonts w:ascii="Calibri" w:hAnsi="Calibri" w:cs="Calibri"/>
                <w:color w:val="auto"/>
                <w:sz w:val="22"/>
                <w:szCs w:val="22"/>
              </w:rPr>
            </w:pPr>
            <w:r w:rsidRPr="002F4B31">
              <w:rPr>
                <w:rFonts w:ascii="Calibri" w:hAnsi="Calibri" w:cs="Calibri"/>
                <w:color w:val="auto"/>
                <w:sz w:val="22"/>
                <w:szCs w:val="22"/>
              </w:rPr>
              <w:t>5</w:t>
            </w:r>
          </w:p>
        </w:tc>
        <w:tc>
          <w:tcPr>
            <w:tcW w:w="694" w:type="dxa"/>
            <w:tcBorders>
              <w:top w:val="single" w:sz="4" w:space="0" w:color="auto"/>
              <w:bottom w:val="single" w:sz="4" w:space="0" w:color="auto"/>
            </w:tcBorders>
            <w:vAlign w:val="center"/>
          </w:tcPr>
          <w:p w14:paraId="72CA0AAD" w14:textId="39BC4DFD" w:rsidR="00894E6B" w:rsidRPr="002F4B31" w:rsidRDefault="00894E6B" w:rsidP="00894E6B">
            <w:pPr>
              <w:spacing w:after="0" w:line="240" w:lineRule="auto"/>
              <w:jc w:val="center"/>
              <w:outlineLvl w:val="6"/>
              <w:rPr>
                <w:rFonts w:ascii="Calibri" w:hAnsi="Calibri" w:cs="Calibri"/>
                <w:color w:val="auto"/>
                <w:sz w:val="22"/>
                <w:szCs w:val="22"/>
              </w:rPr>
            </w:pPr>
            <w:r w:rsidRPr="002F4B31">
              <w:rPr>
                <w:rFonts w:ascii="Calibri" w:hAnsi="Calibri" w:cs="Calibri"/>
                <w:color w:val="auto"/>
                <w:sz w:val="22"/>
                <w:szCs w:val="22"/>
              </w:rPr>
              <w:t>5</w:t>
            </w:r>
          </w:p>
        </w:tc>
        <w:tc>
          <w:tcPr>
            <w:tcW w:w="694" w:type="dxa"/>
            <w:tcBorders>
              <w:top w:val="single" w:sz="4" w:space="0" w:color="auto"/>
              <w:bottom w:val="single" w:sz="4" w:space="0" w:color="auto"/>
            </w:tcBorders>
            <w:vAlign w:val="center"/>
          </w:tcPr>
          <w:p w14:paraId="4C089040" w14:textId="0808AD3E" w:rsidR="00894E6B" w:rsidRPr="002F4B31" w:rsidRDefault="00894E6B" w:rsidP="00894E6B">
            <w:pPr>
              <w:spacing w:after="0" w:line="240" w:lineRule="auto"/>
              <w:jc w:val="center"/>
              <w:outlineLvl w:val="6"/>
              <w:rPr>
                <w:rFonts w:ascii="Calibri" w:hAnsi="Calibri" w:cs="Calibri"/>
                <w:color w:val="auto"/>
                <w:sz w:val="22"/>
                <w:szCs w:val="22"/>
              </w:rPr>
            </w:pPr>
            <w:r w:rsidRPr="002F4B31">
              <w:rPr>
                <w:rFonts w:ascii="Calibri" w:hAnsi="Calibri" w:cs="Calibri"/>
                <w:color w:val="auto"/>
                <w:sz w:val="22"/>
                <w:szCs w:val="22"/>
              </w:rPr>
              <w:t>1</w:t>
            </w:r>
          </w:p>
        </w:tc>
        <w:tc>
          <w:tcPr>
            <w:tcW w:w="694" w:type="dxa"/>
            <w:tcBorders>
              <w:top w:val="single" w:sz="4" w:space="0" w:color="auto"/>
              <w:bottom w:val="single" w:sz="4" w:space="0" w:color="auto"/>
            </w:tcBorders>
            <w:vAlign w:val="center"/>
          </w:tcPr>
          <w:p w14:paraId="7F92B566" w14:textId="4FEADE31" w:rsidR="00894E6B" w:rsidRPr="002F4B31" w:rsidRDefault="00894E6B" w:rsidP="00894E6B">
            <w:pPr>
              <w:spacing w:after="0" w:line="240" w:lineRule="auto"/>
              <w:jc w:val="center"/>
              <w:outlineLvl w:val="6"/>
              <w:rPr>
                <w:rFonts w:ascii="Calibri" w:hAnsi="Calibri" w:cs="Calibri"/>
                <w:color w:val="auto"/>
                <w:sz w:val="22"/>
                <w:szCs w:val="22"/>
              </w:rPr>
            </w:pPr>
            <w:r w:rsidRPr="002F4B31">
              <w:rPr>
                <w:rFonts w:ascii="Calibri" w:hAnsi="Calibri" w:cs="Calibri"/>
                <w:color w:val="auto"/>
                <w:sz w:val="22"/>
                <w:szCs w:val="22"/>
              </w:rPr>
              <w:t>13</w:t>
            </w:r>
          </w:p>
        </w:tc>
        <w:tc>
          <w:tcPr>
            <w:tcW w:w="694" w:type="dxa"/>
            <w:tcBorders>
              <w:top w:val="single" w:sz="4" w:space="0" w:color="auto"/>
              <w:bottom w:val="single" w:sz="4" w:space="0" w:color="auto"/>
            </w:tcBorders>
            <w:vAlign w:val="center"/>
          </w:tcPr>
          <w:p w14:paraId="0AB4315A" w14:textId="0D8BEA0A" w:rsidR="00894E6B" w:rsidRPr="002F4B31" w:rsidRDefault="00894E6B" w:rsidP="00894E6B">
            <w:pPr>
              <w:spacing w:after="0" w:line="240" w:lineRule="auto"/>
              <w:jc w:val="center"/>
              <w:outlineLvl w:val="6"/>
              <w:rPr>
                <w:rFonts w:ascii="Calibri" w:hAnsi="Calibri" w:cs="Calibri"/>
                <w:color w:val="auto"/>
                <w:sz w:val="22"/>
                <w:szCs w:val="22"/>
              </w:rPr>
            </w:pPr>
            <w:r w:rsidRPr="002F4B31">
              <w:rPr>
                <w:rFonts w:ascii="Calibri" w:hAnsi="Calibri" w:cs="Calibri"/>
                <w:color w:val="auto"/>
                <w:sz w:val="22"/>
                <w:szCs w:val="22"/>
              </w:rPr>
              <w:t>6</w:t>
            </w:r>
          </w:p>
        </w:tc>
      </w:tr>
      <w:tr w:rsidR="00894E6B" w:rsidRPr="002F4B31" w14:paraId="15CDFACB" w14:textId="77777777" w:rsidTr="00257B2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1F24A6F9" w14:textId="77777777" w:rsidR="00894E6B" w:rsidRPr="002F4B31" w:rsidRDefault="00894E6B" w:rsidP="00894E6B">
            <w:pPr>
              <w:spacing w:after="0" w:line="240" w:lineRule="auto"/>
              <w:jc w:val="right"/>
              <w:outlineLvl w:val="6"/>
              <w:rPr>
                <w:rFonts w:ascii="Calibri" w:hAnsi="Calibri" w:cs="Calibri"/>
                <w:color w:val="auto"/>
                <w:sz w:val="22"/>
                <w:szCs w:val="22"/>
                <w:lang w:val="lv-LV"/>
              </w:rPr>
            </w:pPr>
            <w:r w:rsidRPr="002F4B31">
              <w:rPr>
                <w:rFonts w:ascii="Calibri" w:hAnsi="Calibri" w:cs="Calibri"/>
                <w:color w:val="auto"/>
                <w:sz w:val="22"/>
                <w:szCs w:val="22"/>
                <w:lang w:val="lv-LV"/>
              </w:rPr>
              <w:t>dzelzceļa infrastruktūras pārvaldīšana</w:t>
            </w:r>
          </w:p>
        </w:tc>
        <w:tc>
          <w:tcPr>
            <w:tcW w:w="694" w:type="dxa"/>
            <w:tcBorders>
              <w:top w:val="single" w:sz="4" w:space="0" w:color="auto"/>
              <w:bottom w:val="single" w:sz="4" w:space="0" w:color="auto"/>
            </w:tcBorders>
          </w:tcPr>
          <w:p w14:paraId="28DC9C24" w14:textId="005AE043" w:rsidR="00894E6B" w:rsidRPr="002F4B31" w:rsidRDefault="00894E6B" w:rsidP="00894E6B">
            <w:pPr>
              <w:spacing w:after="0" w:line="240" w:lineRule="auto"/>
              <w:jc w:val="center"/>
              <w:outlineLvl w:val="6"/>
              <w:rPr>
                <w:rFonts w:ascii="Calibri" w:hAnsi="Calibri" w:cs="Calibri"/>
                <w:color w:val="auto"/>
                <w:sz w:val="22"/>
                <w:szCs w:val="22"/>
              </w:rPr>
            </w:pPr>
            <w:r w:rsidRPr="002F4B31">
              <w:rPr>
                <w:rFonts w:ascii="Calibri" w:hAnsi="Calibri" w:cs="Calibri"/>
                <w:color w:val="auto"/>
                <w:sz w:val="22"/>
                <w:szCs w:val="22"/>
              </w:rPr>
              <w:t>49</w:t>
            </w:r>
          </w:p>
        </w:tc>
        <w:tc>
          <w:tcPr>
            <w:tcW w:w="694" w:type="dxa"/>
            <w:tcBorders>
              <w:top w:val="single" w:sz="4" w:space="0" w:color="auto"/>
              <w:bottom w:val="single" w:sz="4" w:space="0" w:color="auto"/>
            </w:tcBorders>
            <w:vAlign w:val="center"/>
          </w:tcPr>
          <w:p w14:paraId="325ED929" w14:textId="395A1161" w:rsidR="00894E6B" w:rsidRPr="002F4B31" w:rsidRDefault="00894E6B" w:rsidP="00894E6B">
            <w:pPr>
              <w:spacing w:after="0" w:line="240" w:lineRule="auto"/>
              <w:jc w:val="center"/>
              <w:outlineLvl w:val="6"/>
              <w:rPr>
                <w:rFonts w:ascii="Calibri" w:hAnsi="Calibri" w:cs="Calibri"/>
                <w:color w:val="auto"/>
                <w:sz w:val="22"/>
                <w:szCs w:val="22"/>
              </w:rPr>
            </w:pPr>
            <w:r w:rsidRPr="002F4B31">
              <w:rPr>
                <w:rFonts w:ascii="Calibri" w:hAnsi="Calibri" w:cs="Calibri"/>
                <w:color w:val="auto"/>
                <w:sz w:val="22"/>
                <w:szCs w:val="22"/>
              </w:rPr>
              <w:t>51</w:t>
            </w:r>
          </w:p>
        </w:tc>
        <w:tc>
          <w:tcPr>
            <w:tcW w:w="694" w:type="dxa"/>
            <w:tcBorders>
              <w:top w:val="single" w:sz="4" w:space="0" w:color="auto"/>
              <w:bottom w:val="single" w:sz="4" w:space="0" w:color="auto"/>
            </w:tcBorders>
            <w:vAlign w:val="center"/>
          </w:tcPr>
          <w:p w14:paraId="7BBDC9B1" w14:textId="4F598211" w:rsidR="00894E6B" w:rsidRPr="002F4B31" w:rsidRDefault="00894E6B" w:rsidP="00894E6B">
            <w:pPr>
              <w:spacing w:after="0" w:line="240" w:lineRule="auto"/>
              <w:jc w:val="center"/>
              <w:outlineLvl w:val="6"/>
              <w:rPr>
                <w:rFonts w:ascii="Calibri" w:hAnsi="Calibri" w:cs="Calibri"/>
                <w:color w:val="auto"/>
                <w:sz w:val="22"/>
                <w:szCs w:val="22"/>
              </w:rPr>
            </w:pPr>
            <w:r w:rsidRPr="002F4B31">
              <w:rPr>
                <w:rFonts w:ascii="Calibri" w:hAnsi="Calibri" w:cs="Calibri"/>
                <w:color w:val="auto"/>
                <w:sz w:val="22"/>
                <w:szCs w:val="22"/>
              </w:rPr>
              <w:t>25</w:t>
            </w:r>
          </w:p>
        </w:tc>
        <w:tc>
          <w:tcPr>
            <w:tcW w:w="694" w:type="dxa"/>
            <w:tcBorders>
              <w:top w:val="single" w:sz="4" w:space="0" w:color="auto"/>
              <w:bottom w:val="single" w:sz="4" w:space="0" w:color="auto"/>
            </w:tcBorders>
          </w:tcPr>
          <w:p w14:paraId="3AEF764D" w14:textId="37DFA782" w:rsidR="00894E6B" w:rsidRPr="002F4B31" w:rsidRDefault="00894E6B" w:rsidP="00894E6B">
            <w:pPr>
              <w:spacing w:after="0" w:line="240" w:lineRule="auto"/>
              <w:jc w:val="center"/>
              <w:outlineLvl w:val="6"/>
              <w:rPr>
                <w:rFonts w:ascii="Calibri" w:hAnsi="Calibri" w:cs="Calibri"/>
                <w:color w:val="auto"/>
                <w:sz w:val="22"/>
                <w:szCs w:val="22"/>
              </w:rPr>
            </w:pPr>
            <w:r w:rsidRPr="002F4B31">
              <w:rPr>
                <w:rFonts w:ascii="Calibri" w:hAnsi="Calibri" w:cs="Calibri"/>
                <w:color w:val="auto"/>
                <w:sz w:val="22"/>
                <w:szCs w:val="22"/>
              </w:rPr>
              <w:t>77</w:t>
            </w:r>
          </w:p>
        </w:tc>
        <w:tc>
          <w:tcPr>
            <w:tcW w:w="694" w:type="dxa"/>
            <w:tcBorders>
              <w:top w:val="single" w:sz="4" w:space="0" w:color="auto"/>
              <w:bottom w:val="single" w:sz="4" w:space="0" w:color="auto"/>
            </w:tcBorders>
          </w:tcPr>
          <w:p w14:paraId="5C2673F3" w14:textId="1128B0AC" w:rsidR="00894E6B" w:rsidRPr="002F4B31" w:rsidRDefault="00894E6B" w:rsidP="00894E6B">
            <w:pPr>
              <w:spacing w:after="0" w:line="240" w:lineRule="auto"/>
              <w:jc w:val="center"/>
              <w:outlineLvl w:val="6"/>
              <w:rPr>
                <w:rFonts w:ascii="Calibri" w:hAnsi="Calibri" w:cs="Calibri"/>
                <w:color w:val="auto"/>
                <w:sz w:val="22"/>
                <w:szCs w:val="22"/>
              </w:rPr>
            </w:pPr>
            <w:r w:rsidRPr="002F4B31">
              <w:rPr>
                <w:rFonts w:ascii="Calibri" w:hAnsi="Calibri" w:cs="Calibri"/>
                <w:color w:val="auto"/>
                <w:sz w:val="22"/>
                <w:szCs w:val="22"/>
              </w:rPr>
              <w:t>59</w:t>
            </w:r>
          </w:p>
        </w:tc>
      </w:tr>
      <w:tr w:rsidR="00894E6B" w:rsidRPr="002F4B31" w14:paraId="65A7029D" w14:textId="77777777" w:rsidTr="00257B2C">
        <w:trPr>
          <w:jc w:val="center"/>
        </w:trPr>
        <w:tc>
          <w:tcPr>
            <w:tcW w:w="6058" w:type="dxa"/>
            <w:tcBorders>
              <w:top w:val="single" w:sz="4" w:space="0" w:color="auto"/>
              <w:bottom w:val="nil"/>
            </w:tcBorders>
            <w:shd w:val="clear" w:color="auto" w:fill="auto"/>
            <w:tcMar>
              <w:top w:w="0" w:type="dxa"/>
              <w:left w:w="108" w:type="dxa"/>
              <w:bottom w:w="0" w:type="dxa"/>
              <w:right w:w="108" w:type="dxa"/>
            </w:tcMar>
          </w:tcPr>
          <w:p w14:paraId="1A1AFEB6" w14:textId="77777777" w:rsidR="00894E6B" w:rsidRPr="002F4B31" w:rsidRDefault="00894E6B" w:rsidP="00894E6B">
            <w:pPr>
              <w:spacing w:after="0" w:line="240" w:lineRule="auto"/>
              <w:rPr>
                <w:rFonts w:ascii="Calibri" w:hAnsi="Calibri" w:cs="Calibri"/>
                <w:color w:val="auto"/>
                <w:sz w:val="22"/>
                <w:szCs w:val="22"/>
                <w:lang w:val="lv-LV"/>
              </w:rPr>
            </w:pPr>
            <w:r w:rsidRPr="002F4B31">
              <w:rPr>
                <w:rFonts w:ascii="Calibri" w:hAnsi="Calibri" w:cs="Calibri"/>
                <w:b/>
                <w:bCs/>
                <w:color w:val="auto"/>
                <w:sz w:val="22"/>
                <w:szCs w:val="22"/>
                <w:lang w:val="lv-LV"/>
              </w:rPr>
              <w:t>Drošības apliecības veids</w:t>
            </w:r>
          </w:p>
        </w:tc>
        <w:tc>
          <w:tcPr>
            <w:tcW w:w="694" w:type="dxa"/>
            <w:tcBorders>
              <w:top w:val="single" w:sz="4" w:space="0" w:color="auto"/>
              <w:bottom w:val="nil"/>
            </w:tcBorders>
          </w:tcPr>
          <w:p w14:paraId="284F431A" w14:textId="77777777" w:rsidR="00894E6B" w:rsidRPr="002F4B31" w:rsidRDefault="00894E6B" w:rsidP="00894E6B">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vAlign w:val="center"/>
          </w:tcPr>
          <w:p w14:paraId="03CE13BE" w14:textId="77777777" w:rsidR="00894E6B" w:rsidRPr="002F4B31" w:rsidRDefault="00894E6B" w:rsidP="00894E6B">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vAlign w:val="center"/>
          </w:tcPr>
          <w:p w14:paraId="13D80497" w14:textId="77777777" w:rsidR="00894E6B" w:rsidRPr="002F4B31" w:rsidRDefault="00894E6B" w:rsidP="00894E6B">
            <w:pPr>
              <w:spacing w:after="0" w:line="240" w:lineRule="auto"/>
              <w:jc w:val="center"/>
              <w:rPr>
                <w:rFonts w:ascii="Calibri" w:hAnsi="Calibri" w:cs="Calibri"/>
                <w:b/>
                <w:bCs/>
                <w:color w:val="auto"/>
                <w:sz w:val="22"/>
                <w:szCs w:val="22"/>
              </w:rPr>
            </w:pPr>
          </w:p>
        </w:tc>
        <w:tc>
          <w:tcPr>
            <w:tcW w:w="694" w:type="dxa"/>
            <w:tcBorders>
              <w:top w:val="single" w:sz="4" w:space="0" w:color="auto"/>
              <w:bottom w:val="nil"/>
            </w:tcBorders>
          </w:tcPr>
          <w:p w14:paraId="6134E0E8" w14:textId="77777777" w:rsidR="00894E6B" w:rsidRPr="002F4B31" w:rsidRDefault="00894E6B" w:rsidP="00894E6B">
            <w:pPr>
              <w:spacing w:after="0" w:line="240" w:lineRule="auto"/>
              <w:jc w:val="center"/>
              <w:rPr>
                <w:rFonts w:ascii="Calibri" w:hAnsi="Calibri" w:cs="Calibri"/>
                <w:b/>
                <w:bCs/>
                <w:color w:val="auto"/>
                <w:sz w:val="22"/>
                <w:szCs w:val="22"/>
              </w:rPr>
            </w:pPr>
          </w:p>
        </w:tc>
        <w:tc>
          <w:tcPr>
            <w:tcW w:w="694" w:type="dxa"/>
            <w:tcBorders>
              <w:top w:val="single" w:sz="4" w:space="0" w:color="auto"/>
              <w:bottom w:val="single" w:sz="4" w:space="0" w:color="auto"/>
            </w:tcBorders>
          </w:tcPr>
          <w:p w14:paraId="18AA521A" w14:textId="0F9A2A23" w:rsidR="00894E6B" w:rsidRPr="002F4B31" w:rsidRDefault="00894E6B" w:rsidP="00894E6B">
            <w:pPr>
              <w:spacing w:after="0" w:line="240" w:lineRule="auto"/>
              <w:jc w:val="center"/>
              <w:rPr>
                <w:rFonts w:ascii="Calibri" w:hAnsi="Calibri" w:cs="Calibri"/>
                <w:b/>
                <w:bCs/>
                <w:color w:val="auto"/>
                <w:sz w:val="22"/>
                <w:szCs w:val="22"/>
              </w:rPr>
            </w:pPr>
          </w:p>
        </w:tc>
      </w:tr>
      <w:tr w:rsidR="00894E6B" w:rsidRPr="002F4B31" w14:paraId="35821BD6" w14:textId="77777777" w:rsidTr="00257B2C">
        <w:trPr>
          <w:jc w:val="center"/>
        </w:trPr>
        <w:tc>
          <w:tcPr>
            <w:tcW w:w="6058"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531C243D" w14:textId="77777777" w:rsidR="00894E6B" w:rsidRPr="002F4B31" w:rsidRDefault="00894E6B" w:rsidP="00894E6B">
            <w:pPr>
              <w:pStyle w:val="StyleBodyText14ptJustifiedFirstline127cm"/>
              <w:spacing w:after="0"/>
              <w:ind w:firstLine="0"/>
              <w:jc w:val="right"/>
              <w:rPr>
                <w:rFonts w:ascii="Calibri" w:hAnsi="Calibri" w:cs="Calibri"/>
                <w:sz w:val="22"/>
                <w:szCs w:val="22"/>
              </w:rPr>
            </w:pPr>
            <w:r w:rsidRPr="002F4B31">
              <w:rPr>
                <w:rFonts w:ascii="Calibri" w:hAnsi="Calibri" w:cs="Calibri"/>
                <w:sz w:val="22"/>
                <w:szCs w:val="22"/>
              </w:rPr>
              <w:t>jauna drošības apliecība</w:t>
            </w:r>
          </w:p>
        </w:tc>
        <w:tc>
          <w:tcPr>
            <w:tcW w:w="694" w:type="dxa"/>
            <w:tcBorders>
              <w:top w:val="single" w:sz="4" w:space="0" w:color="auto"/>
              <w:left w:val="single" w:sz="4" w:space="0" w:color="auto"/>
              <w:bottom w:val="single" w:sz="4" w:space="0" w:color="auto"/>
              <w:right w:val="single" w:sz="4" w:space="0" w:color="auto"/>
            </w:tcBorders>
          </w:tcPr>
          <w:p w14:paraId="0ACF44C1" w14:textId="1A29FE32"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color w:val="auto"/>
                <w:sz w:val="22"/>
                <w:szCs w:val="22"/>
              </w:rPr>
              <w:t>46</w:t>
            </w:r>
          </w:p>
        </w:tc>
        <w:tc>
          <w:tcPr>
            <w:tcW w:w="694" w:type="dxa"/>
            <w:tcBorders>
              <w:top w:val="single" w:sz="4" w:space="0" w:color="auto"/>
              <w:left w:val="single" w:sz="4" w:space="0" w:color="auto"/>
              <w:bottom w:val="single" w:sz="4" w:space="0" w:color="auto"/>
              <w:right w:val="single" w:sz="4" w:space="0" w:color="auto"/>
            </w:tcBorders>
            <w:vAlign w:val="center"/>
          </w:tcPr>
          <w:p w14:paraId="4C8D4FC4" w14:textId="58098114"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color w:val="auto"/>
                <w:sz w:val="22"/>
                <w:szCs w:val="22"/>
              </w:rPr>
              <w:t>17</w:t>
            </w:r>
          </w:p>
        </w:tc>
        <w:tc>
          <w:tcPr>
            <w:tcW w:w="694" w:type="dxa"/>
            <w:tcBorders>
              <w:top w:val="single" w:sz="4" w:space="0" w:color="auto"/>
              <w:left w:val="single" w:sz="4" w:space="0" w:color="auto"/>
              <w:bottom w:val="single" w:sz="4" w:space="0" w:color="auto"/>
              <w:right w:val="single" w:sz="4" w:space="0" w:color="auto"/>
            </w:tcBorders>
            <w:vAlign w:val="center"/>
          </w:tcPr>
          <w:p w14:paraId="643A001F" w14:textId="7FA9CFF4"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bCs/>
                <w:color w:val="auto"/>
                <w:sz w:val="22"/>
                <w:szCs w:val="22"/>
              </w:rPr>
              <w:t>21</w:t>
            </w:r>
          </w:p>
        </w:tc>
        <w:tc>
          <w:tcPr>
            <w:tcW w:w="694" w:type="dxa"/>
            <w:tcBorders>
              <w:top w:val="single" w:sz="4" w:space="0" w:color="auto"/>
              <w:left w:val="single" w:sz="4" w:space="0" w:color="auto"/>
              <w:bottom w:val="single" w:sz="4" w:space="0" w:color="auto"/>
              <w:right w:val="single" w:sz="4" w:space="0" w:color="auto"/>
            </w:tcBorders>
          </w:tcPr>
          <w:p w14:paraId="20239103" w14:textId="309BAEDD"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bCs/>
                <w:color w:val="auto"/>
                <w:sz w:val="22"/>
                <w:szCs w:val="22"/>
              </w:rPr>
              <w:t>20</w:t>
            </w:r>
          </w:p>
        </w:tc>
        <w:tc>
          <w:tcPr>
            <w:tcW w:w="694" w:type="dxa"/>
            <w:tcBorders>
              <w:top w:val="single" w:sz="4" w:space="0" w:color="auto"/>
              <w:left w:val="single" w:sz="4" w:space="0" w:color="auto"/>
              <w:bottom w:val="single" w:sz="4" w:space="0" w:color="auto"/>
              <w:right w:val="nil"/>
            </w:tcBorders>
          </w:tcPr>
          <w:p w14:paraId="79A724E1" w14:textId="2419763A" w:rsidR="00894E6B" w:rsidRPr="002F4B31" w:rsidRDefault="00180DDA" w:rsidP="00894E6B">
            <w:pPr>
              <w:spacing w:after="0" w:line="240" w:lineRule="auto"/>
              <w:jc w:val="center"/>
              <w:rPr>
                <w:rFonts w:ascii="Calibri" w:hAnsi="Calibri" w:cs="Calibri"/>
                <w:bCs/>
                <w:color w:val="auto"/>
                <w:sz w:val="22"/>
                <w:szCs w:val="22"/>
              </w:rPr>
            </w:pPr>
            <w:r w:rsidRPr="002F4B31">
              <w:rPr>
                <w:rFonts w:ascii="Calibri" w:hAnsi="Calibri" w:cs="Calibri"/>
                <w:bCs/>
                <w:color w:val="auto"/>
                <w:sz w:val="22"/>
                <w:szCs w:val="22"/>
              </w:rPr>
              <w:t>17</w:t>
            </w:r>
          </w:p>
        </w:tc>
      </w:tr>
      <w:tr w:rsidR="00894E6B" w:rsidRPr="002F4B31" w14:paraId="5430F9AE" w14:textId="77777777" w:rsidTr="00257B2C">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5B729FE8" w14:textId="77777777" w:rsidR="00894E6B" w:rsidRPr="002F4B31" w:rsidRDefault="00894E6B" w:rsidP="00894E6B">
            <w:pPr>
              <w:pStyle w:val="StyleBodyText14ptJustifiedFirstline127cm"/>
              <w:spacing w:after="0"/>
              <w:ind w:firstLine="0"/>
              <w:jc w:val="right"/>
              <w:rPr>
                <w:rFonts w:ascii="Calibri" w:hAnsi="Calibri" w:cs="Calibri"/>
                <w:sz w:val="22"/>
                <w:szCs w:val="22"/>
              </w:rPr>
            </w:pPr>
            <w:r w:rsidRPr="002F4B31">
              <w:rPr>
                <w:rFonts w:ascii="Calibri" w:hAnsi="Calibri" w:cs="Calibri"/>
                <w:sz w:val="22"/>
                <w:szCs w:val="22"/>
              </w:rPr>
              <w:t>atjaunota drošības apliecība</w:t>
            </w:r>
          </w:p>
        </w:tc>
        <w:tc>
          <w:tcPr>
            <w:tcW w:w="694" w:type="dxa"/>
            <w:tcBorders>
              <w:top w:val="single" w:sz="4" w:space="0" w:color="auto"/>
              <w:bottom w:val="single" w:sz="4" w:space="0" w:color="auto"/>
            </w:tcBorders>
          </w:tcPr>
          <w:p w14:paraId="10AC6629" w14:textId="5F902B6D"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color w:val="auto"/>
                <w:sz w:val="22"/>
                <w:szCs w:val="22"/>
              </w:rPr>
              <w:t>41</w:t>
            </w:r>
          </w:p>
        </w:tc>
        <w:tc>
          <w:tcPr>
            <w:tcW w:w="694" w:type="dxa"/>
            <w:tcBorders>
              <w:top w:val="single" w:sz="4" w:space="0" w:color="auto"/>
              <w:bottom w:val="single" w:sz="4" w:space="0" w:color="auto"/>
            </w:tcBorders>
            <w:vAlign w:val="center"/>
          </w:tcPr>
          <w:p w14:paraId="40D7E792" w14:textId="38DED7F4"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color w:val="auto"/>
                <w:sz w:val="22"/>
                <w:szCs w:val="22"/>
              </w:rPr>
              <w:t>42</w:t>
            </w:r>
          </w:p>
        </w:tc>
        <w:tc>
          <w:tcPr>
            <w:tcW w:w="694" w:type="dxa"/>
            <w:tcBorders>
              <w:top w:val="single" w:sz="4" w:space="0" w:color="auto"/>
              <w:bottom w:val="single" w:sz="4" w:space="0" w:color="auto"/>
            </w:tcBorders>
            <w:vAlign w:val="center"/>
          </w:tcPr>
          <w:p w14:paraId="35DB9A1E" w14:textId="580F7FEF"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bCs/>
                <w:color w:val="auto"/>
                <w:sz w:val="22"/>
                <w:szCs w:val="22"/>
              </w:rPr>
              <w:t>30</w:t>
            </w:r>
          </w:p>
        </w:tc>
        <w:tc>
          <w:tcPr>
            <w:tcW w:w="694" w:type="dxa"/>
            <w:tcBorders>
              <w:top w:val="single" w:sz="4" w:space="0" w:color="auto"/>
              <w:bottom w:val="single" w:sz="4" w:space="0" w:color="auto"/>
            </w:tcBorders>
          </w:tcPr>
          <w:p w14:paraId="44B42EB7" w14:textId="65ABDAEC"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bCs/>
                <w:color w:val="auto"/>
                <w:sz w:val="22"/>
                <w:szCs w:val="22"/>
              </w:rPr>
              <w:t>56</w:t>
            </w:r>
          </w:p>
        </w:tc>
        <w:tc>
          <w:tcPr>
            <w:tcW w:w="694" w:type="dxa"/>
            <w:tcBorders>
              <w:top w:val="single" w:sz="4" w:space="0" w:color="auto"/>
              <w:bottom w:val="single" w:sz="4" w:space="0" w:color="auto"/>
            </w:tcBorders>
          </w:tcPr>
          <w:p w14:paraId="576D65D7" w14:textId="6294CCAE" w:rsidR="00894E6B" w:rsidRPr="002F4B31" w:rsidRDefault="00180DDA" w:rsidP="00894E6B">
            <w:pPr>
              <w:spacing w:after="0" w:line="240" w:lineRule="auto"/>
              <w:jc w:val="center"/>
              <w:rPr>
                <w:rFonts w:ascii="Calibri" w:hAnsi="Calibri" w:cs="Calibri"/>
                <w:bCs/>
                <w:color w:val="auto"/>
                <w:sz w:val="22"/>
                <w:szCs w:val="22"/>
              </w:rPr>
            </w:pPr>
            <w:r w:rsidRPr="002F4B31">
              <w:rPr>
                <w:rFonts w:ascii="Calibri" w:hAnsi="Calibri" w:cs="Calibri"/>
                <w:bCs/>
                <w:color w:val="auto"/>
                <w:sz w:val="22"/>
                <w:szCs w:val="22"/>
              </w:rPr>
              <w:t>55</w:t>
            </w:r>
          </w:p>
        </w:tc>
      </w:tr>
      <w:tr w:rsidR="00894E6B" w:rsidRPr="002F4B31" w14:paraId="7C29B78F" w14:textId="77777777" w:rsidTr="00257B2C">
        <w:trPr>
          <w:jc w:val="center"/>
        </w:trPr>
        <w:tc>
          <w:tcPr>
            <w:tcW w:w="6058" w:type="dxa"/>
            <w:tcBorders>
              <w:top w:val="single" w:sz="4" w:space="0" w:color="auto"/>
              <w:left w:val="nil"/>
              <w:bottom w:val="single" w:sz="4" w:space="0" w:color="auto"/>
            </w:tcBorders>
            <w:shd w:val="clear" w:color="auto" w:fill="auto"/>
            <w:tcMar>
              <w:top w:w="0" w:type="dxa"/>
              <w:left w:w="108" w:type="dxa"/>
              <w:bottom w:w="0" w:type="dxa"/>
              <w:right w:w="108" w:type="dxa"/>
            </w:tcMar>
          </w:tcPr>
          <w:p w14:paraId="75E767E4" w14:textId="77777777" w:rsidR="00894E6B" w:rsidRPr="002F4B31" w:rsidRDefault="00894E6B" w:rsidP="00894E6B">
            <w:pPr>
              <w:pStyle w:val="StyleBodyText14ptJustifiedFirstline127cm"/>
              <w:spacing w:after="0"/>
              <w:ind w:firstLine="0"/>
              <w:jc w:val="right"/>
              <w:rPr>
                <w:rFonts w:ascii="Calibri" w:hAnsi="Calibri" w:cs="Calibri"/>
                <w:sz w:val="22"/>
                <w:szCs w:val="22"/>
              </w:rPr>
            </w:pPr>
            <w:r w:rsidRPr="002F4B31">
              <w:rPr>
                <w:rFonts w:ascii="Calibri" w:hAnsi="Calibri" w:cs="Calibri"/>
                <w:sz w:val="22"/>
                <w:szCs w:val="22"/>
              </w:rPr>
              <w:t>precizēta/grozīta drošības apliecība</w:t>
            </w:r>
          </w:p>
        </w:tc>
        <w:tc>
          <w:tcPr>
            <w:tcW w:w="694" w:type="dxa"/>
            <w:tcBorders>
              <w:top w:val="single" w:sz="4" w:space="0" w:color="auto"/>
              <w:bottom w:val="single" w:sz="4" w:space="0" w:color="auto"/>
            </w:tcBorders>
          </w:tcPr>
          <w:p w14:paraId="3BB51129" w14:textId="0CFA8D8B"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color w:val="auto"/>
                <w:sz w:val="22"/>
                <w:szCs w:val="22"/>
              </w:rPr>
              <w:t>8</w:t>
            </w:r>
          </w:p>
        </w:tc>
        <w:tc>
          <w:tcPr>
            <w:tcW w:w="694" w:type="dxa"/>
            <w:tcBorders>
              <w:top w:val="single" w:sz="4" w:space="0" w:color="auto"/>
              <w:bottom w:val="single" w:sz="4" w:space="0" w:color="auto"/>
            </w:tcBorders>
            <w:vAlign w:val="center"/>
          </w:tcPr>
          <w:p w14:paraId="2C602D75" w14:textId="0314C000"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color w:val="auto"/>
                <w:sz w:val="22"/>
                <w:szCs w:val="22"/>
              </w:rPr>
              <w:t>21</w:t>
            </w:r>
          </w:p>
        </w:tc>
        <w:tc>
          <w:tcPr>
            <w:tcW w:w="694" w:type="dxa"/>
            <w:tcBorders>
              <w:top w:val="single" w:sz="4" w:space="0" w:color="auto"/>
              <w:bottom w:val="single" w:sz="4" w:space="0" w:color="auto"/>
            </w:tcBorders>
            <w:vAlign w:val="center"/>
          </w:tcPr>
          <w:p w14:paraId="00BCBA00" w14:textId="4E1683CF"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bCs/>
                <w:color w:val="auto"/>
                <w:sz w:val="22"/>
                <w:szCs w:val="22"/>
              </w:rPr>
              <w:t>18</w:t>
            </w:r>
          </w:p>
        </w:tc>
        <w:tc>
          <w:tcPr>
            <w:tcW w:w="694" w:type="dxa"/>
            <w:tcBorders>
              <w:top w:val="single" w:sz="4" w:space="0" w:color="auto"/>
              <w:bottom w:val="single" w:sz="4" w:space="0" w:color="auto"/>
            </w:tcBorders>
          </w:tcPr>
          <w:p w14:paraId="633832F7" w14:textId="50CB84CD" w:rsidR="00894E6B" w:rsidRPr="002F4B31" w:rsidRDefault="00894E6B" w:rsidP="00894E6B">
            <w:pPr>
              <w:spacing w:after="0" w:line="240" w:lineRule="auto"/>
              <w:jc w:val="center"/>
              <w:rPr>
                <w:rFonts w:ascii="Calibri" w:hAnsi="Calibri" w:cs="Calibri"/>
                <w:bCs/>
                <w:color w:val="auto"/>
                <w:sz w:val="22"/>
                <w:szCs w:val="22"/>
              </w:rPr>
            </w:pPr>
            <w:r w:rsidRPr="002F4B31">
              <w:rPr>
                <w:rFonts w:ascii="Calibri" w:hAnsi="Calibri" w:cs="Calibri"/>
                <w:bCs/>
                <w:color w:val="auto"/>
                <w:sz w:val="22"/>
                <w:szCs w:val="22"/>
              </w:rPr>
              <w:t>26</w:t>
            </w:r>
          </w:p>
        </w:tc>
        <w:tc>
          <w:tcPr>
            <w:tcW w:w="694" w:type="dxa"/>
            <w:tcBorders>
              <w:top w:val="single" w:sz="4" w:space="0" w:color="auto"/>
              <w:bottom w:val="single" w:sz="4" w:space="0" w:color="auto"/>
            </w:tcBorders>
          </w:tcPr>
          <w:p w14:paraId="4989944F" w14:textId="1E34F686" w:rsidR="00894E6B" w:rsidRPr="002F4B31" w:rsidRDefault="00180DDA" w:rsidP="00894E6B">
            <w:pPr>
              <w:spacing w:after="0" w:line="240" w:lineRule="auto"/>
              <w:jc w:val="center"/>
              <w:rPr>
                <w:rFonts w:ascii="Calibri" w:hAnsi="Calibri" w:cs="Calibri"/>
                <w:bCs/>
                <w:color w:val="auto"/>
                <w:sz w:val="22"/>
                <w:szCs w:val="22"/>
              </w:rPr>
            </w:pPr>
            <w:r w:rsidRPr="002F4B31">
              <w:rPr>
                <w:rFonts w:ascii="Calibri" w:hAnsi="Calibri" w:cs="Calibri"/>
                <w:bCs/>
                <w:color w:val="auto"/>
                <w:sz w:val="22"/>
                <w:szCs w:val="22"/>
              </w:rPr>
              <w:t>13</w:t>
            </w:r>
          </w:p>
        </w:tc>
      </w:tr>
      <w:tr w:rsidR="00894E6B" w:rsidRPr="002F4B31" w14:paraId="53D5C4FA" w14:textId="77777777" w:rsidTr="00257B2C">
        <w:trPr>
          <w:jc w:val="center"/>
        </w:trPr>
        <w:tc>
          <w:tcPr>
            <w:tcW w:w="6058" w:type="dxa"/>
            <w:tcBorders>
              <w:top w:val="single" w:sz="4" w:space="0" w:color="auto"/>
              <w:bottom w:val="single" w:sz="4" w:space="0" w:color="auto"/>
            </w:tcBorders>
            <w:shd w:val="clear" w:color="auto" w:fill="auto"/>
            <w:tcMar>
              <w:top w:w="0" w:type="dxa"/>
              <w:left w:w="108" w:type="dxa"/>
              <w:bottom w:w="0" w:type="dxa"/>
              <w:right w:w="108" w:type="dxa"/>
            </w:tcMar>
            <w:hideMark/>
          </w:tcPr>
          <w:p w14:paraId="6773EB8C" w14:textId="77777777" w:rsidR="00894E6B" w:rsidRPr="002F4B31" w:rsidRDefault="00894E6B" w:rsidP="00894E6B">
            <w:pPr>
              <w:spacing w:after="0" w:line="240" w:lineRule="auto"/>
              <w:rPr>
                <w:rFonts w:ascii="Calibri" w:hAnsi="Calibri" w:cs="Calibri"/>
                <w:color w:val="auto"/>
                <w:sz w:val="22"/>
                <w:szCs w:val="22"/>
                <w:lang w:val="lv-LV"/>
              </w:rPr>
            </w:pPr>
            <w:r w:rsidRPr="002F4B31">
              <w:rPr>
                <w:rFonts w:ascii="Calibri" w:hAnsi="Calibri" w:cs="Calibri"/>
                <w:b/>
                <w:bCs/>
                <w:color w:val="auto"/>
                <w:sz w:val="22"/>
                <w:szCs w:val="22"/>
                <w:lang w:val="lv-LV"/>
              </w:rPr>
              <w:t>Anulētas drošības apliecības</w:t>
            </w:r>
          </w:p>
        </w:tc>
        <w:tc>
          <w:tcPr>
            <w:tcW w:w="694" w:type="dxa"/>
            <w:tcBorders>
              <w:top w:val="single" w:sz="4" w:space="0" w:color="auto"/>
              <w:bottom w:val="single" w:sz="4" w:space="0" w:color="auto"/>
            </w:tcBorders>
          </w:tcPr>
          <w:p w14:paraId="1A640C23" w14:textId="2AB28CD5" w:rsidR="00894E6B" w:rsidRPr="002F4B31" w:rsidRDefault="00894E6B" w:rsidP="00894E6B">
            <w:pPr>
              <w:spacing w:after="0" w:line="240" w:lineRule="auto"/>
              <w:jc w:val="center"/>
              <w:rPr>
                <w:rFonts w:ascii="Calibri" w:hAnsi="Calibri" w:cs="Calibri"/>
                <w:b/>
                <w:bCs/>
                <w:color w:val="auto"/>
                <w:sz w:val="22"/>
                <w:szCs w:val="22"/>
              </w:rPr>
            </w:pPr>
            <w:r w:rsidRPr="002F4B31">
              <w:rPr>
                <w:rFonts w:ascii="Calibri" w:hAnsi="Calibri" w:cs="Calibri"/>
                <w:b/>
                <w:bCs/>
                <w:color w:val="auto"/>
                <w:sz w:val="22"/>
                <w:szCs w:val="22"/>
              </w:rPr>
              <w:t>19</w:t>
            </w:r>
          </w:p>
        </w:tc>
        <w:tc>
          <w:tcPr>
            <w:tcW w:w="694" w:type="dxa"/>
            <w:tcBorders>
              <w:top w:val="single" w:sz="4" w:space="0" w:color="auto"/>
              <w:bottom w:val="single" w:sz="4" w:space="0" w:color="auto"/>
            </w:tcBorders>
            <w:vAlign w:val="center"/>
          </w:tcPr>
          <w:p w14:paraId="0B325131" w14:textId="1ED1917C" w:rsidR="00894E6B" w:rsidRPr="002F4B31" w:rsidRDefault="00894E6B" w:rsidP="00894E6B">
            <w:pPr>
              <w:spacing w:after="0" w:line="240" w:lineRule="auto"/>
              <w:jc w:val="center"/>
              <w:rPr>
                <w:rFonts w:ascii="Calibri" w:hAnsi="Calibri" w:cs="Calibri"/>
                <w:b/>
                <w:bCs/>
                <w:color w:val="auto"/>
                <w:sz w:val="22"/>
                <w:szCs w:val="22"/>
              </w:rPr>
            </w:pPr>
            <w:r w:rsidRPr="002F4B31">
              <w:rPr>
                <w:rFonts w:ascii="Calibri" w:hAnsi="Calibri" w:cs="Calibri"/>
                <w:b/>
                <w:color w:val="auto"/>
                <w:sz w:val="22"/>
                <w:szCs w:val="22"/>
              </w:rPr>
              <w:t>22</w:t>
            </w:r>
          </w:p>
        </w:tc>
        <w:tc>
          <w:tcPr>
            <w:tcW w:w="694" w:type="dxa"/>
            <w:tcBorders>
              <w:top w:val="single" w:sz="4" w:space="0" w:color="auto"/>
              <w:bottom w:val="single" w:sz="4" w:space="0" w:color="auto"/>
            </w:tcBorders>
            <w:vAlign w:val="center"/>
          </w:tcPr>
          <w:p w14:paraId="24617A4D" w14:textId="68C70E2C" w:rsidR="00894E6B" w:rsidRPr="002F4B31" w:rsidRDefault="00894E6B" w:rsidP="00894E6B">
            <w:pPr>
              <w:spacing w:after="0" w:line="240" w:lineRule="auto"/>
              <w:jc w:val="center"/>
              <w:rPr>
                <w:rFonts w:ascii="Calibri" w:hAnsi="Calibri" w:cs="Calibri"/>
                <w:b/>
                <w:bCs/>
                <w:color w:val="auto"/>
                <w:sz w:val="22"/>
                <w:szCs w:val="22"/>
              </w:rPr>
            </w:pPr>
            <w:r w:rsidRPr="002F4B31">
              <w:rPr>
                <w:rFonts w:ascii="Calibri" w:hAnsi="Calibri" w:cs="Calibri"/>
                <w:b/>
                <w:bCs/>
                <w:color w:val="auto"/>
                <w:sz w:val="22"/>
                <w:szCs w:val="22"/>
              </w:rPr>
              <w:t>23</w:t>
            </w:r>
          </w:p>
        </w:tc>
        <w:tc>
          <w:tcPr>
            <w:tcW w:w="694" w:type="dxa"/>
            <w:tcBorders>
              <w:top w:val="single" w:sz="4" w:space="0" w:color="auto"/>
              <w:bottom w:val="single" w:sz="4" w:space="0" w:color="auto"/>
            </w:tcBorders>
          </w:tcPr>
          <w:p w14:paraId="4A9DA9F9" w14:textId="37779CCE" w:rsidR="00894E6B" w:rsidRPr="002F4B31" w:rsidRDefault="00894E6B" w:rsidP="00894E6B">
            <w:pPr>
              <w:spacing w:after="0" w:line="240" w:lineRule="auto"/>
              <w:jc w:val="center"/>
              <w:rPr>
                <w:rFonts w:ascii="Calibri" w:hAnsi="Calibri" w:cs="Calibri"/>
                <w:b/>
                <w:bCs/>
                <w:color w:val="auto"/>
                <w:sz w:val="22"/>
                <w:szCs w:val="22"/>
              </w:rPr>
            </w:pPr>
            <w:r w:rsidRPr="002F4B31">
              <w:rPr>
                <w:rFonts w:ascii="Calibri" w:hAnsi="Calibri" w:cs="Calibri"/>
                <w:b/>
                <w:bCs/>
                <w:color w:val="auto"/>
                <w:sz w:val="22"/>
                <w:szCs w:val="22"/>
              </w:rPr>
              <w:t>12</w:t>
            </w:r>
          </w:p>
        </w:tc>
        <w:tc>
          <w:tcPr>
            <w:tcW w:w="694" w:type="dxa"/>
            <w:tcBorders>
              <w:top w:val="single" w:sz="4" w:space="0" w:color="auto"/>
              <w:bottom w:val="single" w:sz="4" w:space="0" w:color="auto"/>
            </w:tcBorders>
          </w:tcPr>
          <w:p w14:paraId="65204AC6" w14:textId="017D29A6" w:rsidR="00894E6B" w:rsidRPr="002F4B31" w:rsidRDefault="00180DDA" w:rsidP="00894E6B">
            <w:pPr>
              <w:spacing w:after="0" w:line="240" w:lineRule="auto"/>
              <w:jc w:val="center"/>
              <w:rPr>
                <w:rFonts w:ascii="Calibri" w:hAnsi="Calibri" w:cs="Calibri"/>
                <w:b/>
                <w:bCs/>
                <w:color w:val="auto"/>
                <w:sz w:val="22"/>
                <w:szCs w:val="22"/>
              </w:rPr>
            </w:pPr>
            <w:r w:rsidRPr="002F4B31">
              <w:rPr>
                <w:rFonts w:ascii="Calibri" w:hAnsi="Calibri" w:cs="Calibri"/>
                <w:b/>
                <w:bCs/>
                <w:color w:val="auto"/>
                <w:sz w:val="22"/>
                <w:szCs w:val="22"/>
              </w:rPr>
              <w:t>0</w:t>
            </w:r>
          </w:p>
        </w:tc>
      </w:tr>
      <w:tr w:rsidR="00894E6B" w:rsidRPr="002F4B31" w14:paraId="26DFACBA" w14:textId="77777777" w:rsidTr="00257B2C">
        <w:trPr>
          <w:jc w:val="center"/>
        </w:trPr>
        <w:tc>
          <w:tcPr>
            <w:tcW w:w="6058" w:type="dxa"/>
            <w:tcBorders>
              <w:top w:val="single" w:sz="4" w:space="0" w:color="auto"/>
              <w:bottom w:val="single" w:sz="18" w:space="0" w:color="FFFFFF" w:themeColor="background1"/>
            </w:tcBorders>
            <w:shd w:val="clear" w:color="auto" w:fill="auto"/>
            <w:tcMar>
              <w:top w:w="0" w:type="dxa"/>
              <w:left w:w="108" w:type="dxa"/>
              <w:bottom w:w="0" w:type="dxa"/>
              <w:right w:w="108" w:type="dxa"/>
            </w:tcMar>
            <w:hideMark/>
          </w:tcPr>
          <w:p w14:paraId="4AF2942B" w14:textId="77777777" w:rsidR="00894E6B" w:rsidRPr="002F4B31" w:rsidRDefault="00894E6B" w:rsidP="00894E6B">
            <w:pPr>
              <w:spacing w:after="0" w:line="240" w:lineRule="auto"/>
              <w:rPr>
                <w:rFonts w:ascii="Calibri" w:hAnsi="Calibri" w:cs="Calibri"/>
                <w:color w:val="auto"/>
                <w:sz w:val="22"/>
                <w:szCs w:val="22"/>
                <w:lang w:val="lv-LV"/>
              </w:rPr>
            </w:pPr>
            <w:r w:rsidRPr="002F4B31">
              <w:rPr>
                <w:rFonts w:ascii="Calibri" w:hAnsi="Calibri" w:cs="Calibri"/>
                <w:b/>
                <w:bCs/>
                <w:color w:val="auto"/>
                <w:sz w:val="22"/>
                <w:szCs w:val="22"/>
                <w:lang w:val="lv-LV"/>
              </w:rPr>
              <w:t>Apturēta drošības apliecību darbība</w:t>
            </w:r>
          </w:p>
        </w:tc>
        <w:tc>
          <w:tcPr>
            <w:tcW w:w="694" w:type="dxa"/>
            <w:tcBorders>
              <w:top w:val="single" w:sz="4" w:space="0" w:color="auto"/>
              <w:bottom w:val="single" w:sz="18" w:space="0" w:color="FFFFFF" w:themeColor="background1"/>
            </w:tcBorders>
          </w:tcPr>
          <w:p w14:paraId="019D8277" w14:textId="02C7571E" w:rsidR="00894E6B" w:rsidRPr="002F4B31" w:rsidRDefault="00894E6B" w:rsidP="00894E6B">
            <w:pPr>
              <w:spacing w:after="0" w:line="240" w:lineRule="auto"/>
              <w:jc w:val="center"/>
              <w:rPr>
                <w:rFonts w:ascii="Calibri" w:hAnsi="Calibri" w:cs="Calibri"/>
                <w:b/>
                <w:bCs/>
                <w:color w:val="auto"/>
                <w:sz w:val="22"/>
                <w:szCs w:val="22"/>
              </w:rPr>
            </w:pPr>
            <w:r w:rsidRPr="002F4B31">
              <w:rPr>
                <w:rFonts w:ascii="Calibri" w:hAnsi="Calibri" w:cs="Calibri"/>
                <w:b/>
                <w:bCs/>
                <w:color w:val="auto"/>
                <w:sz w:val="22"/>
                <w:szCs w:val="22"/>
              </w:rPr>
              <w:t>21</w:t>
            </w:r>
          </w:p>
        </w:tc>
        <w:tc>
          <w:tcPr>
            <w:tcW w:w="694" w:type="dxa"/>
            <w:tcBorders>
              <w:top w:val="single" w:sz="4" w:space="0" w:color="auto"/>
              <w:bottom w:val="single" w:sz="18" w:space="0" w:color="FFFFFF" w:themeColor="background1"/>
            </w:tcBorders>
            <w:vAlign w:val="center"/>
          </w:tcPr>
          <w:p w14:paraId="12A2C8A1" w14:textId="3465C9EE" w:rsidR="00894E6B" w:rsidRPr="002F4B31" w:rsidRDefault="00894E6B" w:rsidP="00894E6B">
            <w:pPr>
              <w:spacing w:after="0" w:line="240" w:lineRule="auto"/>
              <w:jc w:val="center"/>
              <w:rPr>
                <w:rFonts w:ascii="Calibri" w:hAnsi="Calibri" w:cs="Calibri"/>
                <w:b/>
                <w:bCs/>
                <w:color w:val="auto"/>
                <w:sz w:val="22"/>
                <w:szCs w:val="22"/>
              </w:rPr>
            </w:pPr>
            <w:r w:rsidRPr="002F4B31">
              <w:rPr>
                <w:rFonts w:ascii="Calibri" w:hAnsi="Calibri" w:cs="Calibri"/>
                <w:b/>
                <w:color w:val="auto"/>
                <w:sz w:val="22"/>
                <w:szCs w:val="22"/>
              </w:rPr>
              <w:t>24</w:t>
            </w:r>
          </w:p>
        </w:tc>
        <w:tc>
          <w:tcPr>
            <w:tcW w:w="694" w:type="dxa"/>
            <w:tcBorders>
              <w:top w:val="single" w:sz="4" w:space="0" w:color="auto"/>
              <w:bottom w:val="single" w:sz="18" w:space="0" w:color="FFFFFF" w:themeColor="background1"/>
            </w:tcBorders>
            <w:vAlign w:val="center"/>
          </w:tcPr>
          <w:p w14:paraId="09F78137" w14:textId="40007380" w:rsidR="00894E6B" w:rsidRPr="002F4B31" w:rsidRDefault="00894E6B" w:rsidP="00894E6B">
            <w:pPr>
              <w:spacing w:after="0" w:line="240" w:lineRule="auto"/>
              <w:jc w:val="center"/>
              <w:rPr>
                <w:rFonts w:ascii="Calibri" w:hAnsi="Calibri" w:cs="Calibri"/>
                <w:b/>
                <w:bCs/>
                <w:color w:val="auto"/>
                <w:sz w:val="22"/>
                <w:szCs w:val="22"/>
              </w:rPr>
            </w:pPr>
            <w:r w:rsidRPr="002F4B31">
              <w:rPr>
                <w:rFonts w:ascii="Calibri" w:hAnsi="Calibri" w:cs="Calibri"/>
                <w:b/>
                <w:bCs/>
                <w:color w:val="auto"/>
                <w:sz w:val="22"/>
                <w:szCs w:val="22"/>
              </w:rPr>
              <w:t>12</w:t>
            </w:r>
          </w:p>
        </w:tc>
        <w:tc>
          <w:tcPr>
            <w:tcW w:w="694" w:type="dxa"/>
            <w:tcBorders>
              <w:top w:val="single" w:sz="4" w:space="0" w:color="auto"/>
              <w:bottom w:val="single" w:sz="18" w:space="0" w:color="FFFFFF" w:themeColor="background1"/>
            </w:tcBorders>
          </w:tcPr>
          <w:p w14:paraId="7724C6D9" w14:textId="6C5BBD47" w:rsidR="00894E6B" w:rsidRPr="002F4B31" w:rsidRDefault="00894E6B" w:rsidP="00894E6B">
            <w:pPr>
              <w:spacing w:after="0" w:line="240" w:lineRule="auto"/>
              <w:jc w:val="center"/>
              <w:rPr>
                <w:rFonts w:ascii="Calibri" w:hAnsi="Calibri" w:cs="Calibri"/>
                <w:b/>
                <w:bCs/>
                <w:color w:val="auto"/>
                <w:sz w:val="22"/>
                <w:szCs w:val="22"/>
              </w:rPr>
            </w:pPr>
            <w:r w:rsidRPr="002F4B31">
              <w:rPr>
                <w:rFonts w:ascii="Calibri" w:hAnsi="Calibri" w:cs="Calibri"/>
                <w:b/>
                <w:bCs/>
                <w:color w:val="auto"/>
                <w:sz w:val="22"/>
                <w:szCs w:val="22"/>
              </w:rPr>
              <w:t>54</w:t>
            </w:r>
          </w:p>
        </w:tc>
        <w:tc>
          <w:tcPr>
            <w:tcW w:w="694" w:type="dxa"/>
            <w:tcBorders>
              <w:top w:val="single" w:sz="4" w:space="0" w:color="auto"/>
              <w:bottom w:val="single" w:sz="18" w:space="0" w:color="FFFFFF" w:themeColor="background1"/>
            </w:tcBorders>
          </w:tcPr>
          <w:p w14:paraId="572B1E4B" w14:textId="34082F86" w:rsidR="00894E6B" w:rsidRPr="002F4B31" w:rsidRDefault="00180DDA" w:rsidP="00894E6B">
            <w:pPr>
              <w:spacing w:after="0" w:line="240" w:lineRule="auto"/>
              <w:jc w:val="center"/>
              <w:rPr>
                <w:rFonts w:ascii="Calibri" w:hAnsi="Calibri" w:cs="Calibri"/>
                <w:b/>
                <w:bCs/>
                <w:color w:val="auto"/>
                <w:sz w:val="22"/>
                <w:szCs w:val="22"/>
              </w:rPr>
            </w:pPr>
            <w:r w:rsidRPr="002F4B31">
              <w:rPr>
                <w:rFonts w:ascii="Calibri" w:hAnsi="Calibri" w:cs="Calibri"/>
                <w:b/>
                <w:bCs/>
                <w:color w:val="auto"/>
                <w:sz w:val="22"/>
                <w:szCs w:val="22"/>
              </w:rPr>
              <w:t>19</w:t>
            </w:r>
          </w:p>
        </w:tc>
      </w:tr>
    </w:tbl>
    <w:p w14:paraId="70AB0473" w14:textId="2F5FB316" w:rsidR="00357162" w:rsidRPr="002F4B31" w:rsidRDefault="00357162" w:rsidP="00357162">
      <w:pPr>
        <w:pStyle w:val="Virsraksts1"/>
        <w:pBdr>
          <w:bottom w:val="single" w:sz="4" w:space="0" w:color="auto"/>
        </w:pBdr>
        <w:spacing w:before="240"/>
        <w:rPr>
          <w:rFonts w:ascii="Calibri" w:hAnsi="Calibri" w:cs="Calibri"/>
          <w:b/>
          <w:color w:val="auto"/>
          <w:sz w:val="24"/>
          <w:szCs w:val="24"/>
          <w:lang w:val="lv-LV"/>
        </w:rPr>
      </w:pPr>
      <w:bookmarkStart w:id="28" w:name="_Toc106623940"/>
      <w:bookmarkEnd w:id="24"/>
      <w:bookmarkEnd w:id="25"/>
      <w:r w:rsidRPr="002F4B31">
        <w:rPr>
          <w:rFonts w:ascii="Calibri" w:hAnsi="Calibri" w:cs="Calibri"/>
          <w:b/>
          <w:color w:val="auto"/>
          <w:sz w:val="24"/>
          <w:szCs w:val="24"/>
          <w:lang w:val="lv-LV"/>
        </w:rPr>
        <w:t>Par tehnisko apkopi atbildīgās struktūrvienības sertifikāts</w:t>
      </w:r>
      <w:bookmarkEnd w:id="28"/>
    </w:p>
    <w:p w14:paraId="2438B861" w14:textId="245235A9" w:rsidR="00357162" w:rsidRPr="002F4B31" w:rsidRDefault="00357162" w:rsidP="00357162">
      <w:pPr>
        <w:tabs>
          <w:tab w:val="center" w:pos="7356"/>
        </w:tabs>
        <w:spacing w:after="120" w:line="240" w:lineRule="auto"/>
        <w:ind w:firstLine="567"/>
        <w:jc w:val="both"/>
        <w:rPr>
          <w:rFonts w:ascii="Calibri" w:hAnsi="Calibri" w:cs="Calibri"/>
          <w:iCs/>
          <w:color w:val="auto"/>
          <w:sz w:val="22"/>
          <w:szCs w:val="22"/>
          <w:lang w:val="lv-LV"/>
        </w:rPr>
      </w:pPr>
      <w:r w:rsidRPr="002F4B31">
        <w:rPr>
          <w:rFonts w:ascii="Calibri" w:hAnsi="Calibri" w:cs="Calibri"/>
          <w:iCs/>
          <w:color w:val="auto"/>
          <w:sz w:val="22"/>
          <w:szCs w:val="22"/>
          <w:lang w:val="lv-LV"/>
        </w:rPr>
        <w:t xml:space="preserve">09.06.2020. Ministru kabineta noteikumi Nr. 375 </w:t>
      </w:r>
      <w:hyperlink r:id="rId27" w:history="1">
        <w:r w:rsidRPr="002F4B31">
          <w:rPr>
            <w:rStyle w:val="Hipersaite"/>
            <w:rFonts w:ascii="Calibri" w:hAnsi="Calibri" w:cs="Calibri"/>
            <w:iCs/>
            <w:color w:val="auto"/>
            <w:sz w:val="22"/>
            <w:szCs w:val="22"/>
            <w:lang w:val="lv-LV"/>
          </w:rPr>
          <w:t>"Dzelzceļa drošības noteikumi"</w:t>
        </w:r>
      </w:hyperlink>
      <w:r w:rsidRPr="002F4B31">
        <w:rPr>
          <w:rFonts w:ascii="Calibri" w:hAnsi="Calibri" w:cs="Calibri"/>
          <w:iCs/>
          <w:color w:val="595959" w:themeColor="text1" w:themeTint="A6"/>
          <w:sz w:val="22"/>
          <w:szCs w:val="22"/>
          <w:u w:val="single"/>
          <w:lang w:val="lv-LV"/>
        </w:rPr>
        <w:t xml:space="preserve"> </w:t>
      </w:r>
      <w:r w:rsidRPr="002F4B31">
        <w:rPr>
          <w:rFonts w:ascii="Calibri" w:hAnsi="Calibri" w:cs="Calibri"/>
          <w:iCs/>
          <w:color w:val="auto"/>
          <w:sz w:val="22"/>
          <w:szCs w:val="22"/>
          <w:lang w:val="lv-LV"/>
        </w:rPr>
        <w:t>nosaka papildus</w:t>
      </w:r>
      <w:r w:rsidRPr="002F4B31">
        <w:rPr>
          <w:rFonts w:ascii="Calibri" w:hAnsi="Calibri" w:cs="Calibri"/>
          <w:iCs/>
          <w:color w:val="auto"/>
          <w:sz w:val="22"/>
          <w:szCs w:val="22"/>
          <w:u w:val="single"/>
          <w:lang w:val="lv-LV"/>
        </w:rPr>
        <w:t xml:space="preserve"> </w:t>
      </w:r>
      <w:r w:rsidRPr="002F4B31">
        <w:rPr>
          <w:rFonts w:ascii="Calibri" w:hAnsi="Calibri" w:cs="Calibri"/>
          <w:iCs/>
          <w:color w:val="auto"/>
          <w:sz w:val="22"/>
          <w:szCs w:val="22"/>
          <w:lang w:val="lv-LV"/>
        </w:rPr>
        <w:t xml:space="preserve">prasības par tehnisko apkopi atbildīgajām struktūrvienībām un to izvērtēšanas kritērijiem.  Process ir uzsākts  </w:t>
      </w:r>
      <w:r w:rsidR="008D2A7F" w:rsidRPr="002F4B31">
        <w:rPr>
          <w:rFonts w:ascii="Calibri" w:hAnsi="Calibri" w:cs="Calibri"/>
          <w:iCs/>
          <w:color w:val="auto"/>
          <w:sz w:val="22"/>
          <w:szCs w:val="22"/>
          <w:lang w:val="lv-LV"/>
        </w:rPr>
        <w:t>2020.gada 16.jūnijā</w:t>
      </w:r>
      <w:r w:rsidRPr="002F4B31">
        <w:rPr>
          <w:rFonts w:ascii="Calibri" w:hAnsi="Calibri" w:cs="Calibri"/>
          <w:iCs/>
          <w:color w:val="auto"/>
          <w:sz w:val="22"/>
          <w:szCs w:val="22"/>
          <w:lang w:val="lv-LV"/>
        </w:rPr>
        <w:t xml:space="preserve">. </w:t>
      </w:r>
    </w:p>
    <w:p w14:paraId="047B644C" w14:textId="0CC35E33" w:rsidR="008B1EA4" w:rsidRPr="002F4B31" w:rsidRDefault="008B1EA4" w:rsidP="00357162">
      <w:pPr>
        <w:tabs>
          <w:tab w:val="center" w:pos="7356"/>
        </w:tabs>
        <w:spacing w:after="120" w:line="240" w:lineRule="auto"/>
        <w:ind w:firstLine="567"/>
        <w:jc w:val="both"/>
        <w:rPr>
          <w:rFonts w:ascii="Calibri" w:hAnsi="Calibri" w:cs="Calibri"/>
          <w:iCs/>
          <w:color w:val="auto"/>
          <w:sz w:val="22"/>
          <w:szCs w:val="22"/>
          <w:lang w:val="lv-LV"/>
        </w:rPr>
      </w:pPr>
    </w:p>
    <w:p w14:paraId="3E0192E9" w14:textId="77777777" w:rsidR="008B1EA4" w:rsidRPr="002F4B31" w:rsidRDefault="008B1EA4" w:rsidP="00357162">
      <w:pPr>
        <w:tabs>
          <w:tab w:val="center" w:pos="7356"/>
        </w:tabs>
        <w:spacing w:after="120" w:line="240" w:lineRule="auto"/>
        <w:ind w:firstLine="567"/>
        <w:jc w:val="both"/>
        <w:rPr>
          <w:rFonts w:ascii="Calibri" w:hAnsi="Calibri" w:cs="Calibri"/>
          <w:iCs/>
          <w:color w:val="auto"/>
          <w:sz w:val="22"/>
          <w:szCs w:val="22"/>
          <w:lang w:val="lv-LV"/>
        </w:rPr>
      </w:pPr>
    </w:p>
    <w:p w14:paraId="018D838C" w14:textId="4AB410B9" w:rsidR="008B1EA4" w:rsidRPr="002F4B31" w:rsidRDefault="008B1EA4" w:rsidP="008B1EA4">
      <w:pPr>
        <w:spacing w:before="120" w:after="120" w:line="240" w:lineRule="auto"/>
        <w:jc w:val="right"/>
        <w:rPr>
          <w:rFonts w:ascii="Calibri" w:hAnsi="Calibri" w:cs="Calibri"/>
          <w:color w:val="auto"/>
          <w:sz w:val="22"/>
          <w:szCs w:val="22"/>
          <w:lang w:val="lv-LV"/>
        </w:rPr>
      </w:pPr>
      <w:r w:rsidRPr="002F4B31">
        <w:rPr>
          <w:rFonts w:ascii="Calibri" w:hAnsi="Calibri" w:cs="Calibri"/>
          <w:b/>
          <w:color w:val="auto"/>
          <w:szCs w:val="22"/>
          <w:lang w:val="lv-LV"/>
        </w:rPr>
        <w:t>12.tabula. Par tehnisko apkopi atbildīgās struktūrvienības sertifikāta izsniegšana</w:t>
      </w:r>
    </w:p>
    <w:tbl>
      <w:tblPr>
        <w:tblW w:w="9199"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shd w:val="clear" w:color="auto" w:fill="D9D9D9"/>
        <w:tblLayout w:type="fixed"/>
        <w:tblCellMar>
          <w:left w:w="0" w:type="dxa"/>
          <w:right w:w="0" w:type="dxa"/>
        </w:tblCellMar>
        <w:tblLook w:val="0000" w:firstRow="0" w:lastRow="0" w:firstColumn="0" w:lastColumn="0" w:noHBand="0" w:noVBand="0"/>
      </w:tblPr>
      <w:tblGrid>
        <w:gridCol w:w="8490"/>
        <w:gridCol w:w="709"/>
      </w:tblGrid>
      <w:tr w:rsidR="008B1EA4" w:rsidRPr="002F4B31" w14:paraId="7A6022D5" w14:textId="77777777" w:rsidTr="008B1EA4">
        <w:trPr>
          <w:cantSplit/>
          <w:jc w:val="center"/>
        </w:trPr>
        <w:tc>
          <w:tcPr>
            <w:tcW w:w="8490" w:type="dxa"/>
            <w:shd w:val="clear" w:color="auto" w:fill="auto"/>
            <w:vAlign w:val="center"/>
          </w:tcPr>
          <w:p w14:paraId="2CFC39A6" w14:textId="77777777" w:rsidR="008B1EA4" w:rsidRPr="002F4B31" w:rsidRDefault="008B1EA4" w:rsidP="00257B2C">
            <w:pPr>
              <w:spacing w:after="0" w:line="240" w:lineRule="auto"/>
              <w:ind w:left="269" w:hanging="269"/>
              <w:rPr>
                <w:rFonts w:ascii="Calibri" w:hAnsi="Calibri" w:cs="Calibri"/>
                <w:bCs/>
                <w:color w:val="auto"/>
                <w:sz w:val="22"/>
                <w:szCs w:val="22"/>
                <w:lang w:val="lv-LV"/>
              </w:rPr>
            </w:pPr>
          </w:p>
        </w:tc>
        <w:tc>
          <w:tcPr>
            <w:tcW w:w="709" w:type="dxa"/>
          </w:tcPr>
          <w:p w14:paraId="1D58FFF5" w14:textId="77777777" w:rsidR="008B1EA4" w:rsidRPr="002F4B31" w:rsidRDefault="008B1EA4" w:rsidP="00257B2C">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2021</w:t>
            </w:r>
          </w:p>
        </w:tc>
      </w:tr>
      <w:tr w:rsidR="008B1EA4" w:rsidRPr="002F4B31" w14:paraId="7261FB2B" w14:textId="77777777" w:rsidTr="008B1EA4">
        <w:trPr>
          <w:cantSplit/>
          <w:jc w:val="center"/>
        </w:trPr>
        <w:tc>
          <w:tcPr>
            <w:tcW w:w="8490" w:type="dxa"/>
            <w:shd w:val="clear" w:color="auto" w:fill="auto"/>
          </w:tcPr>
          <w:p w14:paraId="5525347F" w14:textId="4D5C44A2" w:rsidR="008B1EA4" w:rsidRPr="002F4B31" w:rsidRDefault="008B1EA4" w:rsidP="00257B2C">
            <w:pPr>
              <w:spacing w:after="0" w:line="240" w:lineRule="auto"/>
              <w:ind w:right="196"/>
              <w:rPr>
                <w:rFonts w:ascii="Calibri" w:hAnsi="Calibri" w:cs="Calibri"/>
                <w:bCs/>
                <w:color w:val="auto"/>
                <w:sz w:val="22"/>
                <w:szCs w:val="22"/>
                <w:lang w:val="lv-LV"/>
              </w:rPr>
            </w:pPr>
            <w:r w:rsidRPr="002F4B31">
              <w:rPr>
                <w:rFonts w:ascii="Calibri" w:hAnsi="Calibri" w:cs="Calibri"/>
                <w:bCs/>
                <w:color w:val="auto"/>
                <w:sz w:val="22"/>
                <w:szCs w:val="22"/>
                <w:lang w:val="lv-LV"/>
              </w:rPr>
              <w:t>Par tehnisko apkopi atbildīgās struktūrvienības sertifikāts</w:t>
            </w:r>
          </w:p>
        </w:tc>
        <w:tc>
          <w:tcPr>
            <w:tcW w:w="709" w:type="dxa"/>
          </w:tcPr>
          <w:p w14:paraId="50EEC0A9" w14:textId="1F2E43DA" w:rsidR="008B1EA4" w:rsidRPr="002F4B31" w:rsidRDefault="008B1EA4" w:rsidP="00257B2C">
            <w:pPr>
              <w:tabs>
                <w:tab w:val="left" w:pos="1116"/>
              </w:tabs>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0</w:t>
            </w:r>
          </w:p>
        </w:tc>
      </w:tr>
      <w:tr w:rsidR="008B1EA4" w:rsidRPr="002F4B31" w14:paraId="3CE03A84" w14:textId="77777777" w:rsidTr="008B1EA4">
        <w:trPr>
          <w:cantSplit/>
          <w:jc w:val="center"/>
        </w:trPr>
        <w:tc>
          <w:tcPr>
            <w:tcW w:w="8490" w:type="dxa"/>
            <w:shd w:val="clear" w:color="auto" w:fill="auto"/>
          </w:tcPr>
          <w:p w14:paraId="35115B66" w14:textId="23ED5F07" w:rsidR="008B1EA4" w:rsidRPr="002F4B31" w:rsidRDefault="008B1EA4" w:rsidP="00257B2C">
            <w:pPr>
              <w:spacing w:after="0" w:line="240" w:lineRule="auto"/>
              <w:ind w:right="196"/>
              <w:rPr>
                <w:rFonts w:ascii="Calibri" w:hAnsi="Calibri" w:cs="Calibri"/>
                <w:bCs/>
                <w:color w:val="auto"/>
                <w:sz w:val="22"/>
                <w:szCs w:val="22"/>
                <w:lang w:val="lv-LV"/>
              </w:rPr>
            </w:pPr>
            <w:r w:rsidRPr="002F4B31">
              <w:rPr>
                <w:rFonts w:ascii="Calibri" w:hAnsi="Calibri" w:cs="Calibri"/>
                <w:bCs/>
                <w:color w:val="auto"/>
                <w:sz w:val="22"/>
                <w:szCs w:val="22"/>
                <w:lang w:val="lv-LV"/>
              </w:rPr>
              <w:t>Atbilstības sertifikāts par 1520 mm sliežu ceļa platuma ritekļu tehnisko apkopi atbildīgai struktūrvienībai</w:t>
            </w:r>
          </w:p>
        </w:tc>
        <w:tc>
          <w:tcPr>
            <w:tcW w:w="709" w:type="dxa"/>
          </w:tcPr>
          <w:p w14:paraId="021D660A" w14:textId="46BCD8DB" w:rsidR="008B1EA4" w:rsidRPr="002F4B31" w:rsidRDefault="008B1EA4" w:rsidP="00257B2C">
            <w:pPr>
              <w:tabs>
                <w:tab w:val="left" w:pos="1116"/>
              </w:tabs>
              <w:spacing w:after="0" w:line="240" w:lineRule="auto"/>
              <w:jc w:val="center"/>
              <w:rPr>
                <w:rFonts w:ascii="Calibri" w:hAnsi="Calibri" w:cs="Calibri"/>
                <w:b/>
                <w:bCs/>
                <w:color w:val="auto"/>
                <w:sz w:val="22"/>
                <w:szCs w:val="22"/>
                <w:lang w:val="lv-LV"/>
              </w:rPr>
            </w:pPr>
            <w:r w:rsidRPr="002F4B31">
              <w:rPr>
                <w:rFonts w:ascii="Calibri" w:hAnsi="Calibri" w:cs="Calibri"/>
                <w:b/>
                <w:bCs/>
                <w:color w:val="auto"/>
                <w:sz w:val="22"/>
                <w:szCs w:val="22"/>
                <w:lang w:val="lv-LV"/>
              </w:rPr>
              <w:t>6</w:t>
            </w:r>
          </w:p>
        </w:tc>
      </w:tr>
      <w:tr w:rsidR="008B1EA4" w:rsidRPr="002F4B31" w14:paraId="7AA9D54A" w14:textId="77777777" w:rsidTr="008B1EA4">
        <w:trPr>
          <w:cantSplit/>
          <w:jc w:val="center"/>
        </w:trPr>
        <w:tc>
          <w:tcPr>
            <w:tcW w:w="8490" w:type="dxa"/>
            <w:shd w:val="clear" w:color="auto" w:fill="auto"/>
          </w:tcPr>
          <w:p w14:paraId="3B7D9266" w14:textId="18ABF81D" w:rsidR="008B1EA4" w:rsidRPr="002F4B31" w:rsidRDefault="008B1EA4" w:rsidP="00257B2C">
            <w:pPr>
              <w:spacing w:after="0" w:line="240" w:lineRule="auto"/>
              <w:ind w:right="196"/>
              <w:rPr>
                <w:rFonts w:ascii="Calibri" w:hAnsi="Calibri" w:cs="Calibri"/>
                <w:bCs/>
                <w:color w:val="auto"/>
                <w:sz w:val="22"/>
                <w:szCs w:val="22"/>
                <w:lang w:val="lv-LV"/>
              </w:rPr>
            </w:pPr>
            <w:r w:rsidRPr="002F4B31">
              <w:rPr>
                <w:rFonts w:ascii="Calibri" w:hAnsi="Calibri" w:cs="Calibri"/>
                <w:bCs/>
                <w:color w:val="auto"/>
                <w:sz w:val="22"/>
                <w:szCs w:val="22"/>
                <w:lang w:val="lv-LV"/>
              </w:rPr>
              <w:t>Atbilstības sertifikāts par 1520 mm sliežu ceļa platuma ritekļu tehnisko apkopi atbildīgai struktūrvienībai noteikumu Nr.375 “Dzelzceļa drošības noteikumi” 60.punktā minētajā gadījumā</w:t>
            </w:r>
          </w:p>
        </w:tc>
        <w:tc>
          <w:tcPr>
            <w:tcW w:w="709" w:type="dxa"/>
          </w:tcPr>
          <w:p w14:paraId="5B663270" w14:textId="52F17BBE" w:rsidR="008B1EA4" w:rsidRPr="002F4B31" w:rsidRDefault="008B1EA4" w:rsidP="00257B2C">
            <w:pPr>
              <w:tabs>
                <w:tab w:val="left" w:pos="1116"/>
              </w:tabs>
              <w:spacing w:after="0" w:line="240" w:lineRule="auto"/>
              <w:jc w:val="center"/>
              <w:rPr>
                <w:rFonts w:ascii="Calibri" w:hAnsi="Calibri" w:cs="Calibri"/>
                <w:b/>
                <w:bCs/>
                <w:color w:val="auto"/>
                <w:sz w:val="22"/>
                <w:szCs w:val="22"/>
                <w:lang w:val="lv-LV"/>
              </w:rPr>
            </w:pPr>
            <w:r w:rsidRPr="002F4B31">
              <w:rPr>
                <w:rFonts w:ascii="Calibri" w:hAnsi="Calibri" w:cs="Calibri"/>
                <w:b/>
                <w:bCs/>
                <w:color w:val="auto"/>
                <w:sz w:val="22"/>
                <w:szCs w:val="22"/>
                <w:lang w:val="lv-LV"/>
              </w:rPr>
              <w:t>2</w:t>
            </w:r>
          </w:p>
        </w:tc>
      </w:tr>
    </w:tbl>
    <w:p w14:paraId="264EB2E2" w14:textId="090F6893" w:rsidR="0007367F" w:rsidRPr="002F4B31" w:rsidRDefault="005E60EC" w:rsidP="0007367F">
      <w:pPr>
        <w:pStyle w:val="Virsraksts1"/>
        <w:pBdr>
          <w:bottom w:val="single" w:sz="4" w:space="0" w:color="auto"/>
        </w:pBdr>
        <w:spacing w:before="240"/>
        <w:rPr>
          <w:rFonts w:ascii="Calibri" w:hAnsi="Calibri" w:cs="Calibri"/>
          <w:b/>
          <w:color w:val="auto"/>
          <w:sz w:val="24"/>
          <w:szCs w:val="24"/>
          <w:lang w:val="lv-LV"/>
        </w:rPr>
      </w:pPr>
      <w:bookmarkStart w:id="29" w:name="_Toc106623941"/>
      <w:r w:rsidRPr="002F4B31">
        <w:rPr>
          <w:rFonts w:ascii="Calibri" w:hAnsi="Calibri" w:cs="Calibri"/>
          <w:b/>
          <w:color w:val="auto"/>
          <w:sz w:val="24"/>
          <w:szCs w:val="24"/>
          <w:lang w:val="lv-LV"/>
        </w:rPr>
        <w:t>B</w:t>
      </w:r>
      <w:r w:rsidR="009852EA" w:rsidRPr="002F4B31">
        <w:rPr>
          <w:rFonts w:ascii="Calibri" w:hAnsi="Calibri" w:cs="Calibri"/>
          <w:b/>
          <w:color w:val="auto"/>
          <w:sz w:val="24"/>
          <w:szCs w:val="24"/>
          <w:lang w:val="lv-LV"/>
        </w:rPr>
        <w:t>ūvniecība</w:t>
      </w:r>
      <w:bookmarkEnd w:id="29"/>
    </w:p>
    <w:p w14:paraId="34315043" w14:textId="77777777" w:rsidR="0007367F" w:rsidRPr="002F4B31" w:rsidRDefault="0007367F" w:rsidP="0007367F">
      <w:pPr>
        <w:spacing w:after="120" w:line="240" w:lineRule="auto"/>
        <w:ind w:left="6" w:right="6" w:firstLine="703"/>
        <w:jc w:val="both"/>
        <w:rPr>
          <w:rFonts w:ascii="Calibri" w:hAnsi="Calibri" w:cs="Calibri"/>
          <w:color w:val="auto"/>
          <w:sz w:val="22"/>
          <w:szCs w:val="22"/>
          <w:lang w:val="lv-LV"/>
        </w:rPr>
      </w:pPr>
      <w:proofErr w:type="spellStart"/>
      <w:r w:rsidRPr="002F4B31">
        <w:rPr>
          <w:rFonts w:ascii="Calibri" w:hAnsi="Calibri" w:cs="Calibri"/>
          <w:b/>
          <w:color w:val="auto"/>
          <w:sz w:val="22"/>
          <w:szCs w:val="22"/>
          <w:lang w:val="lv-LV"/>
        </w:rPr>
        <w:t>VDzTI</w:t>
      </w:r>
      <w:proofErr w:type="spellEnd"/>
      <w:r w:rsidRPr="002F4B31">
        <w:rPr>
          <w:rFonts w:ascii="Calibri" w:hAnsi="Calibri" w:cs="Calibri"/>
          <w:b/>
          <w:color w:val="auto"/>
          <w:sz w:val="22"/>
          <w:szCs w:val="22"/>
          <w:lang w:val="lv-LV"/>
        </w:rPr>
        <w:t xml:space="preserve"> 2019.gadā ekspluatācijā ir pieņēmusi 19 būvobjektus</w:t>
      </w:r>
      <w:r w:rsidRPr="002F4B31">
        <w:rPr>
          <w:rFonts w:ascii="Calibri" w:hAnsi="Calibri" w:cs="Calibri"/>
          <w:color w:val="auto"/>
          <w:sz w:val="22"/>
          <w:szCs w:val="22"/>
          <w:lang w:val="lv-LV"/>
        </w:rPr>
        <w:t>. Būvobjektu pieņemšana ekspluatācijā tiek veikta saskaņā ar Ministru kabineta 2014.gada 2.septembra noteikumiem Nr.530 ,,</w:t>
      </w:r>
      <w:hyperlink r:id="rId28" w:history="1">
        <w:r w:rsidRPr="002F4B31">
          <w:rPr>
            <w:rStyle w:val="Hipersaite"/>
            <w:rFonts w:ascii="Calibri" w:hAnsi="Calibri" w:cs="Calibri"/>
            <w:color w:val="auto"/>
            <w:sz w:val="22"/>
            <w:szCs w:val="22"/>
            <w:lang w:val="lv-LV"/>
          </w:rPr>
          <w:t>Dzelzceļa būvnoteikumi</w:t>
        </w:r>
      </w:hyperlink>
      <w:r w:rsidRPr="002F4B31">
        <w:rPr>
          <w:rFonts w:ascii="Calibri" w:hAnsi="Calibri" w:cs="Calibri"/>
          <w:color w:val="auto"/>
          <w:sz w:val="22"/>
          <w:szCs w:val="22"/>
          <w:lang w:val="lv-LV"/>
        </w:rPr>
        <w:t xml:space="preserve">”. </w:t>
      </w:r>
    </w:p>
    <w:p w14:paraId="62E0D921" w14:textId="17654C92" w:rsidR="0007367F" w:rsidRPr="002F4B31" w:rsidRDefault="0007367F" w:rsidP="0007367F">
      <w:pPr>
        <w:spacing w:after="120" w:line="240" w:lineRule="auto"/>
        <w:ind w:left="6" w:right="6" w:firstLine="703"/>
        <w:jc w:val="both"/>
        <w:rPr>
          <w:rFonts w:ascii="Calibri" w:hAnsi="Calibri" w:cs="Calibri"/>
          <w:color w:val="auto"/>
          <w:sz w:val="22"/>
          <w:szCs w:val="22"/>
          <w:lang w:val="lv-LV"/>
        </w:rPr>
      </w:pPr>
      <w:r w:rsidRPr="002F4B31">
        <w:rPr>
          <w:rFonts w:ascii="Calibri" w:hAnsi="Calibri" w:cs="Calibri"/>
          <w:color w:val="auto"/>
          <w:sz w:val="22"/>
          <w:szCs w:val="22"/>
          <w:lang w:val="lv-LV"/>
        </w:rPr>
        <w:lastRenderedPageBreak/>
        <w:t xml:space="preserve">Nododot dzelzceļa infrastruktūras objektus ekspluatācijā tiek pārbaudīta objektu atbilstība dzelzceļa tehniskās ekspluatācijas un savstarpējās izmantojamības tehnisko specifikāciju prasībām. </w:t>
      </w:r>
    </w:p>
    <w:p w14:paraId="5B7FA991" w14:textId="61A7D168" w:rsidR="009852EA" w:rsidRPr="002F4B31" w:rsidRDefault="009852EA" w:rsidP="009852EA">
      <w:pPr>
        <w:spacing w:before="120" w:after="120" w:line="240" w:lineRule="auto"/>
        <w:jc w:val="right"/>
        <w:rPr>
          <w:rFonts w:ascii="Calibri" w:hAnsi="Calibri" w:cs="Calibri"/>
          <w:color w:val="auto"/>
          <w:sz w:val="22"/>
          <w:szCs w:val="22"/>
          <w:lang w:val="lv-LV"/>
        </w:rPr>
      </w:pPr>
      <w:r w:rsidRPr="002F4B31">
        <w:rPr>
          <w:rFonts w:ascii="Calibri" w:hAnsi="Calibri" w:cs="Calibri"/>
          <w:b/>
          <w:color w:val="auto"/>
          <w:szCs w:val="22"/>
          <w:lang w:val="lv-LV"/>
        </w:rPr>
        <w:t>14.tabula. Pieņemti lēmumi par būvniecību (2017-2021)</w:t>
      </w:r>
    </w:p>
    <w:tbl>
      <w:tblPr>
        <w:tblW w:w="9627" w:type="dxa"/>
        <w:jc w:val="center"/>
        <w:tblBorders>
          <w:top w:val="single" w:sz="12" w:space="0" w:color="FFFFFF"/>
          <w:left w:val="single" w:sz="12" w:space="0" w:color="FFFFFF"/>
          <w:bottom w:val="single" w:sz="12" w:space="0" w:color="FFFFFF"/>
          <w:right w:val="single" w:sz="12" w:space="0" w:color="FFFFFF"/>
          <w:insideH w:val="single" w:sz="4" w:space="0" w:color="auto"/>
          <w:insideV w:val="single" w:sz="4" w:space="0" w:color="auto"/>
        </w:tblBorders>
        <w:tblLayout w:type="fixed"/>
        <w:tblLook w:val="01E0" w:firstRow="1" w:lastRow="1" w:firstColumn="1" w:lastColumn="1" w:noHBand="0" w:noVBand="0"/>
      </w:tblPr>
      <w:tblGrid>
        <w:gridCol w:w="5372"/>
        <w:gridCol w:w="851"/>
        <w:gridCol w:w="851"/>
        <w:gridCol w:w="851"/>
        <w:gridCol w:w="851"/>
        <w:gridCol w:w="851"/>
      </w:tblGrid>
      <w:tr w:rsidR="009852EA" w:rsidRPr="002F4B31" w14:paraId="51BF30F3" w14:textId="77777777" w:rsidTr="009852EA">
        <w:trPr>
          <w:cantSplit/>
          <w:jc w:val="center"/>
        </w:trPr>
        <w:tc>
          <w:tcPr>
            <w:tcW w:w="5372" w:type="dxa"/>
            <w:tcBorders>
              <w:top w:val="single" w:sz="12" w:space="0" w:color="FFFFFF"/>
              <w:bottom w:val="single" w:sz="12" w:space="0" w:color="FFFFFF"/>
            </w:tcBorders>
            <w:shd w:val="clear" w:color="auto" w:fill="auto"/>
            <w:vAlign w:val="center"/>
          </w:tcPr>
          <w:p w14:paraId="4B98FEC2" w14:textId="77777777" w:rsidR="009852EA" w:rsidRPr="002F4B31" w:rsidRDefault="009852EA" w:rsidP="00257B2C">
            <w:pPr>
              <w:spacing w:after="0" w:line="240" w:lineRule="auto"/>
              <w:rPr>
                <w:rFonts w:ascii="Calibri" w:hAnsi="Calibri" w:cs="Calibri"/>
                <w:color w:val="auto"/>
                <w:sz w:val="22"/>
                <w:szCs w:val="22"/>
                <w:lang w:val="lv-LV"/>
              </w:rPr>
            </w:pPr>
          </w:p>
        </w:tc>
        <w:tc>
          <w:tcPr>
            <w:tcW w:w="851" w:type="dxa"/>
            <w:tcBorders>
              <w:top w:val="single" w:sz="12" w:space="0" w:color="FFFFFF"/>
              <w:bottom w:val="single" w:sz="12" w:space="0" w:color="FFFFFF"/>
            </w:tcBorders>
          </w:tcPr>
          <w:p w14:paraId="47724592" w14:textId="77777777" w:rsidR="009852EA" w:rsidRPr="002F4B31" w:rsidRDefault="009852EA" w:rsidP="00257B2C">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2017</w:t>
            </w:r>
          </w:p>
        </w:tc>
        <w:tc>
          <w:tcPr>
            <w:tcW w:w="851" w:type="dxa"/>
            <w:tcBorders>
              <w:top w:val="single" w:sz="12" w:space="0" w:color="FFFFFF"/>
              <w:bottom w:val="single" w:sz="12" w:space="0" w:color="FFFFFF"/>
            </w:tcBorders>
            <w:vAlign w:val="center"/>
          </w:tcPr>
          <w:p w14:paraId="05E3DDDD" w14:textId="77777777" w:rsidR="009852EA" w:rsidRPr="002F4B31" w:rsidRDefault="009852EA" w:rsidP="00257B2C">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2018</w:t>
            </w:r>
          </w:p>
        </w:tc>
        <w:tc>
          <w:tcPr>
            <w:tcW w:w="851" w:type="dxa"/>
            <w:tcBorders>
              <w:top w:val="single" w:sz="12" w:space="0" w:color="FFFFFF"/>
              <w:bottom w:val="single" w:sz="12" w:space="0" w:color="FFFFFF"/>
            </w:tcBorders>
          </w:tcPr>
          <w:p w14:paraId="11C32960" w14:textId="77777777" w:rsidR="009852EA" w:rsidRPr="002F4B31" w:rsidRDefault="009852EA" w:rsidP="00257B2C">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2019</w:t>
            </w:r>
          </w:p>
        </w:tc>
        <w:tc>
          <w:tcPr>
            <w:tcW w:w="851" w:type="dxa"/>
            <w:tcBorders>
              <w:top w:val="single" w:sz="12" w:space="0" w:color="FFFFFF"/>
              <w:bottom w:val="single" w:sz="12" w:space="0" w:color="FFFFFF"/>
            </w:tcBorders>
          </w:tcPr>
          <w:p w14:paraId="0717034C" w14:textId="77777777" w:rsidR="009852EA" w:rsidRPr="002F4B31" w:rsidRDefault="009852EA" w:rsidP="00257B2C">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2020</w:t>
            </w:r>
          </w:p>
        </w:tc>
        <w:tc>
          <w:tcPr>
            <w:tcW w:w="851" w:type="dxa"/>
            <w:tcBorders>
              <w:top w:val="single" w:sz="12" w:space="0" w:color="FFFFFF"/>
              <w:bottom w:val="single" w:sz="12" w:space="0" w:color="FFFFFF"/>
            </w:tcBorders>
          </w:tcPr>
          <w:p w14:paraId="18E62FA9" w14:textId="77777777" w:rsidR="009852EA" w:rsidRPr="002F4B31" w:rsidRDefault="009852EA" w:rsidP="00257B2C">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2021</w:t>
            </w:r>
          </w:p>
        </w:tc>
      </w:tr>
      <w:tr w:rsidR="009852EA" w:rsidRPr="002F4B31" w14:paraId="143A7DB0" w14:textId="77777777" w:rsidTr="009852EA">
        <w:trPr>
          <w:cantSplit/>
          <w:jc w:val="center"/>
        </w:trPr>
        <w:tc>
          <w:tcPr>
            <w:tcW w:w="5372" w:type="dxa"/>
            <w:tcBorders>
              <w:top w:val="single" w:sz="4" w:space="0" w:color="auto"/>
              <w:bottom w:val="single" w:sz="4" w:space="0" w:color="auto"/>
              <w:right w:val="single" w:sz="4" w:space="0" w:color="auto"/>
            </w:tcBorders>
            <w:shd w:val="clear" w:color="auto" w:fill="auto"/>
            <w:vAlign w:val="bottom"/>
          </w:tcPr>
          <w:p w14:paraId="7A66A394" w14:textId="795B7F7C" w:rsidR="009852EA" w:rsidRPr="002F4B31" w:rsidRDefault="009852EA" w:rsidP="009852EA">
            <w:pPr>
              <w:spacing w:after="0" w:line="240" w:lineRule="auto"/>
              <w:rPr>
                <w:rFonts w:ascii="Calibri" w:hAnsi="Calibri" w:cs="Calibri"/>
                <w:color w:val="auto"/>
                <w:sz w:val="22"/>
                <w:szCs w:val="22"/>
                <w:lang w:val="lv-LV"/>
              </w:rPr>
            </w:pPr>
            <w:r w:rsidRPr="002F4B31">
              <w:rPr>
                <w:rFonts w:ascii="Calibri" w:hAnsi="Calibri" w:cs="Calibri"/>
                <w:color w:val="000000"/>
                <w:sz w:val="22"/>
                <w:szCs w:val="22"/>
                <w:lang w:val="lv-LV"/>
              </w:rPr>
              <w:t>Lēmumi par paskaidrojuma rakstiem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E9E5861" w14:textId="371DFF04"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BB16592" w14:textId="14CD2056"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11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F924DD5" w14:textId="1C5E3B97"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AC0BC45" w14:textId="6620DA1B"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10</w:t>
            </w:r>
          </w:p>
        </w:tc>
        <w:tc>
          <w:tcPr>
            <w:tcW w:w="851" w:type="dxa"/>
            <w:tcBorders>
              <w:top w:val="single" w:sz="4" w:space="0" w:color="auto"/>
              <w:left w:val="single" w:sz="4" w:space="0" w:color="auto"/>
              <w:bottom w:val="single" w:sz="4" w:space="0" w:color="auto"/>
              <w:right w:val="nil"/>
            </w:tcBorders>
            <w:shd w:val="clear" w:color="auto" w:fill="auto"/>
            <w:vAlign w:val="bottom"/>
          </w:tcPr>
          <w:p w14:paraId="0F037F62" w14:textId="155C3E3D"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28</w:t>
            </w:r>
          </w:p>
        </w:tc>
      </w:tr>
      <w:tr w:rsidR="009852EA" w:rsidRPr="002F4B31" w14:paraId="524F2444" w14:textId="77777777" w:rsidTr="009852EA">
        <w:trPr>
          <w:cantSplit/>
          <w:jc w:val="center"/>
        </w:trPr>
        <w:tc>
          <w:tcPr>
            <w:tcW w:w="5372" w:type="dxa"/>
            <w:tcBorders>
              <w:top w:val="single" w:sz="4" w:space="0" w:color="auto"/>
              <w:bottom w:val="single" w:sz="4" w:space="0" w:color="auto"/>
              <w:right w:val="single" w:sz="4" w:space="0" w:color="auto"/>
            </w:tcBorders>
            <w:shd w:val="clear" w:color="auto" w:fill="auto"/>
            <w:vAlign w:val="bottom"/>
          </w:tcPr>
          <w:p w14:paraId="253C6226" w14:textId="60D050FE" w:rsidR="009852EA" w:rsidRPr="002F4B31" w:rsidRDefault="009852EA" w:rsidP="009852EA">
            <w:pPr>
              <w:spacing w:after="0" w:line="240" w:lineRule="auto"/>
              <w:rPr>
                <w:rFonts w:ascii="Calibri" w:hAnsi="Calibri" w:cs="Calibri"/>
                <w:color w:val="auto"/>
                <w:sz w:val="22"/>
                <w:szCs w:val="22"/>
                <w:lang w:val="lv-LV"/>
              </w:rPr>
            </w:pPr>
            <w:r w:rsidRPr="002F4B31">
              <w:rPr>
                <w:rFonts w:ascii="Calibri" w:hAnsi="Calibri" w:cs="Calibri"/>
                <w:color w:val="000000"/>
                <w:sz w:val="22"/>
                <w:szCs w:val="22"/>
                <w:lang w:val="lv-LV"/>
              </w:rPr>
              <w:t>Būvatļauju izsniegšana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88E0F9E" w14:textId="747C795E"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CF9E2A3" w14:textId="66490FD8"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37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9785092" w14:textId="1BF1C5AF"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7B7C435" w14:textId="253999DA"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63</w:t>
            </w:r>
          </w:p>
        </w:tc>
        <w:tc>
          <w:tcPr>
            <w:tcW w:w="851" w:type="dxa"/>
            <w:tcBorders>
              <w:top w:val="single" w:sz="4" w:space="0" w:color="auto"/>
              <w:left w:val="single" w:sz="4" w:space="0" w:color="auto"/>
              <w:bottom w:val="single" w:sz="4" w:space="0" w:color="auto"/>
              <w:right w:val="nil"/>
            </w:tcBorders>
            <w:shd w:val="clear" w:color="auto" w:fill="auto"/>
            <w:vAlign w:val="bottom"/>
          </w:tcPr>
          <w:p w14:paraId="3FEF16EC" w14:textId="2DCFFA6B"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81</w:t>
            </w:r>
          </w:p>
        </w:tc>
      </w:tr>
      <w:tr w:rsidR="009852EA" w:rsidRPr="002F4B31" w14:paraId="743593F1" w14:textId="77777777" w:rsidTr="009852EA">
        <w:trPr>
          <w:cantSplit/>
          <w:jc w:val="center"/>
        </w:trPr>
        <w:tc>
          <w:tcPr>
            <w:tcW w:w="5372" w:type="dxa"/>
            <w:tcBorders>
              <w:top w:val="single" w:sz="4" w:space="0" w:color="auto"/>
              <w:bottom w:val="single" w:sz="4" w:space="0" w:color="auto"/>
              <w:right w:val="single" w:sz="4" w:space="0" w:color="auto"/>
            </w:tcBorders>
            <w:shd w:val="clear" w:color="auto" w:fill="auto"/>
            <w:vAlign w:val="bottom"/>
          </w:tcPr>
          <w:p w14:paraId="6DF31E82" w14:textId="661E2890" w:rsidR="009852EA" w:rsidRPr="002F4B31" w:rsidRDefault="009852EA" w:rsidP="009852EA">
            <w:pPr>
              <w:spacing w:after="0" w:line="240" w:lineRule="auto"/>
              <w:rPr>
                <w:rFonts w:ascii="Calibri" w:hAnsi="Calibri" w:cs="Calibri"/>
                <w:color w:val="auto"/>
                <w:sz w:val="22"/>
                <w:szCs w:val="22"/>
                <w:lang w:val="lv-LV"/>
              </w:rPr>
            </w:pPr>
            <w:r w:rsidRPr="002F4B31">
              <w:rPr>
                <w:rFonts w:ascii="Calibri" w:hAnsi="Calibri" w:cs="Calibri"/>
                <w:color w:val="000000"/>
                <w:sz w:val="22"/>
                <w:szCs w:val="22"/>
                <w:lang w:val="lv-LV"/>
              </w:rPr>
              <w:t>Nosacījumu par būvdarbiem izskatīšana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2E64269" w14:textId="1EC69385"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768E803F" w14:textId="43161515"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3DAE360" w14:textId="41339035"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F51C8B2" w14:textId="72302954"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32</w:t>
            </w:r>
          </w:p>
        </w:tc>
        <w:tc>
          <w:tcPr>
            <w:tcW w:w="851" w:type="dxa"/>
            <w:tcBorders>
              <w:top w:val="single" w:sz="4" w:space="0" w:color="auto"/>
              <w:left w:val="single" w:sz="4" w:space="0" w:color="auto"/>
              <w:bottom w:val="single" w:sz="4" w:space="0" w:color="auto"/>
              <w:right w:val="nil"/>
            </w:tcBorders>
            <w:shd w:val="clear" w:color="auto" w:fill="auto"/>
            <w:vAlign w:val="bottom"/>
          </w:tcPr>
          <w:p w14:paraId="4F8D20F1" w14:textId="3CAE60D2"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13</w:t>
            </w:r>
          </w:p>
        </w:tc>
      </w:tr>
      <w:tr w:rsidR="009852EA" w:rsidRPr="002F4B31" w14:paraId="38E45C25" w14:textId="77777777" w:rsidTr="009852EA">
        <w:trPr>
          <w:cantSplit/>
          <w:jc w:val="center"/>
        </w:trPr>
        <w:tc>
          <w:tcPr>
            <w:tcW w:w="5372" w:type="dxa"/>
            <w:tcBorders>
              <w:top w:val="single" w:sz="4" w:space="0" w:color="auto"/>
              <w:bottom w:val="single" w:sz="4" w:space="0" w:color="auto"/>
              <w:right w:val="single" w:sz="4" w:space="0" w:color="auto"/>
            </w:tcBorders>
            <w:shd w:val="clear" w:color="auto" w:fill="auto"/>
            <w:vAlign w:val="bottom"/>
          </w:tcPr>
          <w:p w14:paraId="5972B5E2" w14:textId="32E5AC89" w:rsidR="009852EA" w:rsidRPr="002F4B31" w:rsidRDefault="009852EA" w:rsidP="009852EA">
            <w:pPr>
              <w:spacing w:after="0" w:line="240" w:lineRule="auto"/>
              <w:rPr>
                <w:rFonts w:ascii="Calibri" w:hAnsi="Calibri" w:cs="Calibri"/>
                <w:color w:val="auto"/>
                <w:sz w:val="22"/>
                <w:szCs w:val="22"/>
                <w:lang w:val="lv-LV"/>
              </w:rPr>
            </w:pPr>
            <w:r w:rsidRPr="002F4B31">
              <w:rPr>
                <w:rFonts w:ascii="Calibri" w:hAnsi="Calibri" w:cs="Calibri"/>
                <w:color w:val="000000"/>
                <w:sz w:val="22"/>
                <w:szCs w:val="22"/>
                <w:lang w:val="lv-LV"/>
              </w:rPr>
              <w:t>Būvprojekta nosacījumu izsniegšana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0B88289" w14:textId="08C521F3"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17476AB" w14:textId="0DB40999"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BF9611A" w14:textId="4EE0ED66"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90EFA43" w14:textId="26005273"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32</w:t>
            </w:r>
          </w:p>
        </w:tc>
        <w:tc>
          <w:tcPr>
            <w:tcW w:w="851" w:type="dxa"/>
            <w:tcBorders>
              <w:top w:val="single" w:sz="4" w:space="0" w:color="auto"/>
              <w:left w:val="single" w:sz="4" w:space="0" w:color="auto"/>
              <w:bottom w:val="single" w:sz="4" w:space="0" w:color="auto"/>
              <w:right w:val="nil"/>
            </w:tcBorders>
            <w:shd w:val="clear" w:color="auto" w:fill="auto"/>
            <w:vAlign w:val="bottom"/>
          </w:tcPr>
          <w:p w14:paraId="0EA3B1B0" w14:textId="7567CAEF"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50</w:t>
            </w:r>
          </w:p>
        </w:tc>
      </w:tr>
      <w:tr w:rsidR="009852EA" w:rsidRPr="002F4B31" w14:paraId="11B94D07" w14:textId="77777777" w:rsidTr="009852EA">
        <w:trPr>
          <w:cantSplit/>
          <w:jc w:val="center"/>
        </w:trPr>
        <w:tc>
          <w:tcPr>
            <w:tcW w:w="5372" w:type="dxa"/>
            <w:tcBorders>
              <w:top w:val="single" w:sz="4" w:space="0" w:color="auto"/>
              <w:bottom w:val="single" w:sz="4" w:space="0" w:color="auto"/>
              <w:right w:val="single" w:sz="4" w:space="0" w:color="auto"/>
            </w:tcBorders>
            <w:shd w:val="clear" w:color="auto" w:fill="auto"/>
            <w:vAlign w:val="center"/>
          </w:tcPr>
          <w:p w14:paraId="76EF4B7B" w14:textId="38A3C84B" w:rsidR="009852EA" w:rsidRPr="002F4B31" w:rsidRDefault="009852EA" w:rsidP="009852EA">
            <w:pPr>
              <w:spacing w:after="0" w:line="240" w:lineRule="auto"/>
              <w:rPr>
                <w:rFonts w:ascii="Calibri" w:hAnsi="Calibri" w:cs="Calibri"/>
                <w:color w:val="auto"/>
                <w:sz w:val="22"/>
                <w:szCs w:val="22"/>
                <w:lang w:val="lv-LV"/>
              </w:rPr>
            </w:pPr>
            <w:r w:rsidRPr="002F4B31">
              <w:rPr>
                <w:rFonts w:ascii="Calibri" w:hAnsi="Calibri" w:cs="Calibri"/>
                <w:color w:val="000000"/>
                <w:sz w:val="22"/>
                <w:szCs w:val="22"/>
                <w:lang w:val="lv-LV"/>
              </w:rPr>
              <w:t>Atbilstības pārbaudes dzelzceļa būvobjektiem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52FACB0" w14:textId="29E125C4"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2100B148" w14:textId="3D729C41"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29DECBA" w14:textId="70E15176"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F8F5FAD" w14:textId="0EFF12A2"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8</w:t>
            </w:r>
          </w:p>
        </w:tc>
        <w:tc>
          <w:tcPr>
            <w:tcW w:w="851" w:type="dxa"/>
            <w:tcBorders>
              <w:top w:val="single" w:sz="4" w:space="0" w:color="auto"/>
              <w:left w:val="single" w:sz="4" w:space="0" w:color="auto"/>
              <w:bottom w:val="single" w:sz="4" w:space="0" w:color="auto"/>
              <w:right w:val="nil"/>
            </w:tcBorders>
            <w:shd w:val="clear" w:color="auto" w:fill="auto"/>
            <w:vAlign w:val="bottom"/>
          </w:tcPr>
          <w:p w14:paraId="6A567452" w14:textId="6A7A8094"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color w:val="000000"/>
                <w:sz w:val="22"/>
                <w:szCs w:val="22"/>
              </w:rPr>
              <w:t>5</w:t>
            </w:r>
          </w:p>
        </w:tc>
      </w:tr>
      <w:tr w:rsidR="009852EA" w:rsidRPr="002F4B31" w14:paraId="6B3B93E7" w14:textId="77777777" w:rsidTr="009852EA">
        <w:trPr>
          <w:cantSplit/>
          <w:jc w:val="center"/>
        </w:trPr>
        <w:tc>
          <w:tcPr>
            <w:tcW w:w="5372" w:type="dxa"/>
            <w:tcBorders>
              <w:top w:val="single" w:sz="4" w:space="0" w:color="auto"/>
              <w:bottom w:val="single" w:sz="4" w:space="0" w:color="auto"/>
            </w:tcBorders>
            <w:shd w:val="clear" w:color="auto" w:fill="auto"/>
            <w:vAlign w:val="center"/>
          </w:tcPr>
          <w:p w14:paraId="2EC5A9DA" w14:textId="77777777" w:rsidR="009852EA" w:rsidRPr="002F4B31" w:rsidRDefault="009852EA" w:rsidP="009852EA">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Pieņemti lēmumi par dzelzceļa būvobjektu pieņemšanu ekspluatācijā</w:t>
            </w:r>
          </w:p>
        </w:tc>
        <w:tc>
          <w:tcPr>
            <w:tcW w:w="851" w:type="dxa"/>
            <w:tcBorders>
              <w:top w:val="single" w:sz="4" w:space="0" w:color="auto"/>
              <w:bottom w:val="single" w:sz="4" w:space="0" w:color="auto"/>
            </w:tcBorders>
            <w:vAlign w:val="center"/>
          </w:tcPr>
          <w:p w14:paraId="7011E649" w14:textId="77777777"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36</w:t>
            </w:r>
          </w:p>
        </w:tc>
        <w:tc>
          <w:tcPr>
            <w:tcW w:w="851" w:type="dxa"/>
            <w:tcBorders>
              <w:top w:val="single" w:sz="4" w:space="0" w:color="auto"/>
              <w:bottom w:val="single" w:sz="4" w:space="0" w:color="auto"/>
            </w:tcBorders>
            <w:vAlign w:val="center"/>
          </w:tcPr>
          <w:p w14:paraId="79BC7368" w14:textId="77777777"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23</w:t>
            </w:r>
          </w:p>
        </w:tc>
        <w:tc>
          <w:tcPr>
            <w:tcW w:w="851" w:type="dxa"/>
            <w:tcBorders>
              <w:top w:val="single" w:sz="4" w:space="0" w:color="auto"/>
              <w:bottom w:val="single" w:sz="4" w:space="0" w:color="auto"/>
            </w:tcBorders>
            <w:vAlign w:val="center"/>
          </w:tcPr>
          <w:p w14:paraId="4DA44468" w14:textId="77777777"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17</w:t>
            </w:r>
          </w:p>
        </w:tc>
        <w:tc>
          <w:tcPr>
            <w:tcW w:w="851" w:type="dxa"/>
            <w:tcBorders>
              <w:top w:val="single" w:sz="4" w:space="0" w:color="auto"/>
              <w:bottom w:val="single" w:sz="4" w:space="0" w:color="auto"/>
            </w:tcBorders>
            <w:vAlign w:val="center"/>
          </w:tcPr>
          <w:p w14:paraId="31E12BB7" w14:textId="77777777"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16</w:t>
            </w:r>
          </w:p>
        </w:tc>
        <w:tc>
          <w:tcPr>
            <w:tcW w:w="851" w:type="dxa"/>
            <w:tcBorders>
              <w:top w:val="single" w:sz="4" w:space="0" w:color="auto"/>
              <w:bottom w:val="single" w:sz="4" w:space="0" w:color="auto"/>
            </w:tcBorders>
            <w:vAlign w:val="center"/>
          </w:tcPr>
          <w:p w14:paraId="2656CE78" w14:textId="77777777" w:rsidR="009852EA" w:rsidRPr="002F4B31" w:rsidRDefault="009852EA" w:rsidP="009852EA">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19</w:t>
            </w:r>
          </w:p>
        </w:tc>
      </w:tr>
      <w:tr w:rsidR="009852EA" w:rsidRPr="002F4B31" w14:paraId="7EBBA0D7" w14:textId="77777777" w:rsidTr="009852EA">
        <w:trPr>
          <w:cantSplit/>
          <w:jc w:val="center"/>
        </w:trPr>
        <w:tc>
          <w:tcPr>
            <w:tcW w:w="5372" w:type="dxa"/>
            <w:tcBorders>
              <w:top w:val="single" w:sz="4" w:space="0" w:color="auto"/>
              <w:bottom w:val="single" w:sz="4" w:space="0" w:color="auto"/>
            </w:tcBorders>
            <w:shd w:val="clear" w:color="auto" w:fill="auto"/>
          </w:tcPr>
          <w:p w14:paraId="67A5FB9A" w14:textId="77777777" w:rsidR="009852EA" w:rsidRPr="002F4B31" w:rsidRDefault="009852EA" w:rsidP="009852EA">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atjaunošana</w:t>
            </w:r>
          </w:p>
        </w:tc>
        <w:tc>
          <w:tcPr>
            <w:tcW w:w="851" w:type="dxa"/>
            <w:tcBorders>
              <w:top w:val="single" w:sz="4" w:space="0" w:color="auto"/>
              <w:bottom w:val="single" w:sz="4" w:space="0" w:color="auto"/>
            </w:tcBorders>
          </w:tcPr>
          <w:p w14:paraId="65B2385B"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14:paraId="0128ED1B"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5</w:t>
            </w:r>
          </w:p>
        </w:tc>
        <w:tc>
          <w:tcPr>
            <w:tcW w:w="851" w:type="dxa"/>
            <w:tcBorders>
              <w:top w:val="single" w:sz="4" w:space="0" w:color="auto"/>
              <w:bottom w:val="single" w:sz="4" w:space="0" w:color="auto"/>
            </w:tcBorders>
            <w:vAlign w:val="center"/>
          </w:tcPr>
          <w:p w14:paraId="1A1CC375"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14:paraId="5C831E25"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c>
          <w:tcPr>
            <w:tcW w:w="851" w:type="dxa"/>
            <w:tcBorders>
              <w:top w:val="single" w:sz="4" w:space="0" w:color="auto"/>
              <w:bottom w:val="single" w:sz="4" w:space="0" w:color="auto"/>
            </w:tcBorders>
            <w:vAlign w:val="center"/>
          </w:tcPr>
          <w:p w14:paraId="2D285117"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2</w:t>
            </w:r>
          </w:p>
        </w:tc>
      </w:tr>
      <w:tr w:rsidR="009852EA" w:rsidRPr="002F4B31" w14:paraId="4C9D5EC6" w14:textId="77777777" w:rsidTr="009852EA">
        <w:trPr>
          <w:cantSplit/>
          <w:jc w:val="center"/>
        </w:trPr>
        <w:tc>
          <w:tcPr>
            <w:tcW w:w="5372" w:type="dxa"/>
            <w:tcBorders>
              <w:top w:val="single" w:sz="4" w:space="0" w:color="auto"/>
              <w:bottom w:val="single" w:sz="4" w:space="0" w:color="auto"/>
            </w:tcBorders>
            <w:shd w:val="clear" w:color="auto" w:fill="auto"/>
          </w:tcPr>
          <w:p w14:paraId="7F164EDD" w14:textId="77777777" w:rsidR="009852EA" w:rsidRPr="002F4B31" w:rsidRDefault="009852EA" w:rsidP="009852EA">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jaunbūve</w:t>
            </w:r>
          </w:p>
        </w:tc>
        <w:tc>
          <w:tcPr>
            <w:tcW w:w="851" w:type="dxa"/>
            <w:tcBorders>
              <w:top w:val="single" w:sz="4" w:space="0" w:color="auto"/>
              <w:bottom w:val="single" w:sz="4" w:space="0" w:color="auto"/>
            </w:tcBorders>
          </w:tcPr>
          <w:p w14:paraId="15DC70BE"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22</w:t>
            </w:r>
          </w:p>
        </w:tc>
        <w:tc>
          <w:tcPr>
            <w:tcW w:w="851" w:type="dxa"/>
            <w:tcBorders>
              <w:top w:val="single" w:sz="4" w:space="0" w:color="auto"/>
              <w:bottom w:val="single" w:sz="4" w:space="0" w:color="auto"/>
            </w:tcBorders>
            <w:vAlign w:val="center"/>
          </w:tcPr>
          <w:p w14:paraId="44DDF7A0"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6</w:t>
            </w:r>
          </w:p>
        </w:tc>
        <w:tc>
          <w:tcPr>
            <w:tcW w:w="851" w:type="dxa"/>
            <w:tcBorders>
              <w:top w:val="single" w:sz="4" w:space="0" w:color="auto"/>
              <w:bottom w:val="single" w:sz="4" w:space="0" w:color="auto"/>
            </w:tcBorders>
            <w:vAlign w:val="center"/>
          </w:tcPr>
          <w:p w14:paraId="12717D5C"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7</w:t>
            </w:r>
          </w:p>
        </w:tc>
        <w:tc>
          <w:tcPr>
            <w:tcW w:w="851" w:type="dxa"/>
            <w:tcBorders>
              <w:top w:val="single" w:sz="4" w:space="0" w:color="auto"/>
              <w:bottom w:val="single" w:sz="4" w:space="0" w:color="auto"/>
            </w:tcBorders>
            <w:vAlign w:val="center"/>
          </w:tcPr>
          <w:p w14:paraId="26E2E9CC"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10</w:t>
            </w:r>
          </w:p>
        </w:tc>
        <w:tc>
          <w:tcPr>
            <w:tcW w:w="851" w:type="dxa"/>
            <w:tcBorders>
              <w:top w:val="single" w:sz="4" w:space="0" w:color="auto"/>
              <w:bottom w:val="single" w:sz="4" w:space="0" w:color="auto"/>
            </w:tcBorders>
            <w:vAlign w:val="center"/>
          </w:tcPr>
          <w:p w14:paraId="6A2FF380"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9</w:t>
            </w:r>
          </w:p>
        </w:tc>
      </w:tr>
      <w:tr w:rsidR="009852EA" w:rsidRPr="002F4B31" w14:paraId="2F70AEB4" w14:textId="77777777" w:rsidTr="009852EA">
        <w:trPr>
          <w:cantSplit/>
          <w:jc w:val="center"/>
        </w:trPr>
        <w:tc>
          <w:tcPr>
            <w:tcW w:w="5372" w:type="dxa"/>
            <w:tcBorders>
              <w:top w:val="single" w:sz="4" w:space="0" w:color="auto"/>
              <w:bottom w:val="single" w:sz="4" w:space="0" w:color="auto"/>
            </w:tcBorders>
            <w:shd w:val="clear" w:color="auto" w:fill="auto"/>
          </w:tcPr>
          <w:p w14:paraId="4C49B3A3" w14:textId="77777777" w:rsidR="009852EA" w:rsidRPr="002F4B31" w:rsidRDefault="009852EA" w:rsidP="009852EA">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pārbūve</w:t>
            </w:r>
          </w:p>
        </w:tc>
        <w:tc>
          <w:tcPr>
            <w:tcW w:w="851" w:type="dxa"/>
            <w:tcBorders>
              <w:top w:val="single" w:sz="4" w:space="0" w:color="auto"/>
              <w:bottom w:val="single" w:sz="4" w:space="0" w:color="auto"/>
            </w:tcBorders>
          </w:tcPr>
          <w:p w14:paraId="427D48A9"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14:paraId="5B594A11"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14:paraId="0B7B63BE"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7</w:t>
            </w:r>
          </w:p>
        </w:tc>
        <w:tc>
          <w:tcPr>
            <w:tcW w:w="851" w:type="dxa"/>
            <w:tcBorders>
              <w:top w:val="single" w:sz="4" w:space="0" w:color="auto"/>
              <w:bottom w:val="single" w:sz="4" w:space="0" w:color="auto"/>
            </w:tcBorders>
            <w:vAlign w:val="center"/>
          </w:tcPr>
          <w:p w14:paraId="17AE2347"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5</w:t>
            </w:r>
          </w:p>
        </w:tc>
        <w:tc>
          <w:tcPr>
            <w:tcW w:w="851" w:type="dxa"/>
            <w:tcBorders>
              <w:top w:val="single" w:sz="4" w:space="0" w:color="auto"/>
              <w:bottom w:val="single" w:sz="4" w:space="0" w:color="auto"/>
            </w:tcBorders>
            <w:vAlign w:val="center"/>
          </w:tcPr>
          <w:p w14:paraId="0E8C1790"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8</w:t>
            </w:r>
          </w:p>
        </w:tc>
      </w:tr>
      <w:tr w:rsidR="009852EA" w:rsidRPr="002F4B31" w14:paraId="3AB5F867" w14:textId="77777777" w:rsidTr="009852EA">
        <w:trPr>
          <w:cantSplit/>
          <w:jc w:val="center"/>
        </w:trPr>
        <w:tc>
          <w:tcPr>
            <w:tcW w:w="5372" w:type="dxa"/>
            <w:tcBorders>
              <w:top w:val="single" w:sz="4" w:space="0" w:color="auto"/>
              <w:bottom w:val="single" w:sz="4" w:space="0" w:color="auto"/>
            </w:tcBorders>
            <w:shd w:val="clear" w:color="auto" w:fill="auto"/>
          </w:tcPr>
          <w:p w14:paraId="10EAFC7F" w14:textId="77777777" w:rsidR="009852EA" w:rsidRPr="002F4B31" w:rsidRDefault="009852EA" w:rsidP="009852EA">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nojaukšana</w:t>
            </w:r>
          </w:p>
        </w:tc>
        <w:tc>
          <w:tcPr>
            <w:tcW w:w="851" w:type="dxa"/>
            <w:tcBorders>
              <w:top w:val="single" w:sz="4" w:space="0" w:color="auto"/>
              <w:bottom w:val="single" w:sz="4" w:space="0" w:color="auto"/>
            </w:tcBorders>
          </w:tcPr>
          <w:p w14:paraId="21E54418"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737209C8"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c>
          <w:tcPr>
            <w:tcW w:w="851" w:type="dxa"/>
            <w:tcBorders>
              <w:top w:val="single" w:sz="4" w:space="0" w:color="auto"/>
              <w:bottom w:val="single" w:sz="4" w:space="0" w:color="auto"/>
            </w:tcBorders>
            <w:vAlign w:val="center"/>
          </w:tcPr>
          <w:p w14:paraId="78EE3F47"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66FE9049"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4EF22659"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r>
      <w:tr w:rsidR="009852EA" w:rsidRPr="002F4B31" w14:paraId="629697EF" w14:textId="77777777" w:rsidTr="009852EA">
        <w:trPr>
          <w:cantSplit/>
          <w:jc w:val="center"/>
        </w:trPr>
        <w:tc>
          <w:tcPr>
            <w:tcW w:w="5372" w:type="dxa"/>
            <w:tcBorders>
              <w:top w:val="single" w:sz="4" w:space="0" w:color="auto"/>
              <w:bottom w:val="single" w:sz="4" w:space="0" w:color="auto"/>
            </w:tcBorders>
            <w:shd w:val="clear" w:color="auto" w:fill="auto"/>
          </w:tcPr>
          <w:p w14:paraId="7207599D" w14:textId="77777777" w:rsidR="009852EA" w:rsidRPr="002F4B31" w:rsidRDefault="009852EA" w:rsidP="009852EA">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Būvobjektu veidi</w:t>
            </w:r>
          </w:p>
        </w:tc>
        <w:tc>
          <w:tcPr>
            <w:tcW w:w="851" w:type="dxa"/>
            <w:tcBorders>
              <w:top w:val="single" w:sz="4" w:space="0" w:color="auto"/>
              <w:bottom w:val="single" w:sz="4" w:space="0" w:color="auto"/>
            </w:tcBorders>
          </w:tcPr>
          <w:p w14:paraId="1F05BFD8" w14:textId="77777777" w:rsidR="009852EA" w:rsidRPr="002F4B31" w:rsidRDefault="009852EA" w:rsidP="009852EA">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14:paraId="3A9D72D9" w14:textId="77777777" w:rsidR="009852EA" w:rsidRPr="002F4B31" w:rsidRDefault="009852EA" w:rsidP="009852EA">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14:paraId="454BBD35" w14:textId="77777777" w:rsidR="009852EA" w:rsidRPr="002F4B31" w:rsidRDefault="009852EA" w:rsidP="009852EA">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14:paraId="05A673F2" w14:textId="77777777" w:rsidR="009852EA" w:rsidRPr="002F4B31" w:rsidRDefault="009852EA" w:rsidP="009852EA">
            <w:pPr>
              <w:spacing w:after="0" w:line="240" w:lineRule="auto"/>
              <w:jc w:val="center"/>
              <w:rPr>
                <w:rFonts w:ascii="Calibri" w:hAnsi="Calibri" w:cs="Calibri"/>
                <w:color w:val="auto"/>
                <w:sz w:val="22"/>
                <w:szCs w:val="22"/>
                <w:lang w:val="lv-LV"/>
              </w:rPr>
            </w:pPr>
          </w:p>
        </w:tc>
        <w:tc>
          <w:tcPr>
            <w:tcW w:w="851" w:type="dxa"/>
            <w:tcBorders>
              <w:top w:val="single" w:sz="4" w:space="0" w:color="auto"/>
              <w:bottom w:val="single" w:sz="4" w:space="0" w:color="auto"/>
            </w:tcBorders>
            <w:vAlign w:val="center"/>
          </w:tcPr>
          <w:p w14:paraId="5DBACEA6" w14:textId="77777777" w:rsidR="009852EA" w:rsidRPr="002F4B31" w:rsidRDefault="009852EA" w:rsidP="009852EA">
            <w:pPr>
              <w:spacing w:after="0" w:line="240" w:lineRule="auto"/>
              <w:jc w:val="center"/>
              <w:rPr>
                <w:rFonts w:ascii="Calibri" w:hAnsi="Calibri" w:cs="Calibri"/>
                <w:color w:val="auto"/>
                <w:sz w:val="22"/>
                <w:szCs w:val="22"/>
                <w:lang w:val="lv-LV"/>
              </w:rPr>
            </w:pPr>
          </w:p>
        </w:tc>
      </w:tr>
      <w:tr w:rsidR="009852EA" w:rsidRPr="002F4B31" w14:paraId="64A96B42" w14:textId="77777777" w:rsidTr="009852EA">
        <w:trPr>
          <w:cantSplit/>
          <w:jc w:val="center"/>
        </w:trPr>
        <w:tc>
          <w:tcPr>
            <w:tcW w:w="5372" w:type="dxa"/>
            <w:tcBorders>
              <w:top w:val="single" w:sz="4" w:space="0" w:color="auto"/>
              <w:bottom w:val="single" w:sz="4" w:space="0" w:color="auto"/>
            </w:tcBorders>
            <w:shd w:val="clear" w:color="auto" w:fill="auto"/>
          </w:tcPr>
          <w:p w14:paraId="464F9FAA" w14:textId="77777777" w:rsidR="009852EA" w:rsidRPr="002F4B31" w:rsidRDefault="009852EA" w:rsidP="009852EA">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sliežu ceļi</w:t>
            </w:r>
          </w:p>
        </w:tc>
        <w:tc>
          <w:tcPr>
            <w:tcW w:w="851" w:type="dxa"/>
            <w:tcBorders>
              <w:top w:val="single" w:sz="4" w:space="0" w:color="auto"/>
              <w:bottom w:val="single" w:sz="4" w:space="0" w:color="auto"/>
            </w:tcBorders>
          </w:tcPr>
          <w:p w14:paraId="77AD0F8D"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3</w:t>
            </w:r>
          </w:p>
        </w:tc>
        <w:tc>
          <w:tcPr>
            <w:tcW w:w="851" w:type="dxa"/>
            <w:tcBorders>
              <w:top w:val="single" w:sz="4" w:space="0" w:color="auto"/>
              <w:bottom w:val="single" w:sz="4" w:space="0" w:color="auto"/>
            </w:tcBorders>
            <w:vAlign w:val="center"/>
          </w:tcPr>
          <w:p w14:paraId="453A8969"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11</w:t>
            </w:r>
          </w:p>
        </w:tc>
        <w:tc>
          <w:tcPr>
            <w:tcW w:w="851" w:type="dxa"/>
            <w:tcBorders>
              <w:top w:val="single" w:sz="4" w:space="0" w:color="auto"/>
              <w:bottom w:val="single" w:sz="4" w:space="0" w:color="auto"/>
            </w:tcBorders>
            <w:vAlign w:val="center"/>
          </w:tcPr>
          <w:p w14:paraId="71B65E47"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6</w:t>
            </w:r>
          </w:p>
        </w:tc>
        <w:tc>
          <w:tcPr>
            <w:tcW w:w="851" w:type="dxa"/>
            <w:tcBorders>
              <w:top w:val="single" w:sz="4" w:space="0" w:color="auto"/>
              <w:bottom w:val="single" w:sz="4" w:space="0" w:color="auto"/>
            </w:tcBorders>
            <w:vAlign w:val="center"/>
          </w:tcPr>
          <w:p w14:paraId="7C4BC186"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7</w:t>
            </w:r>
          </w:p>
        </w:tc>
        <w:tc>
          <w:tcPr>
            <w:tcW w:w="851" w:type="dxa"/>
            <w:tcBorders>
              <w:top w:val="single" w:sz="4" w:space="0" w:color="auto"/>
              <w:bottom w:val="single" w:sz="4" w:space="0" w:color="auto"/>
            </w:tcBorders>
            <w:vAlign w:val="center"/>
          </w:tcPr>
          <w:p w14:paraId="014C3C14"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4</w:t>
            </w:r>
          </w:p>
        </w:tc>
      </w:tr>
      <w:tr w:rsidR="009852EA" w:rsidRPr="002F4B31" w14:paraId="402691AC" w14:textId="77777777" w:rsidTr="009852EA">
        <w:trPr>
          <w:cantSplit/>
          <w:jc w:val="center"/>
        </w:trPr>
        <w:tc>
          <w:tcPr>
            <w:tcW w:w="5372" w:type="dxa"/>
            <w:tcBorders>
              <w:top w:val="single" w:sz="4" w:space="0" w:color="auto"/>
              <w:bottom w:val="single" w:sz="4" w:space="0" w:color="auto"/>
            </w:tcBorders>
            <w:shd w:val="clear" w:color="auto" w:fill="auto"/>
          </w:tcPr>
          <w:p w14:paraId="5284B252" w14:textId="77777777" w:rsidR="009852EA" w:rsidRPr="002F4B31" w:rsidRDefault="009852EA" w:rsidP="009852EA">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kustības vadības automātiskās sistēmas</w:t>
            </w:r>
          </w:p>
        </w:tc>
        <w:tc>
          <w:tcPr>
            <w:tcW w:w="851" w:type="dxa"/>
            <w:tcBorders>
              <w:top w:val="single" w:sz="4" w:space="0" w:color="auto"/>
              <w:bottom w:val="single" w:sz="4" w:space="0" w:color="auto"/>
            </w:tcBorders>
          </w:tcPr>
          <w:p w14:paraId="47B9D5F2"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3F517CCE"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342DC726"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4</w:t>
            </w:r>
          </w:p>
        </w:tc>
        <w:tc>
          <w:tcPr>
            <w:tcW w:w="851" w:type="dxa"/>
            <w:tcBorders>
              <w:top w:val="single" w:sz="4" w:space="0" w:color="auto"/>
              <w:bottom w:val="single" w:sz="4" w:space="0" w:color="auto"/>
            </w:tcBorders>
            <w:vAlign w:val="center"/>
          </w:tcPr>
          <w:p w14:paraId="5B3DCE40"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4</w:t>
            </w:r>
          </w:p>
        </w:tc>
        <w:tc>
          <w:tcPr>
            <w:tcW w:w="851" w:type="dxa"/>
            <w:tcBorders>
              <w:top w:val="single" w:sz="4" w:space="0" w:color="auto"/>
              <w:bottom w:val="single" w:sz="4" w:space="0" w:color="auto"/>
            </w:tcBorders>
            <w:vAlign w:val="center"/>
          </w:tcPr>
          <w:p w14:paraId="6D1E5818"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r>
      <w:tr w:rsidR="009852EA" w:rsidRPr="002F4B31" w14:paraId="2F874606" w14:textId="77777777" w:rsidTr="009852EA">
        <w:trPr>
          <w:cantSplit/>
          <w:jc w:val="center"/>
        </w:trPr>
        <w:tc>
          <w:tcPr>
            <w:tcW w:w="5372" w:type="dxa"/>
            <w:tcBorders>
              <w:top w:val="single" w:sz="4" w:space="0" w:color="auto"/>
              <w:bottom w:val="single" w:sz="4" w:space="0" w:color="auto"/>
            </w:tcBorders>
            <w:shd w:val="clear" w:color="auto" w:fill="auto"/>
          </w:tcPr>
          <w:p w14:paraId="22AF3E31" w14:textId="77777777" w:rsidR="009852EA" w:rsidRPr="002F4B31" w:rsidRDefault="009852EA" w:rsidP="009852EA">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optiskie kabeļi</w:t>
            </w:r>
          </w:p>
        </w:tc>
        <w:tc>
          <w:tcPr>
            <w:tcW w:w="851" w:type="dxa"/>
            <w:tcBorders>
              <w:top w:val="single" w:sz="4" w:space="0" w:color="auto"/>
              <w:bottom w:val="single" w:sz="4" w:space="0" w:color="auto"/>
            </w:tcBorders>
          </w:tcPr>
          <w:p w14:paraId="37F194F3"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10</w:t>
            </w:r>
          </w:p>
        </w:tc>
        <w:tc>
          <w:tcPr>
            <w:tcW w:w="851" w:type="dxa"/>
            <w:tcBorders>
              <w:top w:val="single" w:sz="4" w:space="0" w:color="auto"/>
              <w:bottom w:val="single" w:sz="4" w:space="0" w:color="auto"/>
            </w:tcBorders>
            <w:vAlign w:val="center"/>
          </w:tcPr>
          <w:p w14:paraId="49EBFC21"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c>
          <w:tcPr>
            <w:tcW w:w="851" w:type="dxa"/>
            <w:tcBorders>
              <w:top w:val="single" w:sz="4" w:space="0" w:color="auto"/>
              <w:bottom w:val="single" w:sz="4" w:space="0" w:color="auto"/>
            </w:tcBorders>
            <w:vAlign w:val="center"/>
          </w:tcPr>
          <w:p w14:paraId="7D344D42"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2</w:t>
            </w:r>
          </w:p>
        </w:tc>
        <w:tc>
          <w:tcPr>
            <w:tcW w:w="851" w:type="dxa"/>
            <w:tcBorders>
              <w:top w:val="single" w:sz="4" w:space="0" w:color="auto"/>
              <w:bottom w:val="single" w:sz="4" w:space="0" w:color="auto"/>
            </w:tcBorders>
            <w:vAlign w:val="center"/>
          </w:tcPr>
          <w:p w14:paraId="5A84E3EC"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0</w:t>
            </w:r>
          </w:p>
        </w:tc>
        <w:tc>
          <w:tcPr>
            <w:tcW w:w="851" w:type="dxa"/>
            <w:tcBorders>
              <w:top w:val="single" w:sz="4" w:space="0" w:color="auto"/>
              <w:bottom w:val="single" w:sz="4" w:space="0" w:color="auto"/>
            </w:tcBorders>
            <w:vAlign w:val="center"/>
          </w:tcPr>
          <w:p w14:paraId="3728B3D2"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8</w:t>
            </w:r>
          </w:p>
        </w:tc>
      </w:tr>
      <w:tr w:rsidR="009852EA" w:rsidRPr="002F4B31" w14:paraId="26B01B76" w14:textId="77777777" w:rsidTr="009852EA">
        <w:trPr>
          <w:cantSplit/>
          <w:jc w:val="center"/>
        </w:trPr>
        <w:tc>
          <w:tcPr>
            <w:tcW w:w="5372" w:type="dxa"/>
            <w:tcBorders>
              <w:top w:val="single" w:sz="4" w:space="0" w:color="auto"/>
              <w:bottom w:val="single" w:sz="12" w:space="0" w:color="FFFFFF"/>
            </w:tcBorders>
            <w:shd w:val="clear" w:color="auto" w:fill="auto"/>
          </w:tcPr>
          <w:p w14:paraId="739619A3" w14:textId="77777777" w:rsidR="009852EA" w:rsidRPr="002F4B31" w:rsidRDefault="009852EA" w:rsidP="009852EA">
            <w:pPr>
              <w:spacing w:after="0" w:line="240" w:lineRule="auto"/>
              <w:jc w:val="right"/>
              <w:rPr>
                <w:rFonts w:ascii="Calibri" w:hAnsi="Calibri" w:cs="Calibri"/>
                <w:color w:val="auto"/>
                <w:sz w:val="22"/>
                <w:szCs w:val="22"/>
                <w:lang w:val="lv-LV"/>
              </w:rPr>
            </w:pPr>
            <w:r w:rsidRPr="002F4B31">
              <w:rPr>
                <w:rFonts w:ascii="Calibri" w:hAnsi="Calibri" w:cs="Calibri"/>
                <w:color w:val="auto"/>
                <w:sz w:val="22"/>
                <w:szCs w:val="22"/>
                <w:lang w:val="lv-LV"/>
              </w:rPr>
              <w:t>citi infrastruktūras objekti</w:t>
            </w:r>
          </w:p>
        </w:tc>
        <w:tc>
          <w:tcPr>
            <w:tcW w:w="851" w:type="dxa"/>
            <w:tcBorders>
              <w:top w:val="single" w:sz="4" w:space="0" w:color="auto"/>
              <w:bottom w:val="single" w:sz="12" w:space="0" w:color="FFFFFF"/>
            </w:tcBorders>
          </w:tcPr>
          <w:p w14:paraId="60626AAA"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23</w:t>
            </w:r>
          </w:p>
        </w:tc>
        <w:tc>
          <w:tcPr>
            <w:tcW w:w="851" w:type="dxa"/>
            <w:tcBorders>
              <w:top w:val="single" w:sz="4" w:space="0" w:color="auto"/>
              <w:bottom w:val="single" w:sz="12" w:space="0" w:color="FFFFFF"/>
            </w:tcBorders>
            <w:vAlign w:val="center"/>
          </w:tcPr>
          <w:p w14:paraId="3AA2DDB1"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11</w:t>
            </w:r>
          </w:p>
        </w:tc>
        <w:tc>
          <w:tcPr>
            <w:tcW w:w="851" w:type="dxa"/>
            <w:tcBorders>
              <w:top w:val="single" w:sz="4" w:space="0" w:color="auto"/>
              <w:bottom w:val="single" w:sz="12" w:space="0" w:color="FFFFFF"/>
            </w:tcBorders>
            <w:vAlign w:val="center"/>
          </w:tcPr>
          <w:p w14:paraId="151F924A"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5</w:t>
            </w:r>
          </w:p>
        </w:tc>
        <w:tc>
          <w:tcPr>
            <w:tcW w:w="851" w:type="dxa"/>
            <w:tcBorders>
              <w:top w:val="single" w:sz="4" w:space="0" w:color="auto"/>
              <w:bottom w:val="single" w:sz="12" w:space="0" w:color="FFFFFF"/>
            </w:tcBorders>
            <w:vAlign w:val="center"/>
          </w:tcPr>
          <w:p w14:paraId="773BE331"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5</w:t>
            </w:r>
          </w:p>
        </w:tc>
        <w:tc>
          <w:tcPr>
            <w:tcW w:w="851" w:type="dxa"/>
            <w:tcBorders>
              <w:top w:val="single" w:sz="4" w:space="0" w:color="auto"/>
              <w:bottom w:val="single" w:sz="12" w:space="0" w:color="FFFFFF"/>
            </w:tcBorders>
            <w:vAlign w:val="center"/>
          </w:tcPr>
          <w:p w14:paraId="4F87C57D" w14:textId="77777777" w:rsidR="009852EA" w:rsidRPr="002F4B31" w:rsidRDefault="009852EA" w:rsidP="009852EA">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7</w:t>
            </w:r>
          </w:p>
        </w:tc>
      </w:tr>
    </w:tbl>
    <w:p w14:paraId="1F8097E5" w14:textId="77777777" w:rsidR="0007367F" w:rsidRPr="002F4B31" w:rsidRDefault="0007367F" w:rsidP="0007367F">
      <w:pPr>
        <w:pStyle w:val="naisf"/>
        <w:spacing w:before="120" w:beforeAutospacing="0" w:after="240" w:afterAutospacing="0"/>
        <w:ind w:firstLine="709"/>
        <w:rPr>
          <w:rFonts w:ascii="Calibri" w:hAnsi="Calibri" w:cs="Calibri"/>
          <w:sz w:val="22"/>
          <w:szCs w:val="22"/>
        </w:rPr>
      </w:pPr>
      <w:r w:rsidRPr="002F4B31">
        <w:rPr>
          <w:rFonts w:ascii="Calibri" w:hAnsi="Calibri" w:cs="Calibri"/>
          <w:sz w:val="22"/>
          <w:szCs w:val="22"/>
        </w:rPr>
        <w:t xml:space="preserve">2021. gadā ir būtiski pieaudzis pieņemto lēmumu skaits saistībā ar Rail </w:t>
      </w:r>
      <w:proofErr w:type="spellStart"/>
      <w:r w:rsidRPr="002F4B31">
        <w:rPr>
          <w:rFonts w:ascii="Calibri" w:hAnsi="Calibri" w:cs="Calibri"/>
          <w:sz w:val="22"/>
          <w:szCs w:val="22"/>
        </w:rPr>
        <w:t>Baltica</w:t>
      </w:r>
      <w:proofErr w:type="spellEnd"/>
      <w:r w:rsidRPr="002F4B31">
        <w:rPr>
          <w:rFonts w:ascii="Calibri" w:hAnsi="Calibri" w:cs="Calibri"/>
          <w:sz w:val="22"/>
          <w:szCs w:val="22"/>
        </w:rPr>
        <w:t xml:space="preserve">  projekta izbūvi. </w:t>
      </w:r>
    </w:p>
    <w:p w14:paraId="7B1846F1" w14:textId="77777777" w:rsidR="002E707C" w:rsidRPr="002F4B31" w:rsidRDefault="002E707C" w:rsidP="002E707C">
      <w:pPr>
        <w:pStyle w:val="Virsraksts1"/>
        <w:pBdr>
          <w:bottom w:val="single" w:sz="4" w:space="0" w:color="auto"/>
        </w:pBdr>
        <w:spacing w:before="240"/>
        <w:rPr>
          <w:rFonts w:ascii="Calibri" w:hAnsi="Calibri" w:cs="Calibri"/>
          <w:b/>
          <w:color w:val="auto"/>
          <w:sz w:val="28"/>
          <w:szCs w:val="24"/>
          <w:lang w:val="lv-LV"/>
        </w:rPr>
      </w:pPr>
      <w:bookmarkStart w:id="30" w:name="_Toc106623942"/>
      <w:r w:rsidRPr="002F4B31">
        <w:rPr>
          <w:rFonts w:ascii="Calibri" w:hAnsi="Calibri" w:cs="Calibri"/>
          <w:b/>
          <w:color w:val="auto"/>
          <w:sz w:val="28"/>
          <w:szCs w:val="24"/>
          <w:lang w:val="lv-LV"/>
        </w:rPr>
        <w:t>Dzelzceļa speciālistu sertificēšana</w:t>
      </w:r>
      <w:bookmarkEnd w:id="30"/>
      <w:r w:rsidRPr="002F4B31">
        <w:rPr>
          <w:rFonts w:ascii="Calibri" w:hAnsi="Calibri" w:cs="Calibri"/>
          <w:b/>
          <w:color w:val="auto"/>
          <w:sz w:val="28"/>
          <w:szCs w:val="24"/>
          <w:lang w:val="lv-LV"/>
        </w:rPr>
        <w:t xml:space="preserve"> </w:t>
      </w:r>
    </w:p>
    <w:p w14:paraId="6D667CC4" w14:textId="77777777" w:rsidR="002E707C" w:rsidRPr="002F4B31" w:rsidRDefault="002E707C" w:rsidP="002E707C">
      <w:pPr>
        <w:spacing w:after="120" w:line="240" w:lineRule="auto"/>
        <w:ind w:firstLine="720"/>
        <w:jc w:val="both"/>
        <w:rPr>
          <w:rFonts w:asciiTheme="majorHAnsi" w:eastAsiaTheme="majorEastAsia" w:hAnsiTheme="majorHAnsi" w:cstheme="majorBidi"/>
          <w:color w:val="auto"/>
          <w:sz w:val="22"/>
          <w:szCs w:val="36"/>
          <w:lang w:val="lv-LV"/>
        </w:rPr>
      </w:pPr>
      <w:r w:rsidRPr="002F4B31">
        <w:rPr>
          <w:rFonts w:ascii="Calibri" w:hAnsi="Calibri" w:cs="Calibri"/>
          <w:color w:val="auto"/>
          <w:sz w:val="22"/>
          <w:szCs w:val="22"/>
          <w:lang w:val="lv-LV"/>
        </w:rPr>
        <w:t>Ietver sevī vilces līdzekļu vadītāju (mašīnistu), palīgu un instruktoru sertificēšanu, komersantu komisijas locekļu un tādu atbildīgo personu, kas veic komersanta dzelzceļa speciālistu zināšanu pārbaudes, bīstamo kravu drošības konsultantu eksamināciju.</w:t>
      </w:r>
      <w:r w:rsidRPr="002F4B31">
        <w:rPr>
          <w:rFonts w:asciiTheme="majorHAnsi" w:eastAsiaTheme="majorEastAsia" w:hAnsiTheme="majorHAnsi" w:cstheme="majorBidi"/>
          <w:color w:val="auto"/>
          <w:sz w:val="22"/>
          <w:szCs w:val="36"/>
          <w:lang w:val="lv-LV"/>
        </w:rPr>
        <w:t xml:space="preserve"> </w:t>
      </w:r>
    </w:p>
    <w:p w14:paraId="0FCD56BA" w14:textId="77777777" w:rsidR="002E707C" w:rsidRPr="002F4B31" w:rsidRDefault="002E707C" w:rsidP="002E707C">
      <w:pPr>
        <w:pStyle w:val="Virsraksts1"/>
        <w:pBdr>
          <w:bottom w:val="single" w:sz="4" w:space="0" w:color="auto"/>
        </w:pBdr>
        <w:spacing w:before="240"/>
        <w:rPr>
          <w:rFonts w:ascii="Calibri" w:hAnsi="Calibri" w:cs="Calibri"/>
          <w:b/>
          <w:color w:val="auto"/>
          <w:sz w:val="24"/>
          <w:szCs w:val="24"/>
          <w:lang w:val="lv-LV"/>
        </w:rPr>
      </w:pPr>
      <w:bookmarkStart w:id="31" w:name="_Toc43198282"/>
      <w:bookmarkStart w:id="32" w:name="_Toc106623943"/>
      <w:r w:rsidRPr="002F4B31">
        <w:rPr>
          <w:rFonts w:ascii="Calibri" w:hAnsi="Calibri" w:cs="Calibri"/>
          <w:b/>
          <w:color w:val="auto"/>
          <w:sz w:val="24"/>
          <w:szCs w:val="24"/>
          <w:lang w:val="lv-LV"/>
        </w:rPr>
        <w:t>Vilces līdzekļu vadītāju (mašīnistu), palīgu un instruktoru sertificēšana</w:t>
      </w:r>
      <w:bookmarkEnd w:id="31"/>
      <w:bookmarkEnd w:id="32"/>
      <w:r w:rsidRPr="002F4B31">
        <w:rPr>
          <w:rFonts w:ascii="Calibri" w:hAnsi="Calibri" w:cs="Calibri"/>
          <w:b/>
          <w:color w:val="auto"/>
          <w:sz w:val="24"/>
          <w:szCs w:val="24"/>
          <w:lang w:val="lv-LV"/>
        </w:rPr>
        <w:t xml:space="preserve"> </w:t>
      </w:r>
    </w:p>
    <w:p w14:paraId="5384EA39" w14:textId="77777777" w:rsidR="002E707C" w:rsidRPr="002F4B31" w:rsidRDefault="002E707C" w:rsidP="002E707C">
      <w:pPr>
        <w:pStyle w:val="Paraststmeklis"/>
        <w:spacing w:before="0" w:beforeAutospacing="0" w:after="120" w:afterAutospacing="0"/>
        <w:ind w:firstLine="720"/>
        <w:rPr>
          <w:rFonts w:ascii="Calibri" w:hAnsi="Calibri" w:cs="Calibri"/>
          <w:sz w:val="22"/>
          <w:szCs w:val="22"/>
          <w:lang w:val="lv-LV"/>
        </w:rPr>
      </w:pPr>
      <w:proofErr w:type="spellStart"/>
      <w:r w:rsidRPr="002F4B31">
        <w:rPr>
          <w:rFonts w:ascii="Calibri" w:hAnsi="Calibri" w:cs="Calibri"/>
          <w:sz w:val="22"/>
          <w:szCs w:val="22"/>
          <w:lang w:val="lv-LV"/>
        </w:rPr>
        <w:t>VDzTI</w:t>
      </w:r>
      <w:proofErr w:type="spellEnd"/>
      <w:r w:rsidRPr="002F4B31">
        <w:rPr>
          <w:rFonts w:ascii="Calibri" w:hAnsi="Calibri" w:cs="Calibri"/>
          <w:sz w:val="22"/>
          <w:szCs w:val="22"/>
          <w:lang w:val="lv-LV"/>
        </w:rPr>
        <w:t xml:space="preserve"> sertificēšanas procesu organizē saskaņā ar 2006.gada 28.marta Ministru kabineta noteikumiem Nr.236 “</w:t>
      </w:r>
      <w:hyperlink r:id="rId29" w:history="1">
        <w:r w:rsidRPr="002F4B31">
          <w:rPr>
            <w:rStyle w:val="Hipersaite"/>
            <w:rFonts w:ascii="Calibri" w:hAnsi="Calibri" w:cs="Calibri"/>
            <w:color w:val="auto"/>
            <w:sz w:val="22"/>
            <w:szCs w:val="22"/>
            <w:lang w:val="lv-LV"/>
          </w:rPr>
          <w:t>Noteikumi par vilces līdzekļa vadītāja (mašīnista) instruktora, vilces līdzekļa vadītāja (mašīnista), vilces līdzekļa vadītāja (mašīnista) palīga kvalifikācijas prasībām un sertifikācijas kārtību</w:t>
        </w:r>
      </w:hyperlink>
      <w:r w:rsidRPr="002F4B31">
        <w:rPr>
          <w:rFonts w:ascii="Calibri" w:hAnsi="Calibri" w:cs="Calibri"/>
          <w:sz w:val="22"/>
          <w:szCs w:val="22"/>
          <w:lang w:val="lv-LV"/>
        </w:rPr>
        <w:t xml:space="preserve">” (nosaka sertificēšanas prasības vilces līdzekļu vadītāju instruktoru un palīgu sertificēšanai) un </w:t>
      </w:r>
      <w:r w:rsidRPr="002F4B31">
        <w:rPr>
          <w:rFonts w:ascii="Calibri" w:hAnsi="Calibri" w:cs="Calibri"/>
          <w:bCs/>
          <w:sz w:val="22"/>
          <w:szCs w:val="22"/>
          <w:lang w:val="lv-LV"/>
        </w:rPr>
        <w:t>2010.gada 14.septembra MK noteikumiem Nr. 873 „</w:t>
      </w:r>
      <w:hyperlink r:id="rId30" w:history="1">
        <w:r w:rsidRPr="002F4B31">
          <w:rPr>
            <w:rStyle w:val="Hipersaite"/>
            <w:rFonts w:ascii="Calibri" w:hAnsi="Calibri" w:cs="Calibri"/>
            <w:color w:val="auto"/>
            <w:sz w:val="22"/>
            <w:szCs w:val="22"/>
            <w:lang w:val="lv-LV"/>
          </w:rPr>
          <w:t>Noteikumi par vilces līdzekļa vadītāja (mašīnista) kvalifikācijas un vilces līdzekļa vadīšanas tiesību iegūšanu</w:t>
        </w:r>
      </w:hyperlink>
      <w:r w:rsidRPr="002F4B31">
        <w:rPr>
          <w:rFonts w:ascii="Calibri" w:hAnsi="Calibri" w:cs="Calibri"/>
          <w:bCs/>
          <w:sz w:val="22"/>
          <w:szCs w:val="22"/>
          <w:lang w:val="lv-LV"/>
        </w:rPr>
        <w:t>” (</w:t>
      </w:r>
      <w:r w:rsidRPr="002F4B31">
        <w:rPr>
          <w:rFonts w:ascii="Calibri" w:hAnsi="Calibri" w:cs="Calibri"/>
          <w:sz w:val="22"/>
          <w:szCs w:val="22"/>
          <w:lang w:val="lv-LV"/>
        </w:rPr>
        <w:t xml:space="preserve">nosaka sertificēšanas prasības vilces līdzekļu vadītāju sertificēšanai). </w:t>
      </w:r>
    </w:p>
    <w:p w14:paraId="4F549F9B" w14:textId="7A5263FF" w:rsidR="004F32D8" w:rsidRPr="002F4B31" w:rsidRDefault="002E707C" w:rsidP="002E707C">
      <w:pPr>
        <w:pStyle w:val="Paraststmeklis"/>
        <w:spacing w:before="0" w:beforeAutospacing="0" w:after="120" w:afterAutospacing="0"/>
        <w:ind w:firstLine="720"/>
        <w:rPr>
          <w:rFonts w:ascii="Calibri" w:hAnsi="Calibri" w:cs="Calibri"/>
          <w:b/>
          <w:sz w:val="22"/>
          <w:szCs w:val="22"/>
          <w:lang w:val="lv-LV"/>
        </w:rPr>
      </w:pPr>
      <w:r w:rsidRPr="002F4B31">
        <w:rPr>
          <w:rFonts w:ascii="Calibri" w:hAnsi="Calibri" w:cs="Calibri"/>
          <w:bCs/>
          <w:sz w:val="22"/>
          <w:szCs w:val="22"/>
          <w:lang w:val="lv-LV"/>
        </w:rPr>
        <w:t xml:space="preserve">Pārskata gadā </w:t>
      </w:r>
      <w:proofErr w:type="spellStart"/>
      <w:r w:rsidRPr="002F4B31">
        <w:rPr>
          <w:rFonts w:ascii="Calibri" w:hAnsi="Calibri" w:cs="Calibri"/>
          <w:bCs/>
          <w:sz w:val="22"/>
          <w:szCs w:val="22"/>
          <w:lang w:val="lv-LV"/>
        </w:rPr>
        <w:t>VDzTI</w:t>
      </w:r>
      <w:proofErr w:type="spellEnd"/>
      <w:r w:rsidRPr="002F4B31">
        <w:rPr>
          <w:rFonts w:ascii="Calibri" w:hAnsi="Calibri" w:cs="Calibri"/>
          <w:bCs/>
          <w:sz w:val="22"/>
          <w:szCs w:val="22"/>
          <w:lang w:val="lv-LV"/>
        </w:rPr>
        <w:t xml:space="preserve"> ir organizējusi </w:t>
      </w:r>
      <w:r w:rsidR="00FA3B25" w:rsidRPr="002F4B31">
        <w:rPr>
          <w:rFonts w:ascii="Calibri" w:hAnsi="Calibri" w:cs="Calibri"/>
          <w:bCs/>
          <w:sz w:val="22"/>
          <w:szCs w:val="22"/>
          <w:lang w:val="lv-LV"/>
        </w:rPr>
        <w:t>1</w:t>
      </w:r>
      <w:r w:rsidR="00144F6A" w:rsidRPr="002F4B31">
        <w:rPr>
          <w:rFonts w:ascii="Calibri" w:hAnsi="Calibri" w:cs="Calibri"/>
          <w:bCs/>
          <w:sz w:val="22"/>
          <w:szCs w:val="22"/>
          <w:lang w:val="lv-LV"/>
        </w:rPr>
        <w:t>00</w:t>
      </w:r>
      <w:r w:rsidRPr="002F4B31">
        <w:rPr>
          <w:rFonts w:ascii="Calibri" w:hAnsi="Calibri" w:cs="Calibri"/>
          <w:bCs/>
          <w:sz w:val="22"/>
          <w:szCs w:val="22"/>
          <w:lang w:val="lv-LV"/>
        </w:rPr>
        <w:t xml:space="preserve"> eksaminācijas, </w:t>
      </w:r>
      <w:r w:rsidR="00144F6A" w:rsidRPr="002F4B31">
        <w:rPr>
          <w:rFonts w:ascii="Calibri" w:hAnsi="Calibri" w:cs="Calibri"/>
          <w:bCs/>
          <w:sz w:val="22"/>
          <w:szCs w:val="22"/>
          <w:lang w:val="lv-LV"/>
        </w:rPr>
        <w:t>92</w:t>
      </w:r>
      <w:r w:rsidRPr="002F4B31">
        <w:rPr>
          <w:rFonts w:ascii="Calibri" w:hAnsi="Calibri" w:cs="Calibri"/>
          <w:bCs/>
          <w:sz w:val="22"/>
          <w:szCs w:val="22"/>
          <w:lang w:val="lv-LV"/>
        </w:rPr>
        <w:t xml:space="preserve"> personām piešķirot sertifikātus, kas ir </w:t>
      </w:r>
      <w:r w:rsidR="00144F6A" w:rsidRPr="002F4B31">
        <w:rPr>
          <w:rFonts w:ascii="Calibri" w:hAnsi="Calibri" w:cs="Calibri"/>
          <w:bCs/>
          <w:sz w:val="22"/>
          <w:szCs w:val="22"/>
          <w:lang w:val="lv-LV"/>
        </w:rPr>
        <w:t>82</w:t>
      </w:r>
      <w:r w:rsidRPr="002F4B31">
        <w:rPr>
          <w:rFonts w:ascii="Calibri" w:hAnsi="Calibri" w:cs="Calibri"/>
          <w:bCs/>
          <w:sz w:val="22"/>
          <w:szCs w:val="22"/>
          <w:lang w:val="lv-LV"/>
        </w:rPr>
        <w:t>,</w:t>
      </w:r>
      <w:r w:rsidR="004F32D8" w:rsidRPr="002F4B31">
        <w:rPr>
          <w:rFonts w:ascii="Calibri" w:hAnsi="Calibri" w:cs="Calibri"/>
          <w:bCs/>
          <w:sz w:val="22"/>
          <w:szCs w:val="22"/>
          <w:lang w:val="lv-LV"/>
        </w:rPr>
        <w:t>8</w:t>
      </w:r>
      <w:r w:rsidRPr="002F4B31">
        <w:rPr>
          <w:rFonts w:ascii="Calibri" w:hAnsi="Calibri" w:cs="Calibri"/>
          <w:bCs/>
          <w:sz w:val="22"/>
          <w:szCs w:val="22"/>
          <w:lang w:val="lv-LV"/>
        </w:rPr>
        <w:t>7% no kopējā eksāmenu skaita.</w:t>
      </w:r>
      <w:r w:rsidR="00F661B4" w:rsidRPr="002F4B31">
        <w:rPr>
          <w:rFonts w:ascii="Calibri" w:hAnsi="Calibri" w:cs="Calibri"/>
          <w:b/>
          <w:sz w:val="22"/>
          <w:szCs w:val="22"/>
          <w:lang w:val="lv-LV"/>
        </w:rPr>
        <w:t xml:space="preserve"> </w:t>
      </w:r>
    </w:p>
    <w:p w14:paraId="67D1868E" w14:textId="69E559A7" w:rsidR="00A84DBE" w:rsidRPr="002F4B31" w:rsidRDefault="004F32D8" w:rsidP="002E707C">
      <w:pPr>
        <w:pStyle w:val="Paraststmeklis"/>
        <w:spacing w:before="0" w:beforeAutospacing="0" w:after="120" w:afterAutospacing="0"/>
        <w:ind w:firstLine="720"/>
        <w:rPr>
          <w:rFonts w:ascii="Calibri" w:hAnsi="Calibri" w:cs="Calibri"/>
          <w:sz w:val="22"/>
          <w:szCs w:val="22"/>
          <w:lang w:val="lv-LV"/>
        </w:rPr>
      </w:pPr>
      <w:r w:rsidRPr="002F4B31">
        <w:rPr>
          <w:rFonts w:ascii="Calibri" w:hAnsi="Calibri" w:cs="Calibri"/>
          <w:sz w:val="22"/>
          <w:szCs w:val="22"/>
          <w:lang w:val="lv-LV"/>
        </w:rPr>
        <w:t xml:space="preserve">Vilces līdzekļu vadītāju sertificēšanai ir raksturīgs cikliskums, taču </w:t>
      </w:r>
      <w:r w:rsidRPr="002F4B31">
        <w:rPr>
          <w:rFonts w:ascii="Calibri" w:hAnsi="Calibri" w:cs="Calibri"/>
          <w:bCs/>
          <w:sz w:val="22"/>
          <w:szCs w:val="22"/>
          <w:lang w:val="lv-LV"/>
        </w:rPr>
        <w:t>2020.</w:t>
      </w:r>
      <w:r w:rsidR="0033275C" w:rsidRPr="002F4B31">
        <w:rPr>
          <w:rFonts w:ascii="Calibri" w:hAnsi="Calibri" w:cs="Calibri"/>
          <w:bCs/>
          <w:sz w:val="22"/>
          <w:szCs w:val="22"/>
          <w:lang w:val="lv-LV"/>
        </w:rPr>
        <w:t xml:space="preserve"> un 2021.</w:t>
      </w:r>
      <w:r w:rsidRPr="002F4B31">
        <w:rPr>
          <w:rFonts w:ascii="Calibri" w:hAnsi="Calibri" w:cs="Calibri"/>
          <w:bCs/>
          <w:sz w:val="22"/>
          <w:szCs w:val="22"/>
          <w:lang w:val="lv-LV"/>
        </w:rPr>
        <w:t>gadā i</w:t>
      </w:r>
      <w:r w:rsidR="00FA3B25" w:rsidRPr="002F4B31">
        <w:rPr>
          <w:rFonts w:ascii="Calibri" w:hAnsi="Calibri" w:cs="Calibri"/>
          <w:bCs/>
          <w:sz w:val="22"/>
          <w:szCs w:val="22"/>
          <w:lang w:val="lv-LV"/>
        </w:rPr>
        <w:t>r samazinājies sertificējamo personu skaits</w:t>
      </w:r>
      <w:r w:rsidRPr="002F4B31">
        <w:rPr>
          <w:rFonts w:ascii="Calibri" w:hAnsi="Calibri" w:cs="Calibri"/>
          <w:bCs/>
          <w:sz w:val="22"/>
          <w:szCs w:val="22"/>
          <w:lang w:val="lv-LV"/>
        </w:rPr>
        <w:t>, kas saistāms</w:t>
      </w:r>
      <w:r w:rsidR="00FA3B25" w:rsidRPr="002F4B31">
        <w:rPr>
          <w:rFonts w:ascii="Calibri" w:hAnsi="Calibri" w:cs="Calibri"/>
          <w:bCs/>
          <w:sz w:val="22"/>
          <w:szCs w:val="22"/>
          <w:lang w:val="lv-LV"/>
        </w:rPr>
        <w:t xml:space="preserve"> COVID-19 ierobežojum</w:t>
      </w:r>
      <w:r w:rsidRPr="002F4B31">
        <w:rPr>
          <w:rFonts w:ascii="Calibri" w:hAnsi="Calibri" w:cs="Calibri"/>
          <w:bCs/>
          <w:sz w:val="22"/>
          <w:szCs w:val="22"/>
          <w:lang w:val="lv-LV"/>
        </w:rPr>
        <w:t>iem</w:t>
      </w:r>
      <w:r w:rsidR="00FA3B25" w:rsidRPr="002F4B31">
        <w:rPr>
          <w:rFonts w:ascii="Calibri" w:hAnsi="Calibri" w:cs="Calibri"/>
          <w:bCs/>
          <w:sz w:val="22"/>
          <w:szCs w:val="22"/>
          <w:lang w:val="lv-LV"/>
        </w:rPr>
        <w:t xml:space="preserve"> un arī sakarā ar kravas pārvadājumu apjo</w:t>
      </w:r>
      <w:r w:rsidR="00FA3B25" w:rsidRPr="002F4B31">
        <w:rPr>
          <w:rFonts w:ascii="Calibri" w:hAnsi="Calibri" w:cs="Calibri"/>
          <w:sz w:val="22"/>
          <w:szCs w:val="22"/>
          <w:lang w:val="lv-LV"/>
        </w:rPr>
        <w:t xml:space="preserve">mu </w:t>
      </w:r>
      <w:r w:rsidR="00717CB9">
        <w:rPr>
          <w:rFonts w:ascii="Calibri" w:hAnsi="Calibri" w:cs="Calibri"/>
          <w:sz w:val="22"/>
          <w:szCs w:val="22"/>
          <w:lang w:val="lv-LV"/>
        </w:rPr>
        <w:t>krituma</w:t>
      </w:r>
      <w:r w:rsidRPr="002F4B31">
        <w:rPr>
          <w:rFonts w:ascii="Calibri" w:hAnsi="Calibri" w:cs="Calibri"/>
          <w:sz w:val="22"/>
          <w:szCs w:val="22"/>
          <w:lang w:val="lv-LV"/>
        </w:rPr>
        <w:t xml:space="preserve"> ietekmi</w:t>
      </w:r>
      <w:r w:rsidR="00717CB9">
        <w:rPr>
          <w:rFonts w:ascii="Calibri" w:hAnsi="Calibri" w:cs="Calibri"/>
          <w:sz w:val="22"/>
          <w:szCs w:val="22"/>
          <w:lang w:val="lv-LV"/>
        </w:rPr>
        <w:t>, kā rezultātā komersanti ir samazinājuši nodarbināto</w:t>
      </w:r>
      <w:r w:rsidRPr="002F4B31">
        <w:rPr>
          <w:rFonts w:ascii="Calibri" w:hAnsi="Calibri" w:cs="Calibri"/>
          <w:sz w:val="22"/>
          <w:szCs w:val="22"/>
          <w:lang w:val="lv-LV"/>
        </w:rPr>
        <w:t xml:space="preserve"> dzelzceļa spec</w:t>
      </w:r>
      <w:r w:rsidR="00717CB9">
        <w:rPr>
          <w:rFonts w:ascii="Calibri" w:hAnsi="Calibri" w:cs="Calibri"/>
          <w:sz w:val="22"/>
          <w:szCs w:val="22"/>
          <w:lang w:val="lv-LV"/>
        </w:rPr>
        <w:t>iālistu skaitu</w:t>
      </w:r>
      <w:r w:rsidRPr="002F4B31">
        <w:rPr>
          <w:rFonts w:ascii="Calibri" w:hAnsi="Calibri" w:cs="Calibri"/>
          <w:sz w:val="22"/>
          <w:szCs w:val="22"/>
          <w:lang w:val="lv-LV"/>
        </w:rPr>
        <w:t xml:space="preserve">. </w:t>
      </w:r>
      <w:r w:rsidR="00FA3B25" w:rsidRPr="002F4B31">
        <w:rPr>
          <w:rFonts w:ascii="Calibri" w:hAnsi="Calibri" w:cs="Calibri"/>
          <w:sz w:val="22"/>
          <w:szCs w:val="22"/>
          <w:lang w:val="lv-LV"/>
        </w:rPr>
        <w:t xml:space="preserve"> </w:t>
      </w:r>
    </w:p>
    <w:p w14:paraId="6C23F4F6" w14:textId="081D2462" w:rsidR="00A84DBE" w:rsidRPr="002F4B31" w:rsidRDefault="0033275C" w:rsidP="004F32D8">
      <w:pPr>
        <w:pStyle w:val="Paraststmeklis"/>
        <w:spacing w:before="0" w:beforeAutospacing="0" w:after="120" w:afterAutospacing="0"/>
        <w:jc w:val="center"/>
        <w:rPr>
          <w:rFonts w:ascii="Calibri" w:hAnsi="Calibri" w:cs="Calibri"/>
          <w:sz w:val="22"/>
          <w:szCs w:val="22"/>
          <w:lang w:val="lv-LV"/>
        </w:rPr>
      </w:pPr>
      <w:r w:rsidRPr="002F4B31">
        <w:rPr>
          <w:noProof/>
          <w:lang w:val="lv-LV" w:eastAsia="lv-LV"/>
        </w:rPr>
        <w:lastRenderedPageBreak/>
        <w:drawing>
          <wp:inline distT="0" distB="0" distL="0" distR="0" wp14:anchorId="61097128" wp14:editId="1159E8F8">
            <wp:extent cx="6043842" cy="2180590"/>
            <wp:effectExtent l="0" t="0" r="0" b="0"/>
            <wp:docPr id="8" name="Diagramma 8">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1361DC0" w14:textId="64A245E2" w:rsidR="002E707C" w:rsidRPr="002F4B31" w:rsidRDefault="002E707C" w:rsidP="002E707C">
      <w:pPr>
        <w:pStyle w:val="Paraststmeklis"/>
        <w:spacing w:before="0" w:beforeAutospacing="0" w:after="120" w:afterAutospacing="0"/>
        <w:ind w:firstLine="720"/>
        <w:rPr>
          <w:rFonts w:ascii="Calibri" w:hAnsi="Calibri" w:cs="Calibri"/>
          <w:sz w:val="22"/>
          <w:szCs w:val="22"/>
          <w:lang w:val="lv-LV"/>
        </w:rPr>
      </w:pPr>
      <w:r w:rsidRPr="002F4B31">
        <w:rPr>
          <w:rFonts w:ascii="Calibri" w:hAnsi="Calibri" w:cs="Calibri"/>
          <w:sz w:val="22"/>
          <w:szCs w:val="22"/>
          <w:lang w:val="lv-LV"/>
        </w:rPr>
        <w:t xml:space="preserve">Lielāko daļu no piešķirto sertifikātu īpatsvara ir sertifikāti, kas piešķirti vilces līdzekļu vadītājiem (mašīnistiem). Tie sastāda 58% no kopējā sertifikātu skaita.  No 2005.gada izsniegti </w:t>
      </w:r>
      <w:r w:rsidR="0033275C" w:rsidRPr="002F4B31">
        <w:rPr>
          <w:rFonts w:ascii="Calibri" w:hAnsi="Calibri" w:cs="Calibri"/>
          <w:sz w:val="22"/>
          <w:szCs w:val="22"/>
          <w:lang w:val="lv-LV"/>
        </w:rPr>
        <w:t>2894</w:t>
      </w:r>
      <w:r w:rsidRPr="002F4B31">
        <w:rPr>
          <w:rFonts w:ascii="Calibri" w:hAnsi="Calibri" w:cs="Calibri"/>
          <w:sz w:val="22"/>
          <w:szCs w:val="22"/>
          <w:lang w:val="lv-LV"/>
        </w:rPr>
        <w:t xml:space="preserve"> vilces līdzekļu vadītāju sertifikāti.  Kopumā </w:t>
      </w:r>
      <w:proofErr w:type="spellStart"/>
      <w:r w:rsidRPr="002F4B31">
        <w:rPr>
          <w:rFonts w:ascii="Calibri" w:hAnsi="Calibri" w:cs="Calibri"/>
          <w:sz w:val="22"/>
          <w:szCs w:val="22"/>
          <w:lang w:val="lv-LV"/>
        </w:rPr>
        <w:t>VDzTI</w:t>
      </w:r>
      <w:proofErr w:type="spellEnd"/>
      <w:r w:rsidRPr="002F4B31">
        <w:rPr>
          <w:rFonts w:ascii="Calibri" w:hAnsi="Calibri" w:cs="Calibri"/>
          <w:sz w:val="22"/>
          <w:szCs w:val="22"/>
          <w:lang w:val="lv-LV"/>
        </w:rPr>
        <w:t xml:space="preserve"> no 2005.gada ir izsniegusi </w:t>
      </w:r>
      <w:r w:rsidR="00D01B06" w:rsidRPr="002F4B31">
        <w:rPr>
          <w:rFonts w:ascii="Calibri" w:hAnsi="Calibri" w:cs="Calibri"/>
          <w:sz w:val="22"/>
          <w:szCs w:val="22"/>
          <w:lang w:val="lv-LV"/>
        </w:rPr>
        <w:t>5</w:t>
      </w:r>
      <w:r w:rsidR="0033275C" w:rsidRPr="002F4B31">
        <w:rPr>
          <w:rFonts w:ascii="Calibri" w:hAnsi="Calibri" w:cs="Calibri"/>
          <w:sz w:val="22"/>
          <w:szCs w:val="22"/>
          <w:lang w:val="lv-LV"/>
        </w:rPr>
        <w:t>156</w:t>
      </w:r>
      <w:r w:rsidRPr="002F4B31">
        <w:rPr>
          <w:rFonts w:ascii="Calibri" w:hAnsi="Calibri" w:cs="Calibri"/>
          <w:sz w:val="22"/>
          <w:szCs w:val="22"/>
          <w:lang w:val="lv-LV"/>
        </w:rPr>
        <w:t xml:space="preserve"> sertifikātus. Statistiski vidēji gadā tiek piešķirti </w:t>
      </w:r>
      <w:r w:rsidR="0033275C" w:rsidRPr="002F4B31">
        <w:rPr>
          <w:rFonts w:ascii="Calibri" w:hAnsi="Calibri" w:cs="Calibri"/>
          <w:sz w:val="22"/>
          <w:szCs w:val="22"/>
          <w:lang w:val="lv-LV"/>
        </w:rPr>
        <w:t>303</w:t>
      </w:r>
      <w:r w:rsidR="0021519E" w:rsidRPr="002F4B31">
        <w:rPr>
          <w:rFonts w:ascii="Calibri" w:hAnsi="Calibri" w:cs="Calibri"/>
          <w:sz w:val="22"/>
          <w:szCs w:val="22"/>
          <w:lang w:val="lv-LV"/>
        </w:rPr>
        <w:t>,5</w:t>
      </w:r>
      <w:r w:rsidRPr="002F4B31">
        <w:rPr>
          <w:rFonts w:ascii="Calibri" w:hAnsi="Calibri" w:cs="Calibri"/>
          <w:sz w:val="22"/>
          <w:szCs w:val="22"/>
          <w:lang w:val="lv-LV"/>
        </w:rPr>
        <w:t xml:space="preserve"> sertifikāti.</w:t>
      </w:r>
    </w:p>
    <w:p w14:paraId="7420462F" w14:textId="77777777" w:rsidR="002E707C" w:rsidRPr="002F4B31" w:rsidRDefault="002E707C" w:rsidP="002E707C">
      <w:pPr>
        <w:pStyle w:val="Virsraksts1"/>
        <w:pBdr>
          <w:bottom w:val="single" w:sz="4" w:space="0" w:color="auto"/>
        </w:pBdr>
        <w:spacing w:before="240"/>
        <w:rPr>
          <w:rFonts w:ascii="Calibri" w:hAnsi="Calibri" w:cs="Calibri"/>
          <w:b/>
          <w:color w:val="auto"/>
          <w:sz w:val="24"/>
          <w:szCs w:val="24"/>
          <w:lang w:val="lv-LV"/>
        </w:rPr>
      </w:pPr>
      <w:bookmarkStart w:id="33" w:name="_Toc43198283"/>
      <w:bookmarkStart w:id="34" w:name="_Toc106623944"/>
      <w:r w:rsidRPr="002F4B31">
        <w:rPr>
          <w:rFonts w:ascii="Calibri" w:hAnsi="Calibri" w:cs="Calibri"/>
          <w:b/>
          <w:color w:val="auto"/>
          <w:sz w:val="24"/>
          <w:szCs w:val="24"/>
          <w:lang w:val="lv-LV"/>
        </w:rPr>
        <w:t>Teorētiskā eksāmena organizēšana un atbildīgo personu zināšanu pārbaudes</w:t>
      </w:r>
      <w:bookmarkEnd w:id="33"/>
      <w:bookmarkEnd w:id="34"/>
    </w:p>
    <w:p w14:paraId="15316772" w14:textId="77777777" w:rsidR="002E707C" w:rsidRPr="002F4B31" w:rsidRDefault="002E707C" w:rsidP="002E707C">
      <w:pPr>
        <w:spacing w:after="120" w:line="240" w:lineRule="auto"/>
        <w:ind w:firstLine="709"/>
        <w:jc w:val="both"/>
        <w:rPr>
          <w:rFonts w:ascii="Calibri" w:hAnsi="Calibri" w:cs="Calibri"/>
          <w:color w:val="auto"/>
          <w:sz w:val="22"/>
          <w:szCs w:val="22"/>
          <w:lang w:val="lv-LV"/>
        </w:rPr>
      </w:pPr>
      <w:proofErr w:type="spellStart"/>
      <w:r w:rsidRPr="002F4B31">
        <w:rPr>
          <w:rFonts w:ascii="Calibri" w:hAnsi="Calibri" w:cs="Calibri"/>
          <w:color w:val="auto"/>
          <w:sz w:val="22"/>
          <w:szCs w:val="22"/>
          <w:lang w:val="lv-LV"/>
        </w:rPr>
        <w:t>VDzTI</w:t>
      </w:r>
      <w:proofErr w:type="spellEnd"/>
      <w:r w:rsidRPr="002F4B31">
        <w:rPr>
          <w:rFonts w:ascii="Calibri" w:hAnsi="Calibri" w:cs="Calibri"/>
          <w:color w:val="auto"/>
          <w:sz w:val="22"/>
          <w:szCs w:val="22"/>
          <w:lang w:val="lv-LV"/>
        </w:rPr>
        <w:t xml:space="preserve"> pārbauda komersantu komisijas locekļu un tādu atbildīgo personu, kas veic komersanta dzelzceļa speciālistu zināšanu pārbaudi, atbilstību kvalifikācijas prasībām. Teorētiskais eksāmens tiek organizēts, lai dzelzceļa darbībā iesaistītie dzelzceļa speciālisti garantētu dzelzceļa drošu ekspluatāciju, satiksmes drošību un darba organizāciju. Teorētisko eksāmenu nozīmē pēc komersanta iesnieguma saņemšanas. </w:t>
      </w:r>
    </w:p>
    <w:p w14:paraId="235A4952" w14:textId="7C834756" w:rsidR="00A24612" w:rsidRPr="002F4B31" w:rsidRDefault="00254A18" w:rsidP="00A24612">
      <w:pPr>
        <w:spacing w:after="120" w:line="240" w:lineRule="auto"/>
        <w:jc w:val="both"/>
        <w:rPr>
          <w:rFonts w:ascii="Calibri" w:hAnsi="Calibri" w:cs="Calibri"/>
          <w:color w:val="auto"/>
          <w:sz w:val="22"/>
          <w:szCs w:val="22"/>
          <w:lang w:val="lv-LV"/>
        </w:rPr>
      </w:pPr>
      <w:r w:rsidRPr="002F4B31">
        <w:rPr>
          <w:noProof/>
          <w:lang w:val="lv-LV" w:eastAsia="lv-LV"/>
        </w:rPr>
        <w:drawing>
          <wp:inline distT="0" distB="0" distL="0" distR="0" wp14:anchorId="5354963E" wp14:editId="3DDF2A89">
            <wp:extent cx="6131859" cy="2263775"/>
            <wp:effectExtent l="0" t="0" r="2540" b="3175"/>
            <wp:docPr id="15" name="Diagramma 15">
              <a:extLst xmlns:a="http://schemas.openxmlformats.org/drawingml/2006/main">
                <a:ext uri="{FF2B5EF4-FFF2-40B4-BE49-F238E27FC236}">
                  <a16:creationId xmlns:a16="http://schemas.microsoft.com/office/drawing/2014/main" id="{00000000-0008-0000-0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9BB9E83" w14:textId="76DE4E6F" w:rsidR="002E707C" w:rsidRPr="002F4B31" w:rsidRDefault="00A24612" w:rsidP="002E707C">
      <w:pPr>
        <w:spacing w:after="120" w:line="240" w:lineRule="auto"/>
        <w:ind w:firstLine="709"/>
        <w:jc w:val="both"/>
        <w:rPr>
          <w:rFonts w:ascii="Calibri" w:hAnsi="Calibri" w:cs="Calibri"/>
          <w:iCs/>
          <w:color w:val="auto"/>
          <w:sz w:val="22"/>
          <w:szCs w:val="22"/>
          <w:lang w:val="lv-LV"/>
        </w:rPr>
      </w:pPr>
      <w:proofErr w:type="spellStart"/>
      <w:r w:rsidRPr="002F4B31">
        <w:rPr>
          <w:rFonts w:ascii="Calibri" w:hAnsi="Calibri" w:cs="Calibri"/>
          <w:color w:val="auto"/>
          <w:sz w:val="22"/>
          <w:szCs w:val="22"/>
          <w:lang w:val="lv-LV"/>
        </w:rPr>
        <w:t>VDzTI</w:t>
      </w:r>
      <w:proofErr w:type="spellEnd"/>
      <w:r w:rsidRPr="002F4B31">
        <w:rPr>
          <w:rFonts w:ascii="Calibri" w:hAnsi="Calibri" w:cs="Calibri"/>
          <w:color w:val="auto"/>
          <w:sz w:val="22"/>
          <w:szCs w:val="22"/>
          <w:lang w:val="lv-LV"/>
        </w:rPr>
        <w:t xml:space="preserve"> </w:t>
      </w:r>
      <w:r w:rsidR="00BA3226" w:rsidRPr="002F4B31">
        <w:rPr>
          <w:rFonts w:ascii="Calibri" w:hAnsi="Calibri" w:cs="Calibri"/>
          <w:color w:val="auto"/>
          <w:sz w:val="22"/>
          <w:szCs w:val="22"/>
          <w:lang w:val="lv-LV"/>
        </w:rPr>
        <w:t>202</w:t>
      </w:r>
      <w:r w:rsidR="00254A18" w:rsidRPr="002F4B31">
        <w:rPr>
          <w:rFonts w:ascii="Calibri" w:hAnsi="Calibri" w:cs="Calibri"/>
          <w:color w:val="auto"/>
          <w:sz w:val="22"/>
          <w:szCs w:val="22"/>
          <w:lang w:val="lv-LV"/>
        </w:rPr>
        <w:t>1</w:t>
      </w:r>
      <w:r w:rsidRPr="002F4B31">
        <w:rPr>
          <w:rFonts w:ascii="Calibri" w:hAnsi="Calibri" w:cs="Calibri"/>
          <w:color w:val="auto"/>
          <w:sz w:val="22"/>
          <w:szCs w:val="22"/>
          <w:lang w:val="lv-LV"/>
        </w:rPr>
        <w:t xml:space="preserve">.gadā ir organizējusi </w:t>
      </w:r>
      <w:r w:rsidR="001657A2" w:rsidRPr="002F4B31">
        <w:rPr>
          <w:rFonts w:ascii="Calibri" w:hAnsi="Calibri" w:cs="Calibri"/>
          <w:color w:val="auto"/>
          <w:sz w:val="22"/>
          <w:szCs w:val="22"/>
          <w:lang w:val="lv-LV"/>
        </w:rPr>
        <w:t xml:space="preserve">290 </w:t>
      </w:r>
      <w:r w:rsidR="008D2A7F" w:rsidRPr="002F4B31">
        <w:rPr>
          <w:rFonts w:ascii="Calibri" w:hAnsi="Calibri" w:cs="Calibri"/>
          <w:color w:val="auto"/>
          <w:sz w:val="22"/>
          <w:szCs w:val="22"/>
          <w:lang w:val="lv-LV"/>
        </w:rPr>
        <w:t>teorētiskos eksāmenus. No tiem</w:t>
      </w:r>
      <w:r w:rsidR="002E707C" w:rsidRPr="002F4B31">
        <w:rPr>
          <w:rFonts w:ascii="Calibri" w:hAnsi="Calibri" w:cs="Calibri"/>
          <w:color w:val="auto"/>
          <w:sz w:val="22"/>
          <w:szCs w:val="22"/>
          <w:lang w:val="lv-LV"/>
        </w:rPr>
        <w:t xml:space="preserve"> </w:t>
      </w:r>
      <w:r w:rsidRPr="002F4B31">
        <w:rPr>
          <w:rFonts w:ascii="Calibri" w:hAnsi="Calibri" w:cs="Calibri"/>
          <w:color w:val="auto"/>
          <w:sz w:val="22"/>
          <w:szCs w:val="22"/>
          <w:lang w:val="lv-LV"/>
        </w:rPr>
        <w:t>3</w:t>
      </w:r>
      <w:r w:rsidR="001657A2" w:rsidRPr="002F4B31">
        <w:rPr>
          <w:rFonts w:ascii="Calibri" w:hAnsi="Calibri" w:cs="Calibri"/>
          <w:color w:val="auto"/>
          <w:sz w:val="22"/>
          <w:szCs w:val="22"/>
          <w:lang w:val="lv-LV"/>
        </w:rPr>
        <w:t>8</w:t>
      </w:r>
      <w:r w:rsidR="002E707C" w:rsidRPr="002F4B31">
        <w:rPr>
          <w:rFonts w:ascii="Calibri" w:hAnsi="Calibri" w:cs="Calibri"/>
          <w:color w:val="auto"/>
          <w:sz w:val="22"/>
          <w:szCs w:val="22"/>
          <w:lang w:val="lv-LV"/>
        </w:rPr>
        <w:t xml:space="preserve">% dzelzceļa speciālistiem </w:t>
      </w:r>
      <w:r w:rsidR="008D2A7F" w:rsidRPr="002F4B31">
        <w:rPr>
          <w:rFonts w:ascii="Calibri" w:hAnsi="Calibri" w:cs="Calibri"/>
          <w:color w:val="auto"/>
          <w:sz w:val="22"/>
          <w:szCs w:val="22"/>
          <w:lang w:val="lv-LV"/>
        </w:rPr>
        <w:t xml:space="preserve">jeb </w:t>
      </w:r>
      <w:r w:rsidR="002E707C" w:rsidRPr="002F4B31">
        <w:rPr>
          <w:rFonts w:ascii="Calibri" w:hAnsi="Calibri" w:cs="Calibri"/>
          <w:color w:val="auto"/>
          <w:sz w:val="22"/>
          <w:szCs w:val="22"/>
          <w:lang w:val="lv-LV"/>
        </w:rPr>
        <w:t xml:space="preserve"> </w:t>
      </w:r>
      <w:r w:rsidR="00BA3226" w:rsidRPr="002F4B31">
        <w:rPr>
          <w:rFonts w:ascii="Calibri" w:hAnsi="Calibri" w:cs="Calibri"/>
          <w:color w:val="auto"/>
          <w:sz w:val="22"/>
          <w:szCs w:val="22"/>
          <w:lang w:val="lv-LV"/>
        </w:rPr>
        <w:t>95</w:t>
      </w:r>
      <w:r w:rsidR="002E707C" w:rsidRPr="002F4B31">
        <w:rPr>
          <w:rFonts w:ascii="Calibri" w:hAnsi="Calibri" w:cs="Calibri"/>
          <w:color w:val="auto"/>
          <w:sz w:val="22"/>
          <w:szCs w:val="22"/>
          <w:lang w:val="lv-LV"/>
        </w:rPr>
        <w:t xml:space="preserve"> atbildīgajām personām ir tiesības  veikt dzelzceļa speciālistu zināšanu pārbaudi.  Teorētisko eksāmenu dzelzceļa speciālisti kārto ik pēc trīs gadiem. </w:t>
      </w:r>
      <w:proofErr w:type="spellStart"/>
      <w:r w:rsidRPr="002F4B31">
        <w:rPr>
          <w:rFonts w:ascii="Calibri" w:hAnsi="Calibri" w:cs="Calibri"/>
          <w:color w:val="auto"/>
          <w:sz w:val="22"/>
          <w:szCs w:val="22"/>
          <w:lang w:val="lv-LV"/>
        </w:rPr>
        <w:t>VDzTI</w:t>
      </w:r>
      <w:proofErr w:type="spellEnd"/>
      <w:r w:rsidRPr="002F4B31">
        <w:rPr>
          <w:rFonts w:ascii="Calibri" w:hAnsi="Calibri" w:cs="Calibri"/>
          <w:color w:val="auto"/>
          <w:sz w:val="22"/>
          <w:szCs w:val="22"/>
          <w:lang w:val="lv-LV"/>
        </w:rPr>
        <w:t xml:space="preserve"> eksamināciju veic ar programmnodrošinājuma palīdzību.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2E707C" w:rsidRPr="002F4B31" w14:paraId="7E0A035E" w14:textId="77777777" w:rsidTr="00A24612">
        <w:tc>
          <w:tcPr>
            <w:tcW w:w="576" w:type="dxa"/>
            <w:shd w:val="clear" w:color="auto" w:fill="D9D9D9" w:themeFill="background1" w:themeFillShade="D9"/>
          </w:tcPr>
          <w:p w14:paraId="0DBCEB9F" w14:textId="77777777" w:rsidR="002E707C" w:rsidRPr="002F4B31" w:rsidRDefault="00A24612" w:rsidP="00C523FD">
            <w:pPr>
              <w:spacing w:after="240"/>
              <w:jc w:val="both"/>
              <w:rPr>
                <w:rFonts w:ascii="Calibri" w:hAnsi="Calibri" w:cs="Calibri"/>
                <w:color w:val="auto"/>
                <w:sz w:val="22"/>
                <w:lang w:val="lv-LV"/>
              </w:rPr>
            </w:pPr>
            <w:r w:rsidRPr="002F4B31">
              <w:rPr>
                <w:rFonts w:cstheme="minorHAnsi"/>
                <w:b/>
                <w:bCs/>
                <w:color w:val="FF0000"/>
                <w:sz w:val="44"/>
                <w:szCs w:val="22"/>
                <w:lang w:val="lv-LV"/>
              </w:rPr>
              <w:t>!</w:t>
            </w:r>
          </w:p>
        </w:tc>
        <w:tc>
          <w:tcPr>
            <w:tcW w:w="9062" w:type="dxa"/>
            <w:shd w:val="clear" w:color="auto" w:fill="D9D9D9" w:themeFill="background1" w:themeFillShade="D9"/>
          </w:tcPr>
          <w:p w14:paraId="23A7F90C" w14:textId="01885C86" w:rsidR="002E707C" w:rsidRPr="002F4B31" w:rsidRDefault="002E707C" w:rsidP="00C523FD">
            <w:pPr>
              <w:pStyle w:val="Paraststmeklis"/>
              <w:spacing w:before="0" w:beforeAutospacing="0" w:after="120" w:afterAutospacing="0"/>
              <w:rPr>
                <w:rFonts w:ascii="Calibri" w:hAnsi="Calibri" w:cs="Calibri"/>
                <w:i/>
                <w:iCs/>
                <w:sz w:val="22"/>
                <w:szCs w:val="22"/>
                <w:lang w:val="lv-LV"/>
              </w:rPr>
            </w:pPr>
            <w:r w:rsidRPr="002F4B31">
              <w:rPr>
                <w:rFonts w:ascii="Calibri" w:hAnsi="Calibri" w:cs="Calibri"/>
                <w:i/>
                <w:sz w:val="22"/>
                <w:szCs w:val="22"/>
                <w:lang w:val="lv-LV"/>
              </w:rPr>
              <w:t xml:space="preserve">Tā kā teorētiskais eksāmens tiek veikts ar </w:t>
            </w:r>
            <w:proofErr w:type="spellStart"/>
            <w:r w:rsidRPr="002F4B31">
              <w:rPr>
                <w:rFonts w:ascii="Calibri" w:hAnsi="Calibri" w:cs="Calibri"/>
                <w:i/>
                <w:sz w:val="22"/>
                <w:szCs w:val="22"/>
                <w:lang w:val="lv-LV"/>
              </w:rPr>
              <w:t>programnodrošinājuma</w:t>
            </w:r>
            <w:proofErr w:type="spellEnd"/>
            <w:r w:rsidRPr="002F4B31">
              <w:rPr>
                <w:rFonts w:ascii="Calibri" w:hAnsi="Calibri" w:cs="Calibri"/>
                <w:i/>
                <w:sz w:val="22"/>
                <w:szCs w:val="22"/>
                <w:lang w:val="lv-LV"/>
              </w:rPr>
              <w:t xml:space="preserve"> palīdzību un, lai veicinātu zināšanu apguvi, </w:t>
            </w:r>
            <w:hyperlink r:id="rId33" w:history="1">
              <w:proofErr w:type="spellStart"/>
              <w:r w:rsidRPr="002F4B31">
                <w:rPr>
                  <w:rStyle w:val="Hipersaite"/>
                  <w:rFonts w:ascii="Calibri" w:hAnsi="Calibri" w:cs="Calibri"/>
                  <w:i/>
                  <w:color w:val="595959" w:themeColor="text1" w:themeTint="A6"/>
                  <w:sz w:val="22"/>
                  <w:szCs w:val="22"/>
                  <w:lang w:val="lv-LV"/>
                </w:rPr>
                <w:t>VDzTI</w:t>
              </w:r>
              <w:proofErr w:type="spellEnd"/>
              <w:r w:rsidRPr="002F4B31">
                <w:rPr>
                  <w:rStyle w:val="Hipersaite"/>
                  <w:rFonts w:ascii="Calibri" w:hAnsi="Calibri" w:cs="Calibri"/>
                  <w:i/>
                  <w:color w:val="595959" w:themeColor="text1" w:themeTint="A6"/>
                  <w:sz w:val="22"/>
                  <w:szCs w:val="22"/>
                  <w:lang w:val="lv-LV"/>
                </w:rPr>
                <w:t xml:space="preserve"> tīmekļa vietnē</w:t>
              </w:r>
            </w:hyperlink>
            <w:r w:rsidRPr="002F4B31">
              <w:rPr>
                <w:rFonts w:ascii="Calibri" w:hAnsi="Calibri" w:cs="Calibri"/>
                <w:i/>
                <w:color w:val="595959" w:themeColor="text1" w:themeTint="A6"/>
                <w:sz w:val="22"/>
                <w:szCs w:val="22"/>
                <w:lang w:val="lv-LV"/>
              </w:rPr>
              <w:t xml:space="preserve"> </w:t>
            </w:r>
            <w:r w:rsidRPr="002F4B31">
              <w:rPr>
                <w:rFonts w:ascii="Calibri" w:hAnsi="Calibri" w:cs="Calibri"/>
                <w:i/>
                <w:sz w:val="22"/>
                <w:szCs w:val="22"/>
                <w:lang w:val="lv-LV"/>
              </w:rPr>
              <w:t>ir sagatavojusi informāciju, kurā tiek norādīts nepieciešamo zināšanu apjoms dzelzceļa speciālistiem, kas darbojas konkrētās jomās. Jautājumu grupas izdalītas atsevišķās kategorijās.</w:t>
            </w:r>
          </w:p>
        </w:tc>
      </w:tr>
    </w:tbl>
    <w:p w14:paraId="61302E53" w14:textId="77777777" w:rsidR="002E707C" w:rsidRPr="002F4B31" w:rsidRDefault="002E707C" w:rsidP="00DC4363">
      <w:pPr>
        <w:pStyle w:val="Virsraksts1"/>
        <w:pBdr>
          <w:bottom w:val="single" w:sz="4" w:space="0" w:color="auto"/>
        </w:pBdr>
        <w:spacing w:before="240"/>
        <w:rPr>
          <w:rFonts w:ascii="Calibri" w:hAnsi="Calibri" w:cs="Calibri"/>
          <w:b/>
          <w:color w:val="auto"/>
          <w:sz w:val="24"/>
          <w:szCs w:val="24"/>
          <w:lang w:val="lv-LV"/>
        </w:rPr>
      </w:pPr>
      <w:bookmarkStart w:id="35" w:name="_Toc43198284"/>
      <w:bookmarkStart w:id="36" w:name="_Toc106623945"/>
      <w:r w:rsidRPr="002F4B31">
        <w:rPr>
          <w:rFonts w:ascii="Calibri" w:hAnsi="Calibri" w:cs="Calibri"/>
          <w:b/>
          <w:color w:val="auto"/>
          <w:sz w:val="24"/>
          <w:szCs w:val="24"/>
          <w:lang w:val="lv-LV"/>
        </w:rPr>
        <w:t>Bīstamo kravu konsultantu (padomnieku) darbība</w:t>
      </w:r>
      <w:bookmarkEnd w:id="35"/>
      <w:bookmarkEnd w:id="36"/>
      <w:r w:rsidRPr="002F4B31">
        <w:rPr>
          <w:rFonts w:ascii="Calibri" w:hAnsi="Calibri" w:cs="Calibri"/>
          <w:b/>
          <w:color w:val="auto"/>
          <w:sz w:val="24"/>
          <w:szCs w:val="24"/>
          <w:lang w:val="lv-LV"/>
        </w:rPr>
        <w:t xml:space="preserve"> </w:t>
      </w:r>
    </w:p>
    <w:p w14:paraId="106E05B0" w14:textId="77777777" w:rsidR="002E707C" w:rsidRPr="002F4B31" w:rsidRDefault="002E707C" w:rsidP="002E707C">
      <w:pPr>
        <w:tabs>
          <w:tab w:val="num" w:pos="0"/>
        </w:tabs>
        <w:spacing w:after="120" w:line="240" w:lineRule="auto"/>
        <w:ind w:firstLine="720"/>
        <w:jc w:val="both"/>
        <w:rPr>
          <w:rFonts w:ascii="Calibri" w:hAnsi="Calibri" w:cs="Calibri"/>
          <w:color w:val="auto"/>
          <w:spacing w:val="-6"/>
          <w:sz w:val="22"/>
          <w:szCs w:val="22"/>
          <w:lang w:val="lv-LV"/>
        </w:rPr>
      </w:pPr>
      <w:r w:rsidRPr="002F4B31">
        <w:rPr>
          <w:rFonts w:ascii="Calibri" w:hAnsi="Calibri" w:cs="Calibri"/>
          <w:color w:val="auto"/>
          <w:sz w:val="22"/>
          <w:szCs w:val="22"/>
          <w:lang w:val="lv-LV"/>
        </w:rPr>
        <w:t>2006.gada 21.februāra Ministru kabineta noteikumi Nr. 156 „</w:t>
      </w:r>
      <w:hyperlink r:id="rId34" w:history="1">
        <w:r w:rsidRPr="002F4B31">
          <w:rPr>
            <w:rStyle w:val="Hipersaite"/>
            <w:rFonts w:ascii="Calibri" w:hAnsi="Calibri" w:cs="Calibri"/>
            <w:color w:val="auto"/>
            <w:sz w:val="22"/>
            <w:szCs w:val="22"/>
            <w:lang w:val="lv-LV"/>
          </w:rPr>
          <w:t>Noteikumi par drošības konsultantu (padomnieku) norīkošanu, to profesionālo kvalifikāciju un darbību bīstamo kravu pārvadājumu jomā</w:t>
        </w:r>
      </w:hyperlink>
      <w:r w:rsidRPr="002F4B31">
        <w:rPr>
          <w:rFonts w:ascii="Calibri" w:hAnsi="Calibri" w:cs="Calibri"/>
          <w:color w:val="auto"/>
          <w:sz w:val="22"/>
          <w:szCs w:val="22"/>
          <w:lang w:val="lv-LV"/>
        </w:rPr>
        <w:t xml:space="preserve">” nosaka </w:t>
      </w:r>
      <w:proofErr w:type="spellStart"/>
      <w:r w:rsidRPr="002F4B31">
        <w:rPr>
          <w:rFonts w:ascii="Calibri" w:hAnsi="Calibri" w:cs="Calibri"/>
          <w:color w:val="auto"/>
          <w:sz w:val="22"/>
          <w:szCs w:val="22"/>
          <w:lang w:val="lv-LV"/>
        </w:rPr>
        <w:t>VDzTI</w:t>
      </w:r>
      <w:proofErr w:type="spellEnd"/>
      <w:r w:rsidRPr="002F4B31">
        <w:rPr>
          <w:rFonts w:ascii="Calibri" w:hAnsi="Calibri" w:cs="Calibri"/>
          <w:color w:val="auto"/>
          <w:sz w:val="22"/>
          <w:szCs w:val="22"/>
          <w:lang w:val="lv-LV"/>
        </w:rPr>
        <w:t xml:space="preserve"> uzdevumus attiecībā uz bīstamo kravu pārvadājumu drošības konsultantu (padomnieku) kvalifikācijas </w:t>
      </w:r>
      <w:r w:rsidRPr="002F4B31">
        <w:rPr>
          <w:rFonts w:ascii="Calibri" w:hAnsi="Calibri" w:cs="Calibri"/>
          <w:color w:val="auto"/>
          <w:sz w:val="22"/>
          <w:szCs w:val="22"/>
          <w:lang w:val="lv-LV"/>
        </w:rPr>
        <w:lastRenderedPageBreak/>
        <w:t xml:space="preserve">iegūšanu un darbības uzraudzības sistēmas izveidi. </w:t>
      </w:r>
      <w:proofErr w:type="spellStart"/>
      <w:r w:rsidRPr="002F4B31">
        <w:rPr>
          <w:rFonts w:ascii="Calibri" w:hAnsi="Calibri" w:cs="Calibri"/>
          <w:color w:val="auto"/>
          <w:spacing w:val="-6"/>
          <w:sz w:val="22"/>
          <w:szCs w:val="22"/>
          <w:lang w:val="lv-LV"/>
        </w:rPr>
        <w:t>VDzTI</w:t>
      </w:r>
      <w:proofErr w:type="spellEnd"/>
      <w:r w:rsidRPr="002F4B31">
        <w:rPr>
          <w:rFonts w:ascii="Calibri" w:hAnsi="Calibri" w:cs="Calibri"/>
          <w:color w:val="auto"/>
          <w:spacing w:val="-6"/>
          <w:sz w:val="22"/>
          <w:szCs w:val="22"/>
          <w:lang w:val="lv-LV"/>
        </w:rPr>
        <w:t xml:space="preserve"> nodrošina komercsabiedrību pārbaudes (mērķa pārbaudes (skatīt 3.4.1. apakšnodaļu)), uzrauga drošības konsultantu darbību, kā arī </w:t>
      </w:r>
      <w:r w:rsidRPr="002F4B31">
        <w:rPr>
          <w:rFonts w:ascii="Calibri" w:hAnsi="Calibri" w:cs="Calibri"/>
          <w:color w:val="auto"/>
          <w:sz w:val="22"/>
          <w:szCs w:val="22"/>
          <w:lang w:val="lv-LV"/>
        </w:rPr>
        <w:t>eksaminācijas darbību</w:t>
      </w:r>
      <w:r w:rsidRPr="002F4B31">
        <w:rPr>
          <w:rFonts w:ascii="Calibri" w:hAnsi="Calibri" w:cs="Calibri"/>
          <w:color w:val="auto"/>
          <w:spacing w:val="-6"/>
          <w:sz w:val="22"/>
          <w:szCs w:val="22"/>
          <w:lang w:val="lv-LV"/>
        </w:rPr>
        <w:t xml:space="preserve">. </w:t>
      </w:r>
    </w:p>
    <w:p w14:paraId="67DCFB1D" w14:textId="064D30B6" w:rsidR="002E707C" w:rsidRPr="002F4B31" w:rsidRDefault="002E707C" w:rsidP="002E707C">
      <w:pPr>
        <w:tabs>
          <w:tab w:val="num" w:pos="0"/>
        </w:tabs>
        <w:spacing w:after="120" w:line="240" w:lineRule="auto"/>
        <w:ind w:firstLine="720"/>
        <w:jc w:val="both"/>
        <w:rPr>
          <w:rFonts w:ascii="Calibri" w:hAnsi="Calibri" w:cs="Calibri"/>
          <w:color w:val="auto"/>
          <w:spacing w:val="-6"/>
          <w:sz w:val="22"/>
          <w:szCs w:val="22"/>
          <w:lang w:val="lv-LV"/>
        </w:rPr>
      </w:pPr>
      <w:r w:rsidRPr="002F4B31">
        <w:rPr>
          <w:rFonts w:ascii="Calibri" w:hAnsi="Calibri" w:cs="Calibri"/>
          <w:color w:val="auto"/>
          <w:sz w:val="22"/>
          <w:szCs w:val="22"/>
          <w:lang w:val="lv-LV"/>
        </w:rPr>
        <w:t>Drošības konsultants (padomnieks) uzrauga un regulāri pārbauda komersanta darbības atbilstību bīstamo kravu pārvadājumu regulējošiem aktiem. Tiesības veikt drošības konsultanta (padomnieka) pienākumus apliecina attiecīgs profesionālās kvalifikācijas sertifikāts.</w:t>
      </w:r>
      <w:r w:rsidRPr="002F4B31">
        <w:rPr>
          <w:rFonts w:ascii="Calibri" w:hAnsi="Calibri" w:cs="Calibri"/>
          <w:color w:val="auto"/>
          <w:spacing w:val="-6"/>
          <w:sz w:val="22"/>
          <w:szCs w:val="22"/>
          <w:lang w:val="lv-LV"/>
        </w:rPr>
        <w:t xml:space="preserve">  </w:t>
      </w:r>
    </w:p>
    <w:p w14:paraId="239A80FF" w14:textId="0A9F9E92" w:rsidR="0080389B" w:rsidRPr="002F4B31" w:rsidRDefault="00407EEA" w:rsidP="00674BA0">
      <w:pPr>
        <w:tabs>
          <w:tab w:val="num" w:pos="0"/>
        </w:tabs>
        <w:spacing w:after="0" w:line="240" w:lineRule="auto"/>
        <w:jc w:val="center"/>
        <w:rPr>
          <w:rFonts w:ascii="Calibri" w:hAnsi="Calibri" w:cs="Calibri"/>
          <w:color w:val="auto"/>
          <w:spacing w:val="-6"/>
          <w:sz w:val="22"/>
          <w:szCs w:val="22"/>
          <w:lang w:val="lv-LV"/>
        </w:rPr>
      </w:pPr>
      <w:r w:rsidRPr="002F4B31">
        <w:rPr>
          <w:noProof/>
          <w:lang w:val="lv-LV" w:eastAsia="lv-LV"/>
        </w:rPr>
        <w:drawing>
          <wp:inline distT="0" distB="0" distL="0" distR="0" wp14:anchorId="28930A41" wp14:editId="7CC782F6">
            <wp:extent cx="6068291" cy="2689225"/>
            <wp:effectExtent l="0" t="0" r="8890" b="0"/>
            <wp:docPr id="17" name="Diagramma 17">
              <a:extLst xmlns:a="http://schemas.openxmlformats.org/drawingml/2006/main">
                <a:ext uri="{FF2B5EF4-FFF2-40B4-BE49-F238E27FC236}">
                  <a16:creationId xmlns:a16="http://schemas.microsoft.com/office/drawing/2014/main" id="{00000000-0008-0000-0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9537AF8" w14:textId="37850C4C" w:rsidR="002E707C" w:rsidRPr="002F4B31" w:rsidRDefault="0080389B" w:rsidP="00DC4363">
      <w:pPr>
        <w:tabs>
          <w:tab w:val="num" w:pos="0"/>
        </w:tabs>
        <w:spacing w:before="120" w:after="0" w:line="240" w:lineRule="auto"/>
        <w:jc w:val="both"/>
        <w:rPr>
          <w:rFonts w:ascii="Calibri" w:hAnsi="Calibri" w:cs="Calibri"/>
          <w:color w:val="auto"/>
          <w:spacing w:val="-6"/>
          <w:sz w:val="22"/>
          <w:szCs w:val="22"/>
          <w:lang w:val="lv-LV"/>
        </w:rPr>
      </w:pPr>
      <w:r w:rsidRPr="002F4B31">
        <w:rPr>
          <w:rFonts w:ascii="Calibri" w:hAnsi="Calibri" w:cs="Calibri"/>
          <w:color w:val="auto"/>
          <w:spacing w:val="-6"/>
          <w:sz w:val="22"/>
          <w:szCs w:val="22"/>
          <w:lang w:val="lv-LV"/>
        </w:rPr>
        <w:tab/>
      </w:r>
      <w:proofErr w:type="spellStart"/>
      <w:r w:rsidR="002E707C" w:rsidRPr="002F4B31">
        <w:rPr>
          <w:rFonts w:ascii="Calibri" w:hAnsi="Calibri" w:cs="Calibri"/>
          <w:color w:val="auto"/>
          <w:spacing w:val="-6"/>
          <w:sz w:val="22"/>
          <w:szCs w:val="22"/>
          <w:lang w:val="lv-LV"/>
        </w:rPr>
        <w:t>VDzTI</w:t>
      </w:r>
      <w:proofErr w:type="spellEnd"/>
      <w:r w:rsidR="002E707C" w:rsidRPr="002F4B31">
        <w:rPr>
          <w:rFonts w:ascii="Calibri" w:hAnsi="Calibri" w:cs="Calibri"/>
          <w:color w:val="auto"/>
          <w:spacing w:val="-6"/>
          <w:sz w:val="22"/>
          <w:szCs w:val="22"/>
          <w:lang w:val="lv-LV"/>
        </w:rPr>
        <w:t xml:space="preserve"> 20</w:t>
      </w:r>
      <w:r w:rsidR="00717CB9">
        <w:rPr>
          <w:rFonts w:ascii="Calibri" w:hAnsi="Calibri" w:cs="Calibri"/>
          <w:color w:val="auto"/>
          <w:spacing w:val="-6"/>
          <w:sz w:val="22"/>
          <w:szCs w:val="22"/>
          <w:lang w:val="lv-LV"/>
        </w:rPr>
        <w:t>21</w:t>
      </w:r>
      <w:r w:rsidR="002E707C" w:rsidRPr="002F4B31">
        <w:rPr>
          <w:rFonts w:ascii="Calibri" w:hAnsi="Calibri" w:cs="Calibri"/>
          <w:color w:val="auto"/>
          <w:spacing w:val="-6"/>
          <w:sz w:val="22"/>
          <w:szCs w:val="22"/>
          <w:lang w:val="lv-LV"/>
        </w:rPr>
        <w:t xml:space="preserve">.gadā organizēja </w:t>
      </w:r>
      <w:r w:rsidR="00E80731" w:rsidRPr="002F4B31">
        <w:rPr>
          <w:rFonts w:ascii="Calibri" w:hAnsi="Calibri" w:cs="Calibri"/>
          <w:color w:val="auto"/>
          <w:spacing w:val="-6"/>
          <w:sz w:val="22"/>
          <w:szCs w:val="22"/>
          <w:lang w:val="lv-LV"/>
        </w:rPr>
        <w:t>2</w:t>
      </w:r>
      <w:r w:rsidR="00E80731">
        <w:rPr>
          <w:rFonts w:ascii="Calibri" w:hAnsi="Calibri" w:cs="Calibri"/>
          <w:color w:val="auto"/>
          <w:spacing w:val="-6"/>
          <w:sz w:val="22"/>
          <w:szCs w:val="22"/>
          <w:lang w:val="lv-LV"/>
        </w:rPr>
        <w:t>6</w:t>
      </w:r>
      <w:r w:rsidR="00E80731" w:rsidRPr="002F4B31">
        <w:rPr>
          <w:rFonts w:ascii="Calibri" w:hAnsi="Calibri" w:cs="Calibri"/>
          <w:color w:val="auto"/>
          <w:spacing w:val="-6"/>
          <w:sz w:val="22"/>
          <w:szCs w:val="22"/>
          <w:lang w:val="lv-LV"/>
        </w:rPr>
        <w:t xml:space="preserve"> </w:t>
      </w:r>
      <w:r w:rsidR="002E707C" w:rsidRPr="002F4B31">
        <w:rPr>
          <w:rFonts w:ascii="Calibri" w:hAnsi="Calibri" w:cs="Calibri"/>
          <w:color w:val="auto"/>
          <w:spacing w:val="-6"/>
          <w:sz w:val="22"/>
          <w:szCs w:val="22"/>
          <w:lang w:val="lv-LV"/>
        </w:rPr>
        <w:t xml:space="preserve">pārbaudes. </w:t>
      </w:r>
      <w:r w:rsidR="00E80731">
        <w:rPr>
          <w:rFonts w:ascii="Calibri" w:hAnsi="Calibri" w:cs="Calibri"/>
          <w:color w:val="auto"/>
          <w:spacing w:val="-6"/>
          <w:sz w:val="22"/>
          <w:szCs w:val="22"/>
          <w:lang w:val="lv-LV"/>
        </w:rPr>
        <w:t>23</w:t>
      </w:r>
      <w:r w:rsidR="00E80731" w:rsidRPr="002F4B31">
        <w:rPr>
          <w:rFonts w:ascii="Calibri" w:hAnsi="Calibri" w:cs="Calibri"/>
          <w:color w:val="auto"/>
          <w:spacing w:val="-6"/>
          <w:sz w:val="22"/>
          <w:szCs w:val="22"/>
          <w:lang w:val="lv-LV"/>
        </w:rPr>
        <w:t xml:space="preserve"> </w:t>
      </w:r>
      <w:r w:rsidRPr="002F4B31">
        <w:rPr>
          <w:rFonts w:ascii="Calibri" w:hAnsi="Calibri" w:cs="Calibri"/>
          <w:color w:val="auto"/>
          <w:spacing w:val="-6"/>
          <w:sz w:val="22"/>
          <w:szCs w:val="22"/>
          <w:lang w:val="lv-LV"/>
        </w:rPr>
        <w:t>drošības konsultanti</w:t>
      </w:r>
      <w:r w:rsidR="002E707C" w:rsidRPr="002F4B31">
        <w:rPr>
          <w:rFonts w:ascii="Calibri" w:hAnsi="Calibri" w:cs="Calibri"/>
          <w:color w:val="auto"/>
          <w:spacing w:val="-6"/>
          <w:sz w:val="22"/>
          <w:szCs w:val="22"/>
          <w:lang w:val="lv-LV"/>
        </w:rPr>
        <w:t xml:space="preserve"> (padomniek</w:t>
      </w:r>
      <w:r w:rsidRPr="002F4B31">
        <w:rPr>
          <w:rFonts w:ascii="Calibri" w:hAnsi="Calibri" w:cs="Calibri"/>
          <w:color w:val="auto"/>
          <w:spacing w:val="-6"/>
          <w:sz w:val="22"/>
          <w:szCs w:val="22"/>
          <w:lang w:val="lv-LV"/>
        </w:rPr>
        <w:t>i</w:t>
      </w:r>
      <w:r w:rsidR="002E707C" w:rsidRPr="002F4B31">
        <w:rPr>
          <w:rFonts w:ascii="Calibri" w:hAnsi="Calibri" w:cs="Calibri"/>
          <w:color w:val="auto"/>
          <w:spacing w:val="-6"/>
          <w:sz w:val="22"/>
          <w:szCs w:val="22"/>
          <w:lang w:val="lv-LV"/>
        </w:rPr>
        <w:t xml:space="preserve">) </w:t>
      </w:r>
      <w:r w:rsidR="00BB62B2" w:rsidRPr="002F4B31">
        <w:rPr>
          <w:rFonts w:ascii="Calibri" w:hAnsi="Calibri" w:cs="Calibri"/>
          <w:color w:val="auto"/>
          <w:spacing w:val="-6"/>
          <w:sz w:val="22"/>
          <w:szCs w:val="22"/>
          <w:lang w:val="lv-LV"/>
        </w:rPr>
        <w:t xml:space="preserve">nokārtoja kvalifikācijas pārbaudījumus un saņēma </w:t>
      </w:r>
      <w:r w:rsidR="002E707C" w:rsidRPr="002F4B31">
        <w:rPr>
          <w:rFonts w:ascii="Calibri" w:hAnsi="Calibri" w:cs="Calibri"/>
          <w:color w:val="auto"/>
          <w:spacing w:val="-6"/>
          <w:sz w:val="22"/>
          <w:szCs w:val="22"/>
          <w:lang w:val="lv-LV"/>
        </w:rPr>
        <w:t xml:space="preserve">profesionālās kvalifikācijas sertifikātus.  Vidēji gadā sertifikāti tiek piešķirti </w:t>
      </w:r>
      <w:r w:rsidR="00674BA0" w:rsidRPr="002F4B31">
        <w:rPr>
          <w:rFonts w:ascii="Calibri" w:hAnsi="Calibri" w:cs="Calibri"/>
          <w:color w:val="auto"/>
          <w:spacing w:val="-6"/>
          <w:sz w:val="22"/>
          <w:szCs w:val="22"/>
          <w:lang w:val="lv-LV"/>
        </w:rPr>
        <w:t>29,</w:t>
      </w:r>
      <w:r w:rsidR="00407EEA" w:rsidRPr="002F4B31">
        <w:rPr>
          <w:rFonts w:ascii="Calibri" w:hAnsi="Calibri" w:cs="Calibri"/>
          <w:color w:val="auto"/>
          <w:spacing w:val="-6"/>
          <w:sz w:val="22"/>
          <w:szCs w:val="22"/>
          <w:lang w:val="lv-LV"/>
        </w:rPr>
        <w:t>9</w:t>
      </w:r>
      <w:r w:rsidR="002E707C" w:rsidRPr="002F4B31">
        <w:rPr>
          <w:rFonts w:ascii="Calibri" w:hAnsi="Calibri" w:cs="Calibri"/>
          <w:color w:val="auto"/>
          <w:spacing w:val="-6"/>
          <w:sz w:val="22"/>
          <w:szCs w:val="22"/>
          <w:lang w:val="lv-LV"/>
        </w:rPr>
        <w:t xml:space="preserve"> personām.</w:t>
      </w:r>
      <w:r w:rsidR="00E83E3A" w:rsidRPr="002F4B31">
        <w:rPr>
          <w:rFonts w:ascii="Calibri" w:hAnsi="Calibri" w:cs="Calibri"/>
          <w:color w:val="auto"/>
          <w:spacing w:val="-6"/>
          <w:sz w:val="22"/>
          <w:szCs w:val="22"/>
          <w:lang w:val="lv-LV"/>
        </w:rPr>
        <w:t xml:space="preserve">  Izvērtējot rezultātus</w:t>
      </w:r>
      <w:r w:rsidR="002E707C" w:rsidRPr="002F4B31">
        <w:rPr>
          <w:rFonts w:ascii="Calibri" w:hAnsi="Calibri" w:cs="Calibri"/>
          <w:color w:val="auto"/>
          <w:spacing w:val="-6"/>
          <w:sz w:val="22"/>
          <w:szCs w:val="22"/>
          <w:lang w:val="lv-LV"/>
        </w:rPr>
        <w:t xml:space="preserve">  </w:t>
      </w:r>
      <w:r w:rsidR="00407EEA" w:rsidRPr="002F4B31">
        <w:rPr>
          <w:rFonts w:ascii="Calibri" w:hAnsi="Calibri" w:cs="Calibri"/>
          <w:color w:val="auto"/>
          <w:spacing w:val="-6"/>
          <w:sz w:val="22"/>
          <w:szCs w:val="22"/>
          <w:lang w:val="lv-LV"/>
        </w:rPr>
        <w:t>91</w:t>
      </w:r>
      <w:r w:rsidR="002E707C" w:rsidRPr="002F4B31">
        <w:rPr>
          <w:rFonts w:ascii="Calibri" w:hAnsi="Calibri" w:cs="Calibri"/>
          <w:color w:val="auto"/>
          <w:spacing w:val="-6"/>
          <w:sz w:val="22"/>
          <w:szCs w:val="22"/>
          <w:lang w:val="lv-LV"/>
        </w:rPr>
        <w:t xml:space="preserve">% </w:t>
      </w:r>
      <w:r w:rsidR="00E83E3A" w:rsidRPr="002F4B31">
        <w:rPr>
          <w:rFonts w:ascii="Calibri" w:hAnsi="Calibri" w:cs="Calibri"/>
          <w:color w:val="auto"/>
          <w:spacing w:val="-6"/>
          <w:sz w:val="22"/>
          <w:szCs w:val="22"/>
          <w:lang w:val="lv-LV"/>
        </w:rPr>
        <w:t>pretendent</w:t>
      </w:r>
      <w:r w:rsidR="00407EEA" w:rsidRPr="002F4B31">
        <w:rPr>
          <w:rFonts w:ascii="Calibri" w:hAnsi="Calibri" w:cs="Calibri"/>
          <w:color w:val="auto"/>
          <w:spacing w:val="-6"/>
          <w:sz w:val="22"/>
          <w:szCs w:val="22"/>
          <w:lang w:val="lv-LV"/>
        </w:rPr>
        <w:t>s</w:t>
      </w:r>
      <w:r w:rsidR="00E83E3A" w:rsidRPr="002F4B31">
        <w:rPr>
          <w:rFonts w:ascii="Calibri" w:hAnsi="Calibri" w:cs="Calibri"/>
          <w:color w:val="auto"/>
          <w:spacing w:val="-6"/>
          <w:sz w:val="22"/>
          <w:szCs w:val="22"/>
          <w:lang w:val="lv-LV"/>
        </w:rPr>
        <w:t xml:space="preserve"> saņem</w:t>
      </w:r>
      <w:r w:rsidR="002E707C" w:rsidRPr="002F4B31">
        <w:rPr>
          <w:rFonts w:ascii="Calibri" w:hAnsi="Calibri" w:cs="Calibri"/>
          <w:color w:val="auto"/>
          <w:spacing w:val="-6"/>
          <w:sz w:val="22"/>
          <w:szCs w:val="22"/>
          <w:lang w:val="lv-LV"/>
        </w:rPr>
        <w:t xml:space="preserve"> serti</w:t>
      </w:r>
      <w:r w:rsidR="00E83E3A" w:rsidRPr="002F4B31">
        <w:rPr>
          <w:rFonts w:ascii="Calibri" w:hAnsi="Calibri" w:cs="Calibri"/>
          <w:color w:val="auto"/>
          <w:spacing w:val="-6"/>
          <w:sz w:val="22"/>
          <w:szCs w:val="22"/>
          <w:lang w:val="lv-LV"/>
        </w:rPr>
        <w:t>fikātu</w:t>
      </w:r>
      <w:r w:rsidR="002E707C" w:rsidRPr="002F4B31">
        <w:rPr>
          <w:rFonts w:ascii="Calibri" w:hAnsi="Calibri" w:cs="Calibri"/>
          <w:color w:val="auto"/>
          <w:spacing w:val="-6"/>
          <w:sz w:val="22"/>
          <w:szCs w:val="22"/>
          <w:lang w:val="lv-LV"/>
        </w:rPr>
        <w:t xml:space="preserve">. </w:t>
      </w:r>
    </w:p>
    <w:p w14:paraId="12A16F1D" w14:textId="77777777" w:rsidR="0080389B" w:rsidRPr="002F4B31" w:rsidRDefault="0080389B" w:rsidP="0080389B">
      <w:pPr>
        <w:tabs>
          <w:tab w:val="num" w:pos="0"/>
        </w:tabs>
        <w:spacing w:after="0" w:line="240" w:lineRule="auto"/>
        <w:jc w:val="both"/>
        <w:rPr>
          <w:rFonts w:cstheme="minorHAnsi"/>
          <w:color w:val="auto"/>
          <w:spacing w:val="-6"/>
          <w:sz w:val="22"/>
          <w:szCs w:val="22"/>
          <w:lang w:val="lv-LV"/>
        </w:rPr>
      </w:pPr>
    </w:p>
    <w:p w14:paraId="5630581E" w14:textId="77777777" w:rsidR="002E707C" w:rsidRPr="002F4B31" w:rsidRDefault="002E707C" w:rsidP="002E707C">
      <w:pPr>
        <w:pStyle w:val="Virsraksts1"/>
        <w:pBdr>
          <w:bottom w:val="single" w:sz="4" w:space="0" w:color="auto"/>
        </w:pBdr>
        <w:rPr>
          <w:rFonts w:asciiTheme="minorHAnsi" w:hAnsiTheme="minorHAnsi" w:cstheme="minorHAnsi"/>
          <w:b/>
          <w:color w:val="auto"/>
          <w:sz w:val="28"/>
          <w:lang w:val="lv-LV"/>
        </w:rPr>
      </w:pPr>
      <w:bookmarkStart w:id="37" w:name="_Toc106623946"/>
      <w:r w:rsidRPr="002F4B31">
        <w:rPr>
          <w:rFonts w:asciiTheme="minorHAnsi" w:hAnsiTheme="minorHAnsi" w:cstheme="minorHAnsi"/>
          <w:b/>
          <w:color w:val="auto"/>
          <w:sz w:val="28"/>
          <w:lang w:val="lv-LV"/>
        </w:rPr>
        <w:t>Tiesību aktu projekti</w:t>
      </w:r>
      <w:bookmarkEnd w:id="37"/>
    </w:p>
    <w:p w14:paraId="5CF44CC1" w14:textId="77777777" w:rsidR="00247641" w:rsidRPr="002F4B31" w:rsidRDefault="002D192C" w:rsidP="00247641">
      <w:pPr>
        <w:spacing w:after="0" w:line="240" w:lineRule="auto"/>
        <w:ind w:firstLine="720"/>
        <w:jc w:val="both"/>
        <w:rPr>
          <w:rFonts w:ascii="Calibri" w:hAnsi="Calibri" w:cs="Calibri"/>
          <w:color w:val="auto"/>
          <w:sz w:val="22"/>
          <w:szCs w:val="22"/>
          <w:lang w:val="lv-LV"/>
        </w:rPr>
      </w:pPr>
      <w:proofErr w:type="spellStart"/>
      <w:r w:rsidRPr="002F4B31">
        <w:rPr>
          <w:rFonts w:ascii="Calibri" w:hAnsi="Calibri" w:cs="Calibri"/>
          <w:color w:val="auto"/>
          <w:sz w:val="22"/>
          <w:szCs w:val="22"/>
          <w:lang w:val="lv-LV"/>
        </w:rPr>
        <w:t>VDzTI</w:t>
      </w:r>
      <w:proofErr w:type="spellEnd"/>
      <w:r w:rsidRPr="002F4B31">
        <w:rPr>
          <w:rFonts w:ascii="Calibri" w:hAnsi="Calibri" w:cs="Calibri"/>
          <w:color w:val="auto"/>
          <w:sz w:val="22"/>
          <w:szCs w:val="22"/>
          <w:lang w:val="lv-LV"/>
        </w:rPr>
        <w:t xml:space="preserve"> 20</w:t>
      </w:r>
      <w:r w:rsidR="00247641" w:rsidRPr="002F4B31">
        <w:rPr>
          <w:rFonts w:ascii="Calibri" w:hAnsi="Calibri" w:cs="Calibri"/>
          <w:color w:val="auto"/>
          <w:sz w:val="22"/>
          <w:szCs w:val="22"/>
          <w:lang w:val="lv-LV"/>
        </w:rPr>
        <w:t>21</w:t>
      </w:r>
      <w:r w:rsidR="002E707C" w:rsidRPr="002F4B31">
        <w:rPr>
          <w:rFonts w:ascii="Calibri" w:hAnsi="Calibri" w:cs="Calibri"/>
          <w:color w:val="auto"/>
          <w:sz w:val="22"/>
          <w:szCs w:val="22"/>
          <w:lang w:val="lv-LV"/>
        </w:rPr>
        <w:t xml:space="preserve">.gadā sagatavoja un iesniedza Satiksmes ministrijai </w:t>
      </w:r>
      <w:r w:rsidR="00247641" w:rsidRPr="002F4B31">
        <w:rPr>
          <w:rFonts w:ascii="Calibri" w:hAnsi="Calibri" w:cs="Calibri"/>
          <w:color w:val="auto"/>
          <w:sz w:val="22"/>
          <w:szCs w:val="22"/>
          <w:lang w:val="lv-LV"/>
        </w:rPr>
        <w:t>divus</w:t>
      </w:r>
      <w:r w:rsidR="002E707C" w:rsidRPr="002F4B31">
        <w:rPr>
          <w:rFonts w:ascii="Calibri" w:hAnsi="Calibri" w:cs="Calibri"/>
          <w:color w:val="auto"/>
          <w:sz w:val="22"/>
          <w:szCs w:val="22"/>
          <w:lang w:val="lv-LV"/>
        </w:rPr>
        <w:t xml:space="preserve"> normatīvo aktu projektus</w:t>
      </w:r>
      <w:r w:rsidR="00247641" w:rsidRPr="002F4B31">
        <w:rPr>
          <w:rFonts w:ascii="Calibri" w:hAnsi="Calibri" w:cs="Calibri"/>
          <w:color w:val="auto"/>
          <w:sz w:val="22"/>
          <w:szCs w:val="22"/>
          <w:lang w:val="lv-LV"/>
        </w:rPr>
        <w:t>:</w:t>
      </w:r>
    </w:p>
    <w:p w14:paraId="363E406F" w14:textId="4A8122C4" w:rsidR="00706771" w:rsidRPr="002F4B31" w:rsidRDefault="00247641" w:rsidP="00706771">
      <w:pPr>
        <w:pStyle w:val="Sarakstarindkopa"/>
        <w:numPr>
          <w:ilvl w:val="0"/>
          <w:numId w:val="4"/>
        </w:numPr>
        <w:jc w:val="both"/>
        <w:rPr>
          <w:rFonts w:ascii="Calibri" w:hAnsi="Calibri" w:cs="Calibri"/>
          <w:iCs/>
          <w:sz w:val="22"/>
          <w:szCs w:val="22"/>
        </w:rPr>
      </w:pPr>
      <w:r w:rsidRPr="002F4B31">
        <w:rPr>
          <w:rFonts w:ascii="Calibri" w:hAnsi="Calibri" w:cs="Calibri"/>
          <w:iCs/>
          <w:sz w:val="22"/>
          <w:szCs w:val="22"/>
        </w:rPr>
        <w:t xml:space="preserve">grozījumi Ministru kabineta 1998. gada 6. oktobra noteikumos Nr. 392 "Dzelzceļa pārbrauktuvju un pāreju ierīkošanas, aprīkošanas, apkalpošanas un slēgšanas noteikumi" </w:t>
      </w:r>
      <w:r w:rsidR="00706771" w:rsidRPr="002F4B31">
        <w:rPr>
          <w:rFonts w:ascii="Calibri" w:hAnsi="Calibri" w:cs="Calibri"/>
          <w:iCs/>
          <w:sz w:val="22"/>
          <w:szCs w:val="22"/>
        </w:rPr>
        <w:t>Ministru kabineta 02.06.2020. noteikumi Nr. 334 “ Dzelzceļa satiksmes negadījumu klasifikācijas, izmeklēšanas un uzskaites kārtība”</w:t>
      </w:r>
    </w:p>
    <w:p w14:paraId="32115FB7" w14:textId="5621B7CC" w:rsidR="00706771" w:rsidRPr="002F4B31" w:rsidRDefault="00706771" w:rsidP="00706771">
      <w:pPr>
        <w:pStyle w:val="Sarakstarindkopa"/>
        <w:numPr>
          <w:ilvl w:val="0"/>
          <w:numId w:val="4"/>
        </w:numPr>
        <w:jc w:val="both"/>
        <w:rPr>
          <w:rFonts w:ascii="Calibri" w:hAnsi="Calibri" w:cs="Calibri"/>
          <w:iCs/>
          <w:sz w:val="22"/>
          <w:szCs w:val="22"/>
        </w:rPr>
      </w:pPr>
      <w:r w:rsidRPr="002F4B31">
        <w:rPr>
          <w:rFonts w:ascii="Calibri" w:hAnsi="Calibri" w:cs="Calibri"/>
          <w:iCs/>
          <w:sz w:val="22"/>
          <w:szCs w:val="22"/>
        </w:rPr>
        <w:t>Ministru kabineta  20.10.202</w:t>
      </w:r>
      <w:r w:rsidR="00247641" w:rsidRPr="002F4B31">
        <w:rPr>
          <w:rFonts w:ascii="Calibri" w:hAnsi="Calibri" w:cs="Calibri"/>
          <w:iCs/>
          <w:sz w:val="22"/>
          <w:szCs w:val="22"/>
        </w:rPr>
        <w:t>1</w:t>
      </w:r>
      <w:r w:rsidRPr="002F4B31">
        <w:rPr>
          <w:rFonts w:ascii="Calibri" w:hAnsi="Calibri" w:cs="Calibri"/>
          <w:iCs/>
          <w:sz w:val="22"/>
          <w:szCs w:val="22"/>
        </w:rPr>
        <w:t xml:space="preserve">. rīkojums Nr. </w:t>
      </w:r>
      <w:r w:rsidR="00247641" w:rsidRPr="002F4B31">
        <w:rPr>
          <w:rFonts w:ascii="Calibri" w:hAnsi="Calibri" w:cs="Calibri"/>
          <w:iCs/>
          <w:sz w:val="22"/>
          <w:szCs w:val="22"/>
        </w:rPr>
        <w:t>738</w:t>
      </w:r>
      <w:r w:rsidRPr="002F4B31">
        <w:rPr>
          <w:rFonts w:ascii="Calibri" w:hAnsi="Calibri" w:cs="Calibri"/>
          <w:iCs/>
          <w:sz w:val="22"/>
          <w:szCs w:val="22"/>
        </w:rPr>
        <w:t xml:space="preserve"> "Par Valsts dzelzceļa tehniskās  inspekcijas 202</w:t>
      </w:r>
      <w:r w:rsidR="00247641" w:rsidRPr="002F4B31">
        <w:rPr>
          <w:rFonts w:ascii="Calibri" w:hAnsi="Calibri" w:cs="Calibri"/>
          <w:iCs/>
          <w:sz w:val="22"/>
          <w:szCs w:val="22"/>
        </w:rPr>
        <w:t>2</w:t>
      </w:r>
      <w:r w:rsidRPr="002F4B31">
        <w:rPr>
          <w:rFonts w:ascii="Calibri" w:hAnsi="Calibri" w:cs="Calibri"/>
          <w:iCs/>
          <w:sz w:val="22"/>
          <w:szCs w:val="22"/>
        </w:rPr>
        <w:t>. gada budžeta apstiprināšanu".</w:t>
      </w:r>
    </w:p>
    <w:p w14:paraId="08E34F4B" w14:textId="54E399CA" w:rsidR="002E707C" w:rsidRPr="002F4B31" w:rsidRDefault="002E707C" w:rsidP="00706771">
      <w:pPr>
        <w:spacing w:before="120" w:after="120" w:line="240" w:lineRule="auto"/>
        <w:jc w:val="right"/>
        <w:rPr>
          <w:rFonts w:ascii="Calibri" w:hAnsi="Calibri" w:cs="Calibri"/>
          <w:color w:val="auto"/>
          <w:sz w:val="22"/>
          <w:szCs w:val="22"/>
          <w:lang w:val="lv-LV"/>
        </w:rPr>
      </w:pPr>
      <w:r w:rsidRPr="002F4B31">
        <w:rPr>
          <w:rFonts w:ascii="Calibri" w:hAnsi="Calibri" w:cs="Calibri"/>
          <w:b/>
          <w:color w:val="auto"/>
          <w:szCs w:val="22"/>
          <w:lang w:val="lv-LV"/>
        </w:rPr>
        <w:t>1</w:t>
      </w:r>
      <w:r w:rsidR="00247641" w:rsidRPr="002F4B31">
        <w:rPr>
          <w:rFonts w:ascii="Calibri" w:hAnsi="Calibri" w:cs="Calibri"/>
          <w:b/>
          <w:color w:val="auto"/>
          <w:szCs w:val="22"/>
          <w:lang w:val="lv-LV"/>
        </w:rPr>
        <w:t>5</w:t>
      </w:r>
      <w:r w:rsidRPr="002F4B31">
        <w:rPr>
          <w:rFonts w:ascii="Calibri" w:hAnsi="Calibri" w:cs="Calibri"/>
          <w:b/>
          <w:color w:val="auto"/>
          <w:szCs w:val="22"/>
          <w:lang w:val="lv-LV"/>
        </w:rPr>
        <w:t>.tabula</w:t>
      </w:r>
      <w:r w:rsidR="00BB62B2" w:rsidRPr="002F4B31">
        <w:rPr>
          <w:rFonts w:ascii="Calibri" w:hAnsi="Calibri" w:cs="Calibri"/>
          <w:b/>
          <w:color w:val="auto"/>
          <w:szCs w:val="22"/>
          <w:lang w:val="lv-LV"/>
        </w:rPr>
        <w:t>.</w:t>
      </w:r>
      <w:r w:rsidRPr="002F4B31">
        <w:rPr>
          <w:rFonts w:ascii="Calibri" w:hAnsi="Calibri" w:cs="Calibri"/>
          <w:b/>
          <w:color w:val="auto"/>
          <w:szCs w:val="22"/>
          <w:lang w:val="lv-LV"/>
        </w:rPr>
        <w:t xml:space="preserve"> VDZTI sagatavoto tiesību aktu projektu skaits</w:t>
      </w:r>
    </w:p>
    <w:tbl>
      <w:tblPr>
        <w:tblW w:w="9652" w:type="dxa"/>
        <w:jc w:val="center"/>
        <w:tblBorders>
          <w:insideH w:val="single" w:sz="2" w:space="0" w:color="auto"/>
          <w:insideV w:val="single" w:sz="2" w:space="0" w:color="auto"/>
        </w:tblBorders>
        <w:shd w:val="clear" w:color="auto" w:fill="D9D9D9" w:themeFill="background1" w:themeFillShade="D9"/>
        <w:tblLayout w:type="fixed"/>
        <w:tblLook w:val="01E0" w:firstRow="1" w:lastRow="1" w:firstColumn="1" w:lastColumn="1" w:noHBand="0" w:noVBand="0"/>
      </w:tblPr>
      <w:tblGrid>
        <w:gridCol w:w="5812"/>
        <w:gridCol w:w="768"/>
        <w:gridCol w:w="768"/>
        <w:gridCol w:w="768"/>
        <w:gridCol w:w="768"/>
        <w:gridCol w:w="768"/>
      </w:tblGrid>
      <w:tr w:rsidR="00247641" w:rsidRPr="002F4B31" w14:paraId="1DB1EC93" w14:textId="77777777" w:rsidTr="00257B2C">
        <w:trPr>
          <w:trHeight w:val="319"/>
          <w:jc w:val="center"/>
        </w:trPr>
        <w:tc>
          <w:tcPr>
            <w:tcW w:w="5812" w:type="dxa"/>
            <w:shd w:val="clear" w:color="auto" w:fill="auto"/>
          </w:tcPr>
          <w:p w14:paraId="13659C02" w14:textId="77777777" w:rsidR="00247641" w:rsidRPr="002F4B31" w:rsidRDefault="00247641" w:rsidP="00247641">
            <w:pPr>
              <w:spacing w:after="0" w:line="240" w:lineRule="auto"/>
              <w:jc w:val="both"/>
              <w:rPr>
                <w:rFonts w:ascii="Calibri" w:hAnsi="Calibri" w:cs="Calibri"/>
                <w:b/>
                <w:color w:val="auto"/>
                <w:sz w:val="22"/>
                <w:szCs w:val="22"/>
                <w:lang w:val="lv-LV"/>
              </w:rPr>
            </w:pPr>
            <w:r w:rsidRPr="002F4B31">
              <w:rPr>
                <w:rFonts w:ascii="Calibri" w:hAnsi="Calibri" w:cs="Calibri"/>
                <w:color w:val="auto"/>
                <w:sz w:val="22"/>
                <w:szCs w:val="22"/>
                <w:lang w:val="lv-LV"/>
              </w:rPr>
              <w:t xml:space="preserve"> </w:t>
            </w:r>
          </w:p>
        </w:tc>
        <w:tc>
          <w:tcPr>
            <w:tcW w:w="768" w:type="dxa"/>
            <w:vAlign w:val="center"/>
          </w:tcPr>
          <w:p w14:paraId="5BB1BCC7" w14:textId="6BDEEB11" w:rsidR="00247641" w:rsidRPr="002F4B31" w:rsidRDefault="00247641" w:rsidP="00247641">
            <w:pPr>
              <w:spacing w:after="0" w:line="240" w:lineRule="auto"/>
              <w:jc w:val="center"/>
              <w:rPr>
                <w:rFonts w:ascii="Calibri" w:hAnsi="Calibri" w:cs="Calibri"/>
                <w:b/>
                <w:color w:val="auto"/>
                <w:sz w:val="22"/>
                <w:szCs w:val="22"/>
              </w:rPr>
            </w:pPr>
            <w:r w:rsidRPr="002F4B31">
              <w:rPr>
                <w:rFonts w:ascii="Calibri" w:hAnsi="Calibri" w:cs="Calibri"/>
                <w:b/>
                <w:color w:val="auto"/>
                <w:sz w:val="22"/>
                <w:szCs w:val="22"/>
              </w:rPr>
              <w:t>2017</w:t>
            </w:r>
          </w:p>
        </w:tc>
        <w:tc>
          <w:tcPr>
            <w:tcW w:w="768" w:type="dxa"/>
            <w:vAlign w:val="center"/>
          </w:tcPr>
          <w:p w14:paraId="4CA40A57" w14:textId="61ECCD2E" w:rsidR="00247641" w:rsidRPr="002F4B31" w:rsidRDefault="00247641" w:rsidP="00247641">
            <w:pPr>
              <w:spacing w:after="0" w:line="240" w:lineRule="auto"/>
              <w:jc w:val="center"/>
              <w:rPr>
                <w:rFonts w:ascii="Calibri" w:hAnsi="Calibri" w:cs="Calibri"/>
                <w:b/>
                <w:color w:val="auto"/>
                <w:sz w:val="22"/>
                <w:szCs w:val="22"/>
              </w:rPr>
            </w:pPr>
            <w:r w:rsidRPr="002F4B31">
              <w:rPr>
                <w:rFonts w:ascii="Calibri" w:hAnsi="Calibri" w:cs="Calibri"/>
                <w:b/>
                <w:color w:val="auto"/>
                <w:sz w:val="22"/>
                <w:szCs w:val="22"/>
              </w:rPr>
              <w:t>2018</w:t>
            </w:r>
          </w:p>
        </w:tc>
        <w:tc>
          <w:tcPr>
            <w:tcW w:w="768" w:type="dxa"/>
            <w:vAlign w:val="center"/>
          </w:tcPr>
          <w:p w14:paraId="4C2D8299" w14:textId="54884E07" w:rsidR="00247641" w:rsidRPr="002F4B31" w:rsidRDefault="00247641" w:rsidP="00247641">
            <w:pPr>
              <w:spacing w:after="0" w:line="240" w:lineRule="auto"/>
              <w:jc w:val="center"/>
              <w:rPr>
                <w:rFonts w:ascii="Calibri" w:hAnsi="Calibri" w:cs="Calibri"/>
                <w:b/>
                <w:color w:val="auto"/>
                <w:sz w:val="22"/>
                <w:szCs w:val="22"/>
              </w:rPr>
            </w:pPr>
            <w:r w:rsidRPr="002F4B31">
              <w:rPr>
                <w:rFonts w:ascii="Calibri" w:hAnsi="Calibri" w:cs="Calibri"/>
                <w:b/>
                <w:color w:val="auto"/>
                <w:sz w:val="22"/>
                <w:szCs w:val="22"/>
              </w:rPr>
              <w:t>2019</w:t>
            </w:r>
          </w:p>
        </w:tc>
        <w:tc>
          <w:tcPr>
            <w:tcW w:w="768" w:type="dxa"/>
          </w:tcPr>
          <w:p w14:paraId="08F7FD01" w14:textId="0C26471A" w:rsidR="00247641" w:rsidRPr="002F4B31" w:rsidRDefault="00247641" w:rsidP="00247641">
            <w:pPr>
              <w:spacing w:after="0" w:line="240" w:lineRule="auto"/>
              <w:jc w:val="center"/>
              <w:rPr>
                <w:rFonts w:ascii="Calibri" w:hAnsi="Calibri" w:cs="Calibri"/>
                <w:b/>
                <w:color w:val="auto"/>
                <w:sz w:val="22"/>
                <w:szCs w:val="22"/>
              </w:rPr>
            </w:pPr>
            <w:r w:rsidRPr="002F4B31">
              <w:rPr>
                <w:rFonts w:ascii="Calibri" w:hAnsi="Calibri" w:cs="Calibri"/>
                <w:b/>
                <w:color w:val="auto"/>
                <w:sz w:val="22"/>
                <w:szCs w:val="22"/>
              </w:rPr>
              <w:t>2020</w:t>
            </w:r>
          </w:p>
        </w:tc>
        <w:tc>
          <w:tcPr>
            <w:tcW w:w="768" w:type="dxa"/>
          </w:tcPr>
          <w:p w14:paraId="32395C67" w14:textId="4CFFCB25" w:rsidR="00247641" w:rsidRPr="002F4B31" w:rsidRDefault="00247641" w:rsidP="00247641">
            <w:pPr>
              <w:spacing w:after="0" w:line="240" w:lineRule="auto"/>
              <w:jc w:val="center"/>
              <w:rPr>
                <w:rFonts w:ascii="Calibri" w:hAnsi="Calibri" w:cs="Calibri"/>
                <w:b/>
                <w:color w:val="auto"/>
                <w:sz w:val="22"/>
                <w:szCs w:val="22"/>
              </w:rPr>
            </w:pPr>
            <w:r w:rsidRPr="002F4B31">
              <w:rPr>
                <w:rFonts w:ascii="Calibri" w:hAnsi="Calibri" w:cs="Calibri"/>
                <w:b/>
                <w:color w:val="auto"/>
                <w:sz w:val="22"/>
                <w:szCs w:val="22"/>
              </w:rPr>
              <w:t>2021</w:t>
            </w:r>
          </w:p>
        </w:tc>
      </w:tr>
      <w:tr w:rsidR="00247641" w:rsidRPr="002F4B31" w14:paraId="3B9C1CB0" w14:textId="77777777" w:rsidTr="00257B2C">
        <w:trPr>
          <w:jc w:val="center"/>
        </w:trPr>
        <w:tc>
          <w:tcPr>
            <w:tcW w:w="5812" w:type="dxa"/>
            <w:shd w:val="clear" w:color="auto" w:fill="auto"/>
          </w:tcPr>
          <w:p w14:paraId="4DCD8A82" w14:textId="77777777" w:rsidR="00247641" w:rsidRPr="002F4B31" w:rsidRDefault="00247641" w:rsidP="00247641">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Sagatavoto normatīvo aktu projektu skaits pārskata gadā</w:t>
            </w:r>
          </w:p>
        </w:tc>
        <w:tc>
          <w:tcPr>
            <w:tcW w:w="768" w:type="dxa"/>
            <w:vAlign w:val="center"/>
          </w:tcPr>
          <w:p w14:paraId="3AF3FF1F" w14:textId="33825AC8" w:rsidR="00247641" w:rsidRPr="002F4B31" w:rsidRDefault="00247641" w:rsidP="00247641">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w:t>
            </w:r>
          </w:p>
        </w:tc>
        <w:tc>
          <w:tcPr>
            <w:tcW w:w="768" w:type="dxa"/>
            <w:vAlign w:val="center"/>
          </w:tcPr>
          <w:p w14:paraId="3D8F26BF" w14:textId="2AE17630" w:rsidR="00247641" w:rsidRPr="002F4B31" w:rsidRDefault="00247641" w:rsidP="00247641">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5</w:t>
            </w:r>
          </w:p>
        </w:tc>
        <w:tc>
          <w:tcPr>
            <w:tcW w:w="768" w:type="dxa"/>
            <w:vAlign w:val="center"/>
          </w:tcPr>
          <w:p w14:paraId="37CE491A" w14:textId="267FC683" w:rsidR="00247641" w:rsidRPr="002F4B31" w:rsidRDefault="00247641" w:rsidP="00247641">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3</w:t>
            </w:r>
          </w:p>
        </w:tc>
        <w:tc>
          <w:tcPr>
            <w:tcW w:w="768" w:type="dxa"/>
            <w:vAlign w:val="center"/>
          </w:tcPr>
          <w:p w14:paraId="7FD72A81" w14:textId="0EEF567A" w:rsidR="00247641" w:rsidRPr="002F4B31" w:rsidRDefault="00247641" w:rsidP="00247641">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7</w:t>
            </w:r>
          </w:p>
        </w:tc>
        <w:tc>
          <w:tcPr>
            <w:tcW w:w="768" w:type="dxa"/>
            <w:vAlign w:val="center"/>
          </w:tcPr>
          <w:p w14:paraId="2D6C823C" w14:textId="51A37992" w:rsidR="00247641" w:rsidRPr="002F4B31" w:rsidRDefault="00E80731" w:rsidP="00247641">
            <w:pPr>
              <w:spacing w:after="0" w:line="240" w:lineRule="auto"/>
              <w:jc w:val="center"/>
              <w:rPr>
                <w:rFonts w:ascii="Calibri" w:hAnsi="Calibri" w:cs="Calibri"/>
                <w:color w:val="auto"/>
                <w:sz w:val="22"/>
                <w:szCs w:val="22"/>
                <w:lang w:val="lv-LV"/>
              </w:rPr>
            </w:pPr>
            <w:r>
              <w:rPr>
                <w:rFonts w:ascii="Calibri" w:hAnsi="Calibri" w:cs="Calibri"/>
                <w:color w:val="auto"/>
                <w:sz w:val="22"/>
                <w:szCs w:val="22"/>
                <w:lang w:val="lv-LV"/>
              </w:rPr>
              <w:t>2</w:t>
            </w:r>
          </w:p>
        </w:tc>
      </w:tr>
    </w:tbl>
    <w:p w14:paraId="6F0556B7" w14:textId="77777777" w:rsidR="002E707C" w:rsidRPr="002F4B31" w:rsidRDefault="002E707C" w:rsidP="002E707C">
      <w:pPr>
        <w:tabs>
          <w:tab w:val="center" w:pos="7356"/>
        </w:tabs>
        <w:spacing w:after="0" w:line="240" w:lineRule="auto"/>
        <w:ind w:firstLine="540"/>
        <w:jc w:val="both"/>
        <w:rPr>
          <w:rFonts w:ascii="Calibri" w:hAnsi="Calibri" w:cs="Calibri"/>
          <w:bCs/>
          <w:color w:val="auto"/>
          <w:sz w:val="22"/>
          <w:szCs w:val="22"/>
          <w:lang w:val="lv-LV"/>
        </w:rPr>
      </w:pPr>
    </w:p>
    <w:p w14:paraId="072291A9" w14:textId="7547B617" w:rsidR="00757033" w:rsidRPr="002F4B31" w:rsidRDefault="00757033" w:rsidP="00757033">
      <w:pPr>
        <w:pStyle w:val="Virsraksts1"/>
        <w:pBdr>
          <w:bottom w:val="single" w:sz="4" w:space="0" w:color="auto"/>
        </w:pBdr>
        <w:rPr>
          <w:rFonts w:asciiTheme="minorHAnsi" w:hAnsiTheme="minorHAnsi" w:cstheme="minorHAnsi"/>
          <w:b/>
          <w:color w:val="auto"/>
          <w:sz w:val="28"/>
          <w:lang w:val="lv-LV"/>
        </w:rPr>
      </w:pPr>
      <w:bookmarkStart w:id="38" w:name="_Toc106623947"/>
      <w:proofErr w:type="spellStart"/>
      <w:r w:rsidRPr="002F4B31">
        <w:rPr>
          <w:rFonts w:asciiTheme="minorHAnsi" w:hAnsiTheme="minorHAnsi" w:cstheme="minorHAnsi"/>
          <w:b/>
          <w:color w:val="auto"/>
          <w:sz w:val="28"/>
          <w:lang w:val="lv-LV"/>
        </w:rPr>
        <w:t>VDzTI</w:t>
      </w:r>
      <w:proofErr w:type="spellEnd"/>
      <w:r w:rsidRPr="002F4B31">
        <w:rPr>
          <w:rFonts w:asciiTheme="minorHAnsi" w:hAnsiTheme="minorHAnsi" w:cstheme="minorHAnsi"/>
          <w:b/>
          <w:color w:val="auto"/>
          <w:sz w:val="28"/>
          <w:lang w:val="lv-LV"/>
        </w:rPr>
        <w:t xml:space="preserve"> struktūra un personāls</w:t>
      </w:r>
      <w:bookmarkEnd w:id="38"/>
      <w:r w:rsidRPr="002F4B31">
        <w:rPr>
          <w:rFonts w:asciiTheme="minorHAnsi" w:hAnsiTheme="minorHAnsi" w:cstheme="minorHAnsi"/>
          <w:b/>
          <w:color w:val="auto"/>
          <w:sz w:val="28"/>
          <w:lang w:val="lv-LV"/>
        </w:rPr>
        <w:t xml:space="preserve"> </w:t>
      </w:r>
    </w:p>
    <w:p w14:paraId="543AB585" w14:textId="6498ABC0" w:rsidR="00757033" w:rsidRPr="002F4B31" w:rsidRDefault="00757033" w:rsidP="00757033">
      <w:pPr>
        <w:pStyle w:val="Virsraksts2"/>
        <w:numPr>
          <w:ilvl w:val="1"/>
          <w:numId w:val="0"/>
        </w:numPr>
        <w:spacing w:before="360" w:line="259" w:lineRule="auto"/>
        <w:ind w:firstLine="720"/>
        <w:jc w:val="both"/>
        <w:rPr>
          <w:rFonts w:ascii="Calibri" w:hAnsi="Calibri" w:cs="Calibri"/>
          <w:b/>
          <w:color w:val="auto"/>
          <w:sz w:val="22"/>
          <w:szCs w:val="22"/>
          <w:lang w:val="lv-LV"/>
        </w:rPr>
      </w:pPr>
      <w:bookmarkStart w:id="39" w:name="_Toc517956510"/>
      <w:bookmarkStart w:id="40" w:name="_Toc43198288"/>
      <w:bookmarkStart w:id="41" w:name="_Toc75273613"/>
      <w:bookmarkStart w:id="42" w:name="_Toc106623948"/>
      <w:r w:rsidRPr="002F4B31">
        <w:rPr>
          <w:rFonts w:ascii="Calibri" w:hAnsi="Calibri" w:cs="Calibri"/>
          <w:color w:val="auto"/>
          <w:sz w:val="22"/>
          <w:szCs w:val="22"/>
          <w:lang w:val="lv-LV"/>
        </w:rPr>
        <w:t xml:space="preserve">Uz </w:t>
      </w:r>
      <w:r w:rsidR="00D7532F" w:rsidRPr="002F4B31">
        <w:rPr>
          <w:rFonts w:ascii="Calibri" w:hAnsi="Calibri" w:cs="Calibri"/>
          <w:color w:val="auto"/>
          <w:sz w:val="22"/>
          <w:szCs w:val="22"/>
          <w:lang w:val="lv-LV"/>
        </w:rPr>
        <w:t>202</w:t>
      </w:r>
      <w:r w:rsidR="006F24D8" w:rsidRPr="002F4B31">
        <w:rPr>
          <w:rFonts w:ascii="Calibri" w:hAnsi="Calibri" w:cs="Calibri"/>
          <w:color w:val="auto"/>
          <w:sz w:val="22"/>
          <w:szCs w:val="22"/>
          <w:lang w:val="lv-LV"/>
        </w:rPr>
        <w:t>1</w:t>
      </w:r>
      <w:r w:rsidR="00D7532F" w:rsidRPr="002F4B31">
        <w:rPr>
          <w:rFonts w:ascii="Calibri" w:hAnsi="Calibri" w:cs="Calibri"/>
          <w:color w:val="auto"/>
          <w:sz w:val="22"/>
          <w:szCs w:val="22"/>
          <w:lang w:val="lv-LV"/>
        </w:rPr>
        <w:t xml:space="preserve">.gada </w:t>
      </w:r>
      <w:r w:rsidR="006F24D8" w:rsidRPr="002F4B31">
        <w:rPr>
          <w:rFonts w:ascii="Calibri" w:hAnsi="Calibri" w:cs="Calibri"/>
          <w:color w:val="auto"/>
          <w:sz w:val="22"/>
          <w:szCs w:val="22"/>
          <w:lang w:val="lv-LV"/>
        </w:rPr>
        <w:t>31.decembri</w:t>
      </w:r>
      <w:r w:rsidR="00D7532F" w:rsidRPr="002F4B31">
        <w:rPr>
          <w:rFonts w:ascii="Calibri" w:hAnsi="Calibri" w:cs="Calibri"/>
          <w:color w:val="auto"/>
          <w:sz w:val="22"/>
          <w:szCs w:val="22"/>
          <w:lang w:val="lv-LV"/>
        </w:rPr>
        <w:t xml:space="preserve"> </w:t>
      </w:r>
      <w:proofErr w:type="spellStart"/>
      <w:r w:rsidR="00D7532F" w:rsidRPr="002F4B31">
        <w:rPr>
          <w:rFonts w:ascii="Calibri" w:hAnsi="Calibri" w:cs="Calibri"/>
          <w:color w:val="auto"/>
          <w:sz w:val="22"/>
          <w:szCs w:val="22"/>
          <w:lang w:val="lv-LV"/>
        </w:rPr>
        <w:t>VDzTI</w:t>
      </w:r>
      <w:proofErr w:type="spellEnd"/>
      <w:r w:rsidRPr="002F4B31">
        <w:rPr>
          <w:rFonts w:ascii="Calibri" w:hAnsi="Calibri" w:cs="Calibri"/>
          <w:color w:val="auto"/>
          <w:sz w:val="22"/>
          <w:szCs w:val="22"/>
          <w:lang w:val="lv-LV"/>
        </w:rPr>
        <w:t xml:space="preserve"> </w:t>
      </w:r>
      <w:r w:rsidR="00D7532F" w:rsidRPr="002F4B31">
        <w:rPr>
          <w:rFonts w:ascii="Calibri" w:hAnsi="Calibri" w:cs="Calibri"/>
          <w:color w:val="auto"/>
          <w:sz w:val="22"/>
          <w:szCs w:val="22"/>
          <w:lang w:val="lv-LV"/>
        </w:rPr>
        <w:t>noteiktas</w:t>
      </w:r>
      <w:r w:rsidRPr="002F4B31">
        <w:rPr>
          <w:rFonts w:ascii="Calibri" w:hAnsi="Calibri" w:cs="Calibri"/>
          <w:color w:val="auto"/>
          <w:sz w:val="22"/>
          <w:szCs w:val="22"/>
          <w:lang w:val="lv-LV"/>
        </w:rPr>
        <w:t xml:space="preserve"> 2</w:t>
      </w:r>
      <w:r w:rsidR="00D7532F" w:rsidRPr="002F4B31">
        <w:rPr>
          <w:rFonts w:ascii="Calibri" w:hAnsi="Calibri" w:cs="Calibri"/>
          <w:color w:val="auto"/>
          <w:sz w:val="22"/>
          <w:szCs w:val="22"/>
          <w:lang w:val="lv-LV"/>
        </w:rPr>
        <w:t>8</w:t>
      </w:r>
      <w:r w:rsidRPr="002F4B31">
        <w:rPr>
          <w:rFonts w:ascii="Calibri" w:hAnsi="Calibri" w:cs="Calibri"/>
          <w:color w:val="auto"/>
          <w:sz w:val="22"/>
          <w:szCs w:val="22"/>
          <w:lang w:val="lv-LV"/>
        </w:rPr>
        <w:t xml:space="preserve"> amata vietas. Pārskata gadā </w:t>
      </w:r>
      <w:proofErr w:type="spellStart"/>
      <w:r w:rsidR="008D2A7F" w:rsidRPr="002F4B31">
        <w:rPr>
          <w:rFonts w:ascii="Calibri" w:hAnsi="Calibri" w:cs="Calibri"/>
          <w:color w:val="auto"/>
          <w:sz w:val="22"/>
          <w:szCs w:val="22"/>
          <w:lang w:val="lv-LV"/>
        </w:rPr>
        <w:t>VDzTI</w:t>
      </w:r>
      <w:proofErr w:type="spellEnd"/>
      <w:r w:rsidRPr="002F4B31">
        <w:rPr>
          <w:rFonts w:ascii="Calibri" w:hAnsi="Calibri" w:cs="Calibri"/>
          <w:color w:val="auto"/>
          <w:sz w:val="22"/>
          <w:szCs w:val="22"/>
          <w:lang w:val="lv-LV"/>
        </w:rPr>
        <w:t xml:space="preserve"> tika nodarbinātas 2</w:t>
      </w:r>
      <w:r w:rsidR="006F24D8" w:rsidRPr="002F4B31">
        <w:rPr>
          <w:rFonts w:ascii="Calibri" w:hAnsi="Calibri" w:cs="Calibri"/>
          <w:color w:val="auto"/>
          <w:sz w:val="22"/>
          <w:szCs w:val="22"/>
          <w:lang w:val="lv-LV"/>
        </w:rPr>
        <w:t>5</w:t>
      </w:r>
      <w:r w:rsidRPr="002F4B31">
        <w:rPr>
          <w:rFonts w:ascii="Calibri" w:hAnsi="Calibri" w:cs="Calibri"/>
          <w:color w:val="auto"/>
          <w:sz w:val="22"/>
          <w:szCs w:val="22"/>
          <w:lang w:val="lv-LV"/>
        </w:rPr>
        <w:t xml:space="preserve"> personas.</w:t>
      </w:r>
      <w:bookmarkEnd w:id="39"/>
      <w:bookmarkEnd w:id="40"/>
      <w:bookmarkEnd w:id="41"/>
      <w:bookmarkEnd w:id="42"/>
      <w:r w:rsidRPr="002F4B31">
        <w:rPr>
          <w:rFonts w:ascii="Calibri" w:hAnsi="Calibri" w:cs="Calibri"/>
          <w:color w:val="auto"/>
          <w:sz w:val="22"/>
          <w:szCs w:val="22"/>
          <w:lang w:val="lv-LV"/>
        </w:rPr>
        <w:t xml:space="preserve"> </w:t>
      </w:r>
    </w:p>
    <w:p w14:paraId="6B528C56" w14:textId="023805EF" w:rsidR="00757033" w:rsidRPr="002F4B31" w:rsidRDefault="00E36182" w:rsidP="00B87477">
      <w:pPr>
        <w:spacing w:after="120" w:line="259" w:lineRule="auto"/>
        <w:ind w:firstLine="720"/>
        <w:jc w:val="both"/>
        <w:rPr>
          <w:rFonts w:ascii="Calibri" w:eastAsiaTheme="majorEastAsia" w:hAnsi="Calibri" w:cs="Calibri"/>
          <w:color w:val="auto"/>
          <w:sz w:val="22"/>
          <w:szCs w:val="22"/>
          <w:lang w:val="lv-LV"/>
        </w:rPr>
      </w:pPr>
      <w:proofErr w:type="spellStart"/>
      <w:r w:rsidRPr="002F4B31">
        <w:rPr>
          <w:rFonts w:ascii="Calibri" w:eastAsiaTheme="majorEastAsia" w:hAnsi="Calibri" w:cs="Calibri"/>
          <w:color w:val="auto"/>
          <w:sz w:val="22"/>
          <w:szCs w:val="22"/>
          <w:lang w:val="lv-LV"/>
        </w:rPr>
        <w:t>VDz</w:t>
      </w:r>
      <w:r w:rsidR="00757033" w:rsidRPr="002F4B31">
        <w:rPr>
          <w:rFonts w:ascii="Calibri" w:eastAsiaTheme="majorEastAsia" w:hAnsi="Calibri" w:cs="Calibri"/>
          <w:color w:val="auto"/>
          <w:sz w:val="22"/>
          <w:szCs w:val="22"/>
          <w:lang w:val="lv-LV"/>
        </w:rPr>
        <w:t>TI</w:t>
      </w:r>
      <w:proofErr w:type="spellEnd"/>
      <w:r w:rsidR="00757033" w:rsidRPr="002F4B31">
        <w:rPr>
          <w:rFonts w:ascii="Calibri" w:eastAsiaTheme="majorEastAsia" w:hAnsi="Calibri" w:cs="Calibri"/>
          <w:color w:val="auto"/>
          <w:sz w:val="22"/>
          <w:szCs w:val="22"/>
          <w:lang w:val="lv-LV"/>
        </w:rPr>
        <w:t xml:space="preserve"> ir četras struktūrvienības, kur trīs no tām nodrošina kontroles un uzraudzības funkcijas, </w:t>
      </w:r>
      <w:r w:rsidR="006F24D8" w:rsidRPr="002F4B31">
        <w:rPr>
          <w:rFonts w:ascii="Calibri" w:eastAsiaTheme="majorEastAsia" w:hAnsi="Calibri" w:cs="Calibri"/>
          <w:color w:val="auto"/>
          <w:sz w:val="22"/>
          <w:szCs w:val="22"/>
          <w:lang w:val="lv-LV"/>
        </w:rPr>
        <w:t xml:space="preserve">izpildot tieši piemērojamo Eiropas savienības tiesību aktu prasību izpildi, </w:t>
      </w:r>
      <w:r w:rsidR="00757033" w:rsidRPr="002F4B31">
        <w:rPr>
          <w:rFonts w:ascii="Calibri" w:eastAsiaTheme="majorEastAsia" w:hAnsi="Calibri" w:cs="Calibri"/>
          <w:color w:val="auto"/>
          <w:sz w:val="22"/>
          <w:szCs w:val="22"/>
          <w:lang w:val="lv-LV"/>
        </w:rPr>
        <w:t xml:space="preserve">viena struktūrvienība nodrošina </w:t>
      </w:r>
      <w:r w:rsidRPr="002F4B31">
        <w:rPr>
          <w:rFonts w:ascii="Calibri" w:eastAsiaTheme="majorEastAsia" w:hAnsi="Calibri" w:cs="Calibri"/>
          <w:color w:val="auto"/>
          <w:sz w:val="22"/>
          <w:szCs w:val="22"/>
          <w:lang w:val="lv-LV"/>
        </w:rPr>
        <w:t>pārvaldības uzdevumus</w:t>
      </w:r>
      <w:r w:rsidR="00757033" w:rsidRPr="002F4B31">
        <w:rPr>
          <w:rFonts w:ascii="Calibri" w:eastAsiaTheme="majorEastAsia" w:hAnsi="Calibri" w:cs="Calibri"/>
          <w:color w:val="auto"/>
          <w:sz w:val="22"/>
          <w:szCs w:val="22"/>
          <w:lang w:val="lv-LV"/>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062"/>
      </w:tblGrid>
      <w:tr w:rsidR="00757033" w:rsidRPr="00DE2A1E" w14:paraId="6AF704CB" w14:textId="77777777" w:rsidTr="000E365C">
        <w:tc>
          <w:tcPr>
            <w:tcW w:w="576" w:type="dxa"/>
            <w:shd w:val="clear" w:color="auto" w:fill="D9D9D9" w:themeFill="background1" w:themeFillShade="D9"/>
          </w:tcPr>
          <w:p w14:paraId="58DEBFAB" w14:textId="77777777" w:rsidR="00757033" w:rsidRPr="002F4B31" w:rsidRDefault="00E36182" w:rsidP="000E365C">
            <w:pPr>
              <w:spacing w:after="240"/>
              <w:jc w:val="both"/>
              <w:rPr>
                <w:rFonts w:ascii="Calibri" w:hAnsi="Calibri" w:cs="Calibri"/>
                <w:color w:val="auto"/>
                <w:sz w:val="22"/>
                <w:lang w:val="lv-LV"/>
              </w:rPr>
            </w:pPr>
            <w:r w:rsidRPr="002F4B31">
              <w:rPr>
                <w:rFonts w:cstheme="minorHAnsi"/>
                <w:b/>
                <w:bCs/>
                <w:color w:val="FF0000"/>
                <w:sz w:val="44"/>
                <w:szCs w:val="22"/>
                <w:lang w:val="lv-LV"/>
              </w:rPr>
              <w:t>!</w:t>
            </w:r>
          </w:p>
        </w:tc>
        <w:tc>
          <w:tcPr>
            <w:tcW w:w="9063" w:type="dxa"/>
            <w:shd w:val="clear" w:color="auto" w:fill="D9D9D9" w:themeFill="background1" w:themeFillShade="D9"/>
          </w:tcPr>
          <w:p w14:paraId="746BE9D8" w14:textId="6B9B48F1" w:rsidR="00757033" w:rsidRPr="002F4B31" w:rsidRDefault="00757033" w:rsidP="00E36182">
            <w:pPr>
              <w:pStyle w:val="Paraststmeklis"/>
              <w:spacing w:before="0" w:beforeAutospacing="0" w:after="120" w:afterAutospacing="0"/>
              <w:rPr>
                <w:rFonts w:ascii="Calibri" w:hAnsi="Calibri" w:cs="Calibri"/>
                <w:i/>
                <w:iCs/>
                <w:sz w:val="22"/>
                <w:szCs w:val="22"/>
                <w:lang w:val="lv-LV"/>
              </w:rPr>
            </w:pPr>
            <w:r w:rsidRPr="002F4B31">
              <w:rPr>
                <w:rFonts w:ascii="Calibri" w:hAnsi="Calibri" w:cs="Calibri"/>
                <w:sz w:val="22"/>
                <w:szCs w:val="22"/>
                <w:lang w:val="lv-LV"/>
              </w:rPr>
              <w:t xml:space="preserve"> </w:t>
            </w:r>
            <w:r w:rsidRPr="002F4B31">
              <w:rPr>
                <w:rFonts w:ascii="Calibri" w:hAnsi="Calibri" w:cs="Calibri"/>
                <w:i/>
                <w:sz w:val="22"/>
                <w:szCs w:val="22"/>
                <w:lang w:val="lv-LV"/>
              </w:rPr>
              <w:t xml:space="preserve">VDZTI </w:t>
            </w:r>
            <w:r w:rsidR="00C85348" w:rsidRPr="002F4B31">
              <w:rPr>
                <w:rFonts w:ascii="Calibri" w:hAnsi="Calibri" w:cs="Calibri"/>
                <w:i/>
                <w:sz w:val="22"/>
                <w:szCs w:val="22"/>
                <w:lang w:val="lv-LV"/>
              </w:rPr>
              <w:t>9</w:t>
            </w:r>
            <w:r w:rsidRPr="002F4B31">
              <w:rPr>
                <w:rFonts w:ascii="Calibri" w:hAnsi="Calibri" w:cs="Calibri"/>
                <w:i/>
                <w:sz w:val="22"/>
                <w:szCs w:val="22"/>
                <w:lang w:val="lv-LV"/>
              </w:rPr>
              <w:t xml:space="preserve">0% no darbinieku kopskaita ir dzelzceļa nozares speciālisti. </w:t>
            </w:r>
            <w:proofErr w:type="spellStart"/>
            <w:r w:rsidRPr="002F4B31">
              <w:rPr>
                <w:rFonts w:ascii="Calibri" w:hAnsi="Calibri" w:cs="Calibri"/>
                <w:i/>
                <w:sz w:val="22"/>
                <w:szCs w:val="22"/>
                <w:lang w:val="lv-LV"/>
              </w:rPr>
              <w:t>VDzTI</w:t>
            </w:r>
            <w:proofErr w:type="spellEnd"/>
            <w:r w:rsidRPr="002F4B31">
              <w:rPr>
                <w:rFonts w:ascii="Calibri" w:hAnsi="Calibri" w:cs="Calibri"/>
                <w:i/>
                <w:sz w:val="22"/>
                <w:szCs w:val="22"/>
                <w:lang w:val="lv-LV"/>
              </w:rPr>
              <w:t xml:space="preserve"> darbiniekiem ir nepieciešams pārzināt dzelzceļa nozari, lai spētu patstāvīgi pieņemt lēmumus ārkārtas situācijās un sniegt priekšlikumus kustības </w:t>
            </w:r>
            <w:r w:rsidRPr="002F4B31">
              <w:rPr>
                <w:rFonts w:ascii="Calibri" w:hAnsi="Calibri" w:cs="Calibri"/>
                <w:i/>
                <w:spacing w:val="-1"/>
                <w:sz w:val="22"/>
                <w:szCs w:val="22"/>
                <w:lang w:val="lv-LV"/>
              </w:rPr>
              <w:t>drošības stāvokļa uzlabošanai.</w:t>
            </w:r>
            <w:r w:rsidRPr="002F4B31">
              <w:rPr>
                <w:rFonts w:ascii="Calibri" w:hAnsi="Calibri" w:cs="Calibri"/>
                <w:i/>
                <w:sz w:val="22"/>
                <w:szCs w:val="22"/>
                <w:lang w:val="lv-LV"/>
              </w:rPr>
              <w:t xml:space="preserve"> Darbiniekiem, kuri nodarbojas ar dzelzceļa jautājumu risināšanu, ir augstākā tehniskā izglītība dzelzceļa nozarē - inženiera </w:t>
            </w:r>
            <w:r w:rsidRPr="002F4B31">
              <w:rPr>
                <w:rFonts w:ascii="Calibri" w:hAnsi="Calibri" w:cs="Calibri"/>
                <w:i/>
                <w:sz w:val="22"/>
                <w:szCs w:val="22"/>
                <w:lang w:val="lv-LV"/>
              </w:rPr>
              <w:lastRenderedPageBreak/>
              <w:t xml:space="preserve">kvalifikācija. Visi </w:t>
            </w:r>
            <w:proofErr w:type="spellStart"/>
            <w:r w:rsidRPr="002F4B31">
              <w:rPr>
                <w:rFonts w:ascii="Calibri" w:hAnsi="Calibri" w:cs="Calibri"/>
                <w:i/>
                <w:sz w:val="22"/>
                <w:szCs w:val="22"/>
                <w:lang w:val="lv-LV"/>
              </w:rPr>
              <w:t>VDzTI</w:t>
            </w:r>
            <w:proofErr w:type="spellEnd"/>
            <w:r w:rsidRPr="002F4B31">
              <w:rPr>
                <w:rFonts w:ascii="Calibri" w:hAnsi="Calibri" w:cs="Calibri"/>
                <w:i/>
                <w:sz w:val="22"/>
                <w:szCs w:val="22"/>
                <w:lang w:val="lv-LV"/>
              </w:rPr>
              <w:t xml:space="preserve"> darbinieki ir ar augstāko izglītību. </w:t>
            </w:r>
            <w:r w:rsidR="00C85348" w:rsidRPr="002F4B31">
              <w:rPr>
                <w:rFonts w:ascii="Calibri" w:hAnsi="Calibri" w:cs="Calibri"/>
                <w:i/>
                <w:sz w:val="22"/>
                <w:szCs w:val="22"/>
                <w:lang w:val="lv-LV"/>
              </w:rPr>
              <w:t>68</w:t>
            </w:r>
            <w:r w:rsidRPr="002F4B31">
              <w:rPr>
                <w:rFonts w:ascii="Calibri" w:hAnsi="Calibri" w:cs="Calibri"/>
                <w:i/>
                <w:sz w:val="22"/>
                <w:szCs w:val="22"/>
                <w:lang w:val="lv-LV"/>
              </w:rPr>
              <w:t>% darbinieku ir maģistra grāds vai otra augstākā izglītība.</w:t>
            </w:r>
          </w:p>
        </w:tc>
      </w:tr>
    </w:tbl>
    <w:p w14:paraId="217FCD5E" w14:textId="05396E6D" w:rsidR="00757033" w:rsidRPr="002F4B31" w:rsidRDefault="00E36182" w:rsidP="00757033">
      <w:pPr>
        <w:spacing w:before="120" w:after="120" w:line="240" w:lineRule="auto"/>
        <w:jc w:val="right"/>
        <w:rPr>
          <w:rFonts w:ascii="Calibri" w:hAnsi="Calibri" w:cs="Calibri"/>
          <w:color w:val="auto"/>
          <w:sz w:val="22"/>
          <w:szCs w:val="22"/>
          <w:lang w:val="lv-LV"/>
        </w:rPr>
      </w:pPr>
      <w:r w:rsidRPr="002F4B31">
        <w:rPr>
          <w:rFonts w:ascii="Calibri" w:hAnsi="Calibri" w:cs="Calibri"/>
          <w:b/>
          <w:color w:val="auto"/>
          <w:szCs w:val="22"/>
          <w:lang w:val="lv-LV"/>
        </w:rPr>
        <w:lastRenderedPageBreak/>
        <w:t>1</w:t>
      </w:r>
      <w:r w:rsidR="006F24D8" w:rsidRPr="002F4B31">
        <w:rPr>
          <w:rFonts w:ascii="Calibri" w:hAnsi="Calibri" w:cs="Calibri"/>
          <w:b/>
          <w:color w:val="auto"/>
          <w:szCs w:val="22"/>
          <w:lang w:val="lv-LV"/>
        </w:rPr>
        <w:t>6</w:t>
      </w:r>
      <w:r w:rsidR="00757033" w:rsidRPr="002F4B31">
        <w:rPr>
          <w:rFonts w:ascii="Calibri" w:hAnsi="Calibri" w:cs="Calibri"/>
          <w:b/>
          <w:color w:val="auto"/>
          <w:szCs w:val="22"/>
          <w:lang w:val="lv-LV"/>
        </w:rPr>
        <w:t>.tabula</w:t>
      </w:r>
      <w:r w:rsidR="00BB62B2" w:rsidRPr="002F4B31">
        <w:rPr>
          <w:rFonts w:ascii="Calibri" w:hAnsi="Calibri" w:cs="Calibri"/>
          <w:b/>
          <w:color w:val="auto"/>
          <w:szCs w:val="22"/>
          <w:lang w:val="lv-LV"/>
        </w:rPr>
        <w:t>.</w:t>
      </w:r>
      <w:r w:rsidR="00757033" w:rsidRPr="002F4B31">
        <w:rPr>
          <w:rFonts w:ascii="Calibri" w:hAnsi="Calibri" w:cs="Calibri"/>
          <w:b/>
          <w:color w:val="auto"/>
          <w:szCs w:val="22"/>
          <w:lang w:val="lv-LV"/>
        </w:rPr>
        <w:t xml:space="preserve"> VDZTI personālsastāva raksturojošie rādītāji pa gadiem</w:t>
      </w:r>
      <w:r w:rsidR="00C40762" w:rsidRPr="002F4B31">
        <w:rPr>
          <w:rFonts w:ascii="Calibri" w:hAnsi="Calibri" w:cs="Calibri"/>
          <w:b/>
          <w:color w:val="auto"/>
          <w:szCs w:val="22"/>
          <w:lang w:val="lv-LV"/>
        </w:rPr>
        <w:t xml:space="preserve"> (uz 31.decembri)</w:t>
      </w:r>
    </w:p>
    <w:tbl>
      <w:tblPr>
        <w:tblW w:w="9191" w:type="dxa"/>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4" w:space="0" w:color="auto"/>
          <w:insideV w:val="single" w:sz="4" w:space="0" w:color="auto"/>
        </w:tblBorders>
        <w:tblLayout w:type="fixed"/>
        <w:tblLook w:val="01E0" w:firstRow="1" w:lastRow="1" w:firstColumn="1" w:lastColumn="1" w:noHBand="0" w:noVBand="0"/>
      </w:tblPr>
      <w:tblGrid>
        <w:gridCol w:w="5506"/>
        <w:gridCol w:w="708"/>
        <w:gridCol w:w="708"/>
        <w:gridCol w:w="708"/>
        <w:gridCol w:w="852"/>
        <w:gridCol w:w="709"/>
      </w:tblGrid>
      <w:tr w:rsidR="006F24D8" w:rsidRPr="002F4B31" w14:paraId="37EEC491" w14:textId="77777777" w:rsidTr="006F24D8">
        <w:trPr>
          <w:cantSplit/>
          <w:trHeight w:val="304"/>
          <w:jc w:val="center"/>
        </w:trPr>
        <w:tc>
          <w:tcPr>
            <w:tcW w:w="5506" w:type="dxa"/>
            <w:shd w:val="clear" w:color="auto" w:fill="auto"/>
            <w:vAlign w:val="center"/>
          </w:tcPr>
          <w:p w14:paraId="3EF65F19" w14:textId="77777777" w:rsidR="006F24D8" w:rsidRPr="002F4B31" w:rsidRDefault="006F24D8" w:rsidP="006F24D8">
            <w:pPr>
              <w:spacing w:before="120" w:after="0" w:line="240" w:lineRule="auto"/>
              <w:jc w:val="both"/>
              <w:rPr>
                <w:rFonts w:ascii="Calibri" w:hAnsi="Calibri" w:cs="Calibri"/>
                <w:b/>
                <w:color w:val="auto"/>
                <w:sz w:val="22"/>
                <w:szCs w:val="22"/>
                <w:lang w:val="lv-LV"/>
              </w:rPr>
            </w:pPr>
            <w:r w:rsidRPr="002F4B31">
              <w:rPr>
                <w:rFonts w:ascii="Calibri" w:hAnsi="Calibri" w:cs="Calibri"/>
                <w:b/>
                <w:bCs/>
                <w:color w:val="auto"/>
                <w:sz w:val="22"/>
                <w:szCs w:val="22"/>
                <w:lang w:val="lv-LV"/>
              </w:rPr>
              <w:t>Personālsastāva raksturojošie rādītāji</w:t>
            </w:r>
          </w:p>
        </w:tc>
        <w:tc>
          <w:tcPr>
            <w:tcW w:w="708" w:type="dxa"/>
            <w:vAlign w:val="center"/>
          </w:tcPr>
          <w:p w14:paraId="6FD11EE8" w14:textId="046BEEE4"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2017</w:t>
            </w:r>
          </w:p>
        </w:tc>
        <w:tc>
          <w:tcPr>
            <w:tcW w:w="708" w:type="dxa"/>
            <w:vAlign w:val="center"/>
          </w:tcPr>
          <w:p w14:paraId="449B90DC" w14:textId="3BB861A4"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2018</w:t>
            </w:r>
          </w:p>
        </w:tc>
        <w:tc>
          <w:tcPr>
            <w:tcW w:w="708" w:type="dxa"/>
            <w:vAlign w:val="center"/>
          </w:tcPr>
          <w:p w14:paraId="1F111507" w14:textId="2B86AEFD"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2019</w:t>
            </w:r>
          </w:p>
        </w:tc>
        <w:tc>
          <w:tcPr>
            <w:tcW w:w="852" w:type="dxa"/>
            <w:vAlign w:val="center"/>
          </w:tcPr>
          <w:p w14:paraId="6D605D7F" w14:textId="6B0A3AD2"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2020</w:t>
            </w:r>
            <w:r w:rsidRPr="002F4B31">
              <w:rPr>
                <w:rStyle w:val="Vresatsauce"/>
                <w:rFonts w:ascii="Calibri" w:hAnsi="Calibri" w:cs="Calibri"/>
                <w:b/>
                <w:color w:val="auto"/>
                <w:sz w:val="22"/>
                <w:szCs w:val="22"/>
                <w:lang w:val="lv-LV"/>
              </w:rPr>
              <w:footnoteReference w:id="19"/>
            </w:r>
          </w:p>
        </w:tc>
        <w:tc>
          <w:tcPr>
            <w:tcW w:w="709" w:type="dxa"/>
            <w:vAlign w:val="center"/>
          </w:tcPr>
          <w:p w14:paraId="64B45669" w14:textId="5220B8E9"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2021</w:t>
            </w:r>
          </w:p>
        </w:tc>
      </w:tr>
      <w:tr w:rsidR="006F24D8" w:rsidRPr="002F4B31" w14:paraId="37056DDC" w14:textId="77777777" w:rsidTr="006F24D8">
        <w:trPr>
          <w:cantSplit/>
          <w:jc w:val="center"/>
        </w:trPr>
        <w:tc>
          <w:tcPr>
            <w:tcW w:w="5506" w:type="dxa"/>
            <w:shd w:val="clear" w:color="auto" w:fill="auto"/>
          </w:tcPr>
          <w:p w14:paraId="5DF7B34F" w14:textId="77777777"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Esošais darbinieku skaits, no tiem</w:t>
            </w:r>
          </w:p>
        </w:tc>
        <w:tc>
          <w:tcPr>
            <w:tcW w:w="708" w:type="dxa"/>
            <w:vAlign w:val="center"/>
          </w:tcPr>
          <w:p w14:paraId="1AEEFA04" w14:textId="6F72B23A"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22</w:t>
            </w:r>
          </w:p>
        </w:tc>
        <w:tc>
          <w:tcPr>
            <w:tcW w:w="708" w:type="dxa"/>
            <w:vAlign w:val="center"/>
          </w:tcPr>
          <w:p w14:paraId="5CFA2F09" w14:textId="1E2C5BF4"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22</w:t>
            </w:r>
          </w:p>
        </w:tc>
        <w:tc>
          <w:tcPr>
            <w:tcW w:w="708" w:type="dxa"/>
            <w:vAlign w:val="center"/>
          </w:tcPr>
          <w:p w14:paraId="04EB6655" w14:textId="26D05404"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22</w:t>
            </w:r>
          </w:p>
        </w:tc>
        <w:tc>
          <w:tcPr>
            <w:tcW w:w="852" w:type="dxa"/>
            <w:vAlign w:val="center"/>
          </w:tcPr>
          <w:p w14:paraId="55C17A3C" w14:textId="2133F605"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24</w:t>
            </w:r>
          </w:p>
        </w:tc>
        <w:tc>
          <w:tcPr>
            <w:tcW w:w="709" w:type="dxa"/>
            <w:vAlign w:val="center"/>
          </w:tcPr>
          <w:p w14:paraId="5F05567E" w14:textId="7EC0CB37" w:rsidR="006F24D8" w:rsidRPr="002F4B31" w:rsidRDefault="006F24D8" w:rsidP="006F24D8">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25</w:t>
            </w:r>
          </w:p>
        </w:tc>
      </w:tr>
      <w:tr w:rsidR="006F24D8" w:rsidRPr="002F4B31" w14:paraId="0CD391AD" w14:textId="77777777" w:rsidTr="006F24D8">
        <w:trPr>
          <w:cantSplit/>
          <w:jc w:val="center"/>
        </w:trPr>
        <w:tc>
          <w:tcPr>
            <w:tcW w:w="5506" w:type="dxa"/>
            <w:shd w:val="clear" w:color="auto" w:fill="auto"/>
          </w:tcPr>
          <w:p w14:paraId="6654613E" w14:textId="77777777"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ierēdņi</w:t>
            </w:r>
          </w:p>
        </w:tc>
        <w:tc>
          <w:tcPr>
            <w:tcW w:w="708" w:type="dxa"/>
            <w:vAlign w:val="center"/>
          </w:tcPr>
          <w:p w14:paraId="60CE3156" w14:textId="6171EC1D"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15</w:t>
            </w:r>
          </w:p>
        </w:tc>
        <w:tc>
          <w:tcPr>
            <w:tcW w:w="708" w:type="dxa"/>
            <w:vAlign w:val="center"/>
          </w:tcPr>
          <w:p w14:paraId="61479060" w14:textId="6A7C0D9E"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15</w:t>
            </w:r>
          </w:p>
        </w:tc>
        <w:tc>
          <w:tcPr>
            <w:tcW w:w="708" w:type="dxa"/>
            <w:vAlign w:val="center"/>
          </w:tcPr>
          <w:p w14:paraId="117A8E71" w14:textId="3423549E"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15</w:t>
            </w:r>
          </w:p>
        </w:tc>
        <w:tc>
          <w:tcPr>
            <w:tcW w:w="852" w:type="dxa"/>
            <w:vAlign w:val="center"/>
          </w:tcPr>
          <w:p w14:paraId="25B7372E" w14:textId="4A7212A8"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16</w:t>
            </w:r>
          </w:p>
        </w:tc>
        <w:tc>
          <w:tcPr>
            <w:tcW w:w="709" w:type="dxa"/>
            <w:vAlign w:val="center"/>
          </w:tcPr>
          <w:p w14:paraId="24D506BF" w14:textId="67D955DB" w:rsidR="006F24D8" w:rsidRPr="002F4B31" w:rsidRDefault="006F24D8" w:rsidP="006F24D8">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16</w:t>
            </w:r>
          </w:p>
        </w:tc>
      </w:tr>
      <w:tr w:rsidR="006F24D8" w:rsidRPr="002F4B31" w14:paraId="7B679165" w14:textId="77777777" w:rsidTr="006F24D8">
        <w:trPr>
          <w:cantSplit/>
          <w:jc w:val="center"/>
        </w:trPr>
        <w:tc>
          <w:tcPr>
            <w:tcW w:w="5506" w:type="dxa"/>
            <w:shd w:val="clear" w:color="auto" w:fill="auto"/>
          </w:tcPr>
          <w:p w14:paraId="2B88532B" w14:textId="77777777"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darbinieki</w:t>
            </w:r>
          </w:p>
        </w:tc>
        <w:tc>
          <w:tcPr>
            <w:tcW w:w="708" w:type="dxa"/>
            <w:vAlign w:val="center"/>
          </w:tcPr>
          <w:p w14:paraId="463127D7" w14:textId="15428808"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7</w:t>
            </w:r>
          </w:p>
        </w:tc>
        <w:tc>
          <w:tcPr>
            <w:tcW w:w="708" w:type="dxa"/>
            <w:vAlign w:val="center"/>
          </w:tcPr>
          <w:p w14:paraId="66D22A96" w14:textId="34695BF2"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7</w:t>
            </w:r>
          </w:p>
        </w:tc>
        <w:tc>
          <w:tcPr>
            <w:tcW w:w="708" w:type="dxa"/>
            <w:vAlign w:val="center"/>
          </w:tcPr>
          <w:p w14:paraId="27B8ACBD" w14:textId="48F91FDD"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7</w:t>
            </w:r>
          </w:p>
        </w:tc>
        <w:tc>
          <w:tcPr>
            <w:tcW w:w="852" w:type="dxa"/>
            <w:vAlign w:val="center"/>
          </w:tcPr>
          <w:p w14:paraId="72C785E1" w14:textId="18485008"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8</w:t>
            </w:r>
          </w:p>
        </w:tc>
        <w:tc>
          <w:tcPr>
            <w:tcW w:w="709" w:type="dxa"/>
            <w:vAlign w:val="center"/>
          </w:tcPr>
          <w:p w14:paraId="42511E2C" w14:textId="17BF9F35" w:rsidR="006F24D8" w:rsidRPr="002F4B31" w:rsidRDefault="006F24D8" w:rsidP="006F24D8">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9</w:t>
            </w:r>
          </w:p>
        </w:tc>
      </w:tr>
      <w:tr w:rsidR="006F24D8" w:rsidRPr="002F4B31" w14:paraId="0B21AD76" w14:textId="77777777" w:rsidTr="006F24D8">
        <w:trPr>
          <w:cantSplit/>
          <w:jc w:val="center"/>
        </w:trPr>
        <w:tc>
          <w:tcPr>
            <w:tcW w:w="5506" w:type="dxa"/>
            <w:shd w:val="clear" w:color="auto" w:fill="auto"/>
          </w:tcPr>
          <w:p w14:paraId="4F41D24A" w14:textId="77777777"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Darbinieki ar augstāko izglītību, no tiem</w:t>
            </w:r>
          </w:p>
        </w:tc>
        <w:tc>
          <w:tcPr>
            <w:tcW w:w="708" w:type="dxa"/>
            <w:vAlign w:val="center"/>
          </w:tcPr>
          <w:p w14:paraId="106B3FE4" w14:textId="29330837"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22</w:t>
            </w:r>
          </w:p>
        </w:tc>
        <w:tc>
          <w:tcPr>
            <w:tcW w:w="708" w:type="dxa"/>
            <w:vAlign w:val="center"/>
          </w:tcPr>
          <w:p w14:paraId="7D7EC87E" w14:textId="25CF007F"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22</w:t>
            </w:r>
          </w:p>
        </w:tc>
        <w:tc>
          <w:tcPr>
            <w:tcW w:w="708" w:type="dxa"/>
            <w:vAlign w:val="center"/>
          </w:tcPr>
          <w:p w14:paraId="03DE9299" w14:textId="1152CBCD"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22</w:t>
            </w:r>
          </w:p>
        </w:tc>
        <w:tc>
          <w:tcPr>
            <w:tcW w:w="852" w:type="dxa"/>
            <w:vAlign w:val="center"/>
          </w:tcPr>
          <w:p w14:paraId="0CAA9EC6" w14:textId="30612BC6" w:rsidR="006F24D8" w:rsidRPr="002F4B31" w:rsidRDefault="006F24D8" w:rsidP="006F24D8">
            <w:pPr>
              <w:spacing w:after="0" w:line="240" w:lineRule="auto"/>
              <w:jc w:val="both"/>
              <w:rPr>
                <w:rFonts w:ascii="Calibri" w:hAnsi="Calibri" w:cs="Calibri"/>
                <w:b/>
                <w:color w:val="auto"/>
                <w:sz w:val="22"/>
                <w:szCs w:val="22"/>
                <w:lang w:val="lv-LV"/>
              </w:rPr>
            </w:pPr>
            <w:r w:rsidRPr="002F4B31">
              <w:rPr>
                <w:rFonts w:ascii="Calibri" w:hAnsi="Calibri" w:cs="Calibri"/>
                <w:b/>
                <w:color w:val="auto"/>
                <w:sz w:val="22"/>
                <w:szCs w:val="22"/>
                <w:lang w:val="lv-LV"/>
              </w:rPr>
              <w:t>24</w:t>
            </w:r>
          </w:p>
        </w:tc>
        <w:tc>
          <w:tcPr>
            <w:tcW w:w="709" w:type="dxa"/>
            <w:vAlign w:val="center"/>
          </w:tcPr>
          <w:p w14:paraId="7B02C590" w14:textId="4304E984" w:rsidR="006F24D8" w:rsidRPr="002F4B31" w:rsidRDefault="006F24D8" w:rsidP="006F24D8">
            <w:pPr>
              <w:spacing w:after="0" w:line="240" w:lineRule="auto"/>
              <w:jc w:val="center"/>
              <w:rPr>
                <w:rFonts w:ascii="Calibri" w:hAnsi="Calibri" w:cs="Calibri"/>
                <w:b/>
                <w:color w:val="auto"/>
                <w:sz w:val="22"/>
                <w:szCs w:val="22"/>
                <w:lang w:val="lv-LV"/>
              </w:rPr>
            </w:pPr>
            <w:r w:rsidRPr="002F4B31">
              <w:rPr>
                <w:rFonts w:ascii="Calibri" w:hAnsi="Calibri" w:cs="Calibri"/>
                <w:b/>
                <w:color w:val="auto"/>
                <w:sz w:val="22"/>
                <w:szCs w:val="22"/>
                <w:lang w:val="lv-LV"/>
              </w:rPr>
              <w:t>25</w:t>
            </w:r>
          </w:p>
        </w:tc>
      </w:tr>
      <w:tr w:rsidR="006F24D8" w:rsidRPr="002F4B31" w14:paraId="56CDE572" w14:textId="77777777" w:rsidTr="006F24D8">
        <w:trPr>
          <w:cantSplit/>
          <w:jc w:val="center"/>
        </w:trPr>
        <w:tc>
          <w:tcPr>
            <w:tcW w:w="5506" w:type="dxa"/>
            <w:shd w:val="clear" w:color="auto" w:fill="auto"/>
          </w:tcPr>
          <w:p w14:paraId="260843E3" w14:textId="77777777"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dzelzceļa specializācijā</w:t>
            </w:r>
          </w:p>
        </w:tc>
        <w:tc>
          <w:tcPr>
            <w:tcW w:w="708" w:type="dxa"/>
            <w:vAlign w:val="center"/>
          </w:tcPr>
          <w:p w14:paraId="0E341896" w14:textId="1AD91C87"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16</w:t>
            </w:r>
          </w:p>
        </w:tc>
        <w:tc>
          <w:tcPr>
            <w:tcW w:w="708" w:type="dxa"/>
            <w:vAlign w:val="center"/>
          </w:tcPr>
          <w:p w14:paraId="7F9FE9A3" w14:textId="16283978"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16</w:t>
            </w:r>
          </w:p>
        </w:tc>
        <w:tc>
          <w:tcPr>
            <w:tcW w:w="708" w:type="dxa"/>
            <w:vAlign w:val="center"/>
          </w:tcPr>
          <w:p w14:paraId="34D3066E" w14:textId="20315C94"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17</w:t>
            </w:r>
          </w:p>
        </w:tc>
        <w:tc>
          <w:tcPr>
            <w:tcW w:w="852" w:type="dxa"/>
            <w:vAlign w:val="center"/>
          </w:tcPr>
          <w:p w14:paraId="1EAA7950" w14:textId="20B96525" w:rsidR="006F24D8" w:rsidRPr="002F4B31" w:rsidRDefault="006F24D8" w:rsidP="006F24D8">
            <w:pPr>
              <w:spacing w:after="0" w:line="240" w:lineRule="auto"/>
              <w:jc w:val="both"/>
              <w:rPr>
                <w:rFonts w:ascii="Calibri" w:hAnsi="Calibri" w:cs="Calibri"/>
                <w:color w:val="auto"/>
                <w:sz w:val="22"/>
                <w:szCs w:val="22"/>
                <w:lang w:val="lv-LV"/>
              </w:rPr>
            </w:pPr>
            <w:r w:rsidRPr="002F4B31">
              <w:rPr>
                <w:rFonts w:ascii="Calibri" w:hAnsi="Calibri" w:cs="Calibri"/>
                <w:color w:val="auto"/>
                <w:sz w:val="22"/>
                <w:szCs w:val="22"/>
                <w:lang w:val="lv-LV"/>
              </w:rPr>
              <w:t>19</w:t>
            </w:r>
          </w:p>
        </w:tc>
        <w:tc>
          <w:tcPr>
            <w:tcW w:w="709" w:type="dxa"/>
            <w:vAlign w:val="center"/>
          </w:tcPr>
          <w:p w14:paraId="0A37FB44" w14:textId="64A62196" w:rsidR="006F24D8" w:rsidRPr="002F4B31" w:rsidRDefault="006F24D8" w:rsidP="006F24D8">
            <w:pPr>
              <w:spacing w:after="0" w:line="240" w:lineRule="auto"/>
              <w:jc w:val="center"/>
              <w:rPr>
                <w:rFonts w:ascii="Calibri" w:hAnsi="Calibri" w:cs="Calibri"/>
                <w:color w:val="auto"/>
                <w:sz w:val="22"/>
                <w:szCs w:val="22"/>
                <w:lang w:val="lv-LV"/>
              </w:rPr>
            </w:pPr>
            <w:r w:rsidRPr="002F4B31">
              <w:rPr>
                <w:rFonts w:ascii="Calibri" w:hAnsi="Calibri" w:cs="Calibri"/>
                <w:color w:val="auto"/>
                <w:sz w:val="22"/>
                <w:szCs w:val="22"/>
                <w:lang w:val="lv-LV"/>
              </w:rPr>
              <w:t>20</w:t>
            </w:r>
          </w:p>
        </w:tc>
      </w:tr>
    </w:tbl>
    <w:p w14:paraId="33E834DC" w14:textId="07D071B8" w:rsidR="00757033" w:rsidRPr="002F4B31" w:rsidRDefault="00757033" w:rsidP="00757033">
      <w:pPr>
        <w:pStyle w:val="Pamattekstsaratkpi"/>
        <w:spacing w:before="120" w:line="240" w:lineRule="auto"/>
        <w:ind w:left="0" w:firstLine="720"/>
        <w:jc w:val="both"/>
        <w:rPr>
          <w:rFonts w:ascii="Calibri" w:hAnsi="Calibri" w:cs="Calibri"/>
          <w:color w:val="auto"/>
          <w:sz w:val="22"/>
          <w:szCs w:val="22"/>
          <w:lang w:val="lv-LV"/>
        </w:rPr>
      </w:pPr>
      <w:proofErr w:type="spellStart"/>
      <w:r w:rsidRPr="002F4B31">
        <w:rPr>
          <w:rFonts w:ascii="Calibri" w:hAnsi="Calibri" w:cs="Calibri"/>
          <w:color w:val="auto"/>
          <w:sz w:val="22"/>
          <w:szCs w:val="22"/>
          <w:lang w:val="lv-LV"/>
        </w:rPr>
        <w:t>VD</w:t>
      </w:r>
      <w:r w:rsidR="006F24D8" w:rsidRPr="002F4B31">
        <w:rPr>
          <w:rFonts w:ascii="Calibri" w:hAnsi="Calibri" w:cs="Calibri"/>
          <w:color w:val="auto"/>
          <w:sz w:val="22"/>
          <w:szCs w:val="22"/>
          <w:lang w:val="lv-LV"/>
        </w:rPr>
        <w:t>z</w:t>
      </w:r>
      <w:r w:rsidRPr="002F4B31">
        <w:rPr>
          <w:rFonts w:ascii="Calibri" w:hAnsi="Calibri" w:cs="Calibri"/>
          <w:color w:val="auto"/>
          <w:sz w:val="22"/>
          <w:szCs w:val="22"/>
          <w:lang w:val="lv-LV"/>
        </w:rPr>
        <w:t>TI</w:t>
      </w:r>
      <w:proofErr w:type="spellEnd"/>
      <w:r w:rsidRPr="002F4B31">
        <w:rPr>
          <w:rFonts w:ascii="Calibri" w:hAnsi="Calibri" w:cs="Calibri"/>
          <w:color w:val="auto"/>
          <w:sz w:val="22"/>
          <w:szCs w:val="22"/>
          <w:lang w:val="lv-LV"/>
        </w:rPr>
        <w:t xml:space="preserve"> vairāk nekā </w:t>
      </w:r>
      <w:r w:rsidR="00C40762" w:rsidRPr="002F4B31">
        <w:rPr>
          <w:rFonts w:ascii="Calibri" w:hAnsi="Calibri" w:cs="Calibri"/>
          <w:color w:val="auto"/>
          <w:sz w:val="22"/>
          <w:szCs w:val="22"/>
          <w:lang w:val="lv-LV"/>
        </w:rPr>
        <w:t>6</w:t>
      </w:r>
      <w:r w:rsidRPr="002F4B31">
        <w:rPr>
          <w:rFonts w:ascii="Calibri" w:hAnsi="Calibri" w:cs="Calibri"/>
          <w:color w:val="auto"/>
          <w:sz w:val="22"/>
          <w:szCs w:val="22"/>
          <w:lang w:val="lv-LV"/>
        </w:rPr>
        <w:t>0% nodarbināto ir vīrieši un darbinieki vecumā no 32 līdz 45 gadiem. 2</w:t>
      </w:r>
      <w:r w:rsidR="00C40762" w:rsidRPr="002F4B31">
        <w:rPr>
          <w:rFonts w:ascii="Calibri" w:hAnsi="Calibri" w:cs="Calibri"/>
          <w:color w:val="auto"/>
          <w:sz w:val="22"/>
          <w:szCs w:val="22"/>
          <w:lang w:val="lv-LV"/>
        </w:rPr>
        <w:t>0</w:t>
      </w:r>
      <w:r w:rsidRPr="002F4B31">
        <w:rPr>
          <w:rFonts w:ascii="Calibri" w:hAnsi="Calibri" w:cs="Calibri"/>
          <w:color w:val="auto"/>
          <w:sz w:val="22"/>
          <w:szCs w:val="22"/>
          <w:lang w:val="lv-LV"/>
        </w:rPr>
        <w:t xml:space="preserve">% darbinieku strādā no tās izveidošanas dienas, 1999.gada 1.jūlija. VDZTI lielāko daļu tās sastāva veido darbinieki, kuri strādā ilgāk kā piecus gadus. </w:t>
      </w:r>
    </w:p>
    <w:p w14:paraId="6E40ABB8" w14:textId="3B7B8442" w:rsidR="00757033" w:rsidRPr="002F4B31" w:rsidRDefault="006F24D8" w:rsidP="00757033">
      <w:pPr>
        <w:pStyle w:val="Pamattekstsaratkpi"/>
        <w:spacing w:before="120" w:line="240" w:lineRule="auto"/>
        <w:ind w:left="0" w:firstLine="720"/>
        <w:jc w:val="both"/>
        <w:rPr>
          <w:rFonts w:ascii="Calibri" w:hAnsi="Calibri" w:cs="Calibri"/>
          <w:color w:val="auto"/>
          <w:sz w:val="22"/>
          <w:szCs w:val="22"/>
          <w:lang w:val="lv-LV"/>
        </w:rPr>
      </w:pPr>
      <w:proofErr w:type="spellStart"/>
      <w:r w:rsidRPr="002F4B31">
        <w:rPr>
          <w:rFonts w:ascii="Calibri" w:hAnsi="Calibri" w:cs="Calibri"/>
          <w:color w:val="auto"/>
          <w:sz w:val="22"/>
          <w:szCs w:val="22"/>
          <w:lang w:val="lv-LV"/>
        </w:rPr>
        <w:t>VDzTI</w:t>
      </w:r>
      <w:proofErr w:type="spellEnd"/>
      <w:r w:rsidRPr="002F4B31">
        <w:rPr>
          <w:rFonts w:ascii="Calibri" w:hAnsi="Calibri" w:cs="Calibri"/>
          <w:color w:val="auto"/>
          <w:sz w:val="22"/>
          <w:szCs w:val="22"/>
          <w:lang w:val="lv-LV"/>
        </w:rPr>
        <w:t>, lai nodrošinātu tieši piemērojamo Eiropas Savienības tiesību aktu izpildi, papildus ir izveidojuši kompetenču pārvaldības sistēmu, lai efektīvāk nodrošinātu uzraudzības un sertificēšanas funkcijas</w:t>
      </w:r>
      <w:r w:rsidR="00BC2833" w:rsidRPr="002F4B31">
        <w:rPr>
          <w:rFonts w:ascii="Calibri" w:hAnsi="Calibri" w:cs="Calibri"/>
          <w:color w:val="auto"/>
          <w:sz w:val="22"/>
          <w:szCs w:val="22"/>
          <w:lang w:val="lv-LV"/>
        </w:rPr>
        <w:t>, kā to ir ieteikusi izveidot Eiropas Savienības Dzelzceļu aģentūra</w:t>
      </w:r>
      <w:r w:rsidRPr="002F4B31">
        <w:rPr>
          <w:rFonts w:ascii="Calibri" w:hAnsi="Calibri" w:cs="Calibri"/>
          <w:color w:val="auto"/>
          <w:sz w:val="22"/>
          <w:szCs w:val="22"/>
          <w:lang w:val="lv-LV"/>
        </w:rPr>
        <w:t xml:space="preserve">. </w:t>
      </w:r>
    </w:p>
    <w:p w14:paraId="42089CD7" w14:textId="7E585959" w:rsidR="00757033" w:rsidRPr="002F4B31" w:rsidRDefault="00E36182" w:rsidP="00E36182">
      <w:pPr>
        <w:pStyle w:val="Virsraksts1"/>
        <w:pBdr>
          <w:bottom w:val="single" w:sz="4" w:space="0" w:color="auto"/>
        </w:pBdr>
        <w:spacing w:before="360"/>
        <w:rPr>
          <w:rFonts w:asciiTheme="minorHAnsi" w:hAnsiTheme="minorHAnsi" w:cstheme="minorHAnsi"/>
          <w:b/>
          <w:color w:val="auto"/>
          <w:sz w:val="24"/>
          <w:lang w:val="lv-LV"/>
        </w:rPr>
      </w:pPr>
      <w:bookmarkStart w:id="43" w:name="_Toc106623949"/>
      <w:r w:rsidRPr="002F4B31">
        <w:rPr>
          <w:rFonts w:asciiTheme="minorHAnsi" w:hAnsiTheme="minorHAnsi" w:cstheme="minorHAnsi"/>
          <w:b/>
          <w:color w:val="auto"/>
          <w:sz w:val="24"/>
          <w:lang w:val="lv-LV"/>
        </w:rPr>
        <w:t>Plānotie pasākumi 202</w:t>
      </w:r>
      <w:r w:rsidR="00881232" w:rsidRPr="002F4B31">
        <w:rPr>
          <w:rFonts w:asciiTheme="minorHAnsi" w:hAnsiTheme="minorHAnsi" w:cstheme="minorHAnsi"/>
          <w:b/>
          <w:color w:val="auto"/>
          <w:sz w:val="24"/>
          <w:lang w:val="lv-LV"/>
        </w:rPr>
        <w:t>2</w:t>
      </w:r>
      <w:r w:rsidR="00757033" w:rsidRPr="002F4B31">
        <w:rPr>
          <w:rFonts w:asciiTheme="minorHAnsi" w:hAnsiTheme="minorHAnsi" w:cstheme="minorHAnsi"/>
          <w:b/>
          <w:color w:val="auto"/>
          <w:sz w:val="24"/>
          <w:lang w:val="lv-LV"/>
        </w:rPr>
        <w:t>.gadam</w:t>
      </w:r>
      <w:bookmarkEnd w:id="43"/>
    </w:p>
    <w:p w14:paraId="5F75CCA1" w14:textId="70EE8DAC" w:rsidR="00757033" w:rsidRPr="002F4B31" w:rsidRDefault="00757033" w:rsidP="00757033">
      <w:pPr>
        <w:pStyle w:val="Pamatteksts"/>
        <w:tabs>
          <w:tab w:val="left" w:pos="1080"/>
        </w:tabs>
        <w:spacing w:after="0"/>
        <w:ind w:right="57" w:firstLine="720"/>
        <w:rPr>
          <w:rFonts w:ascii="Calibri" w:hAnsi="Calibri" w:cs="Calibri"/>
          <w:sz w:val="22"/>
          <w:szCs w:val="22"/>
        </w:rPr>
      </w:pPr>
      <w:r w:rsidRPr="002F4B31">
        <w:rPr>
          <w:rFonts w:ascii="Calibri" w:hAnsi="Calibri" w:cs="Calibri"/>
          <w:sz w:val="22"/>
          <w:szCs w:val="22"/>
        </w:rPr>
        <w:t>Pl</w:t>
      </w:r>
      <w:r w:rsidR="00A807E2" w:rsidRPr="002F4B31">
        <w:rPr>
          <w:rFonts w:ascii="Calibri" w:hAnsi="Calibri" w:cs="Calibri"/>
          <w:sz w:val="22"/>
          <w:szCs w:val="22"/>
        </w:rPr>
        <w:t>ānotie pasākumi 202</w:t>
      </w:r>
      <w:r w:rsidR="00095303">
        <w:rPr>
          <w:rFonts w:ascii="Calibri" w:hAnsi="Calibri" w:cs="Calibri"/>
          <w:sz w:val="22"/>
          <w:szCs w:val="22"/>
        </w:rPr>
        <w:t>2</w:t>
      </w:r>
      <w:r w:rsidRPr="002F4B31">
        <w:rPr>
          <w:rFonts w:ascii="Calibri" w:hAnsi="Calibri" w:cs="Calibri"/>
          <w:sz w:val="22"/>
          <w:szCs w:val="22"/>
        </w:rPr>
        <w:t>.gadam:</w:t>
      </w:r>
    </w:p>
    <w:p w14:paraId="4538253D" w14:textId="321048C2" w:rsidR="00757033" w:rsidRPr="002F4B31" w:rsidRDefault="00757033" w:rsidP="00757033">
      <w:pPr>
        <w:pStyle w:val="Pamatteksts"/>
        <w:numPr>
          <w:ilvl w:val="0"/>
          <w:numId w:val="9"/>
        </w:numPr>
        <w:spacing w:after="0"/>
        <w:ind w:left="0" w:right="57" w:firstLine="567"/>
        <w:jc w:val="both"/>
        <w:rPr>
          <w:rFonts w:ascii="Calibri" w:hAnsi="Calibri" w:cs="Calibri"/>
          <w:bCs/>
          <w:sz w:val="22"/>
          <w:szCs w:val="22"/>
        </w:rPr>
      </w:pPr>
      <w:proofErr w:type="spellStart"/>
      <w:r w:rsidRPr="002F4B31">
        <w:rPr>
          <w:rFonts w:ascii="Calibri" w:hAnsi="Calibri" w:cs="Calibri"/>
          <w:b/>
          <w:sz w:val="22"/>
          <w:szCs w:val="22"/>
        </w:rPr>
        <w:t>VDzTI</w:t>
      </w:r>
      <w:proofErr w:type="spellEnd"/>
      <w:r w:rsidRPr="002F4B31">
        <w:rPr>
          <w:rFonts w:ascii="Calibri" w:hAnsi="Calibri" w:cs="Calibri"/>
          <w:b/>
          <w:sz w:val="22"/>
          <w:szCs w:val="22"/>
        </w:rPr>
        <w:t xml:space="preserve"> ietvaros – </w:t>
      </w:r>
      <w:r w:rsidR="00A8782A" w:rsidRPr="002F4B31">
        <w:rPr>
          <w:rFonts w:ascii="Calibri" w:hAnsi="Calibri" w:cs="Calibri"/>
          <w:bCs/>
          <w:sz w:val="22"/>
          <w:szCs w:val="22"/>
        </w:rPr>
        <w:t>procedūru aprakstīšana,</w:t>
      </w:r>
      <w:r w:rsidR="00BC2833" w:rsidRPr="002F4B31">
        <w:rPr>
          <w:rFonts w:ascii="Calibri" w:hAnsi="Calibri" w:cs="Calibri"/>
          <w:bCs/>
          <w:sz w:val="22"/>
          <w:szCs w:val="22"/>
        </w:rPr>
        <w:t xml:space="preserve"> kompetenču pārvaldības sistēmas izveide, </w:t>
      </w:r>
      <w:r w:rsidRPr="002F4B31">
        <w:rPr>
          <w:rFonts w:ascii="Calibri" w:hAnsi="Calibri" w:cs="Calibri"/>
          <w:bCs/>
          <w:sz w:val="22"/>
          <w:szCs w:val="22"/>
        </w:rPr>
        <w:t xml:space="preserve">iekšējo </w:t>
      </w:r>
      <w:r w:rsidR="00BB62B2" w:rsidRPr="002F4B31">
        <w:rPr>
          <w:rFonts w:ascii="Calibri" w:hAnsi="Calibri" w:cs="Calibri"/>
          <w:bCs/>
          <w:sz w:val="22"/>
          <w:szCs w:val="22"/>
        </w:rPr>
        <w:t>procesu</w:t>
      </w:r>
      <w:r w:rsidRPr="002F4B31">
        <w:rPr>
          <w:rFonts w:ascii="Calibri" w:hAnsi="Calibri" w:cs="Calibri"/>
          <w:bCs/>
          <w:sz w:val="22"/>
          <w:szCs w:val="22"/>
        </w:rPr>
        <w:t xml:space="preserve"> analīze </w:t>
      </w:r>
      <w:r w:rsidR="00BB62B2" w:rsidRPr="002F4B31">
        <w:rPr>
          <w:rFonts w:ascii="Calibri" w:hAnsi="Calibri" w:cs="Calibri"/>
          <w:bCs/>
          <w:sz w:val="22"/>
          <w:szCs w:val="22"/>
        </w:rPr>
        <w:t xml:space="preserve">un </w:t>
      </w:r>
      <w:r w:rsidRPr="002F4B31">
        <w:rPr>
          <w:rFonts w:ascii="Calibri" w:hAnsi="Calibri" w:cs="Calibri"/>
          <w:bCs/>
          <w:sz w:val="22"/>
          <w:szCs w:val="22"/>
        </w:rPr>
        <w:t>opt</w:t>
      </w:r>
      <w:r w:rsidR="00BB62B2" w:rsidRPr="002F4B31">
        <w:rPr>
          <w:rFonts w:ascii="Calibri" w:hAnsi="Calibri" w:cs="Calibri"/>
          <w:bCs/>
          <w:sz w:val="22"/>
          <w:szCs w:val="22"/>
        </w:rPr>
        <w:t>imizēšana</w:t>
      </w:r>
      <w:r w:rsidRPr="002F4B31">
        <w:rPr>
          <w:rFonts w:ascii="Calibri" w:hAnsi="Calibri" w:cs="Calibri"/>
          <w:bCs/>
          <w:sz w:val="22"/>
          <w:szCs w:val="22"/>
        </w:rPr>
        <w:t>.</w:t>
      </w:r>
    </w:p>
    <w:p w14:paraId="29AABBED" w14:textId="40B2394F" w:rsidR="00A8782A" w:rsidRPr="002F4B31" w:rsidRDefault="00A8782A" w:rsidP="00A8782A">
      <w:pPr>
        <w:spacing w:before="120" w:after="120"/>
        <w:ind w:left="1080"/>
        <w:jc w:val="right"/>
        <w:rPr>
          <w:rFonts w:ascii="Calibri" w:hAnsi="Calibri" w:cs="Calibri"/>
          <w:b/>
          <w:color w:val="auto"/>
          <w:sz w:val="18"/>
          <w:szCs w:val="18"/>
          <w:lang w:val="lv-LV"/>
        </w:rPr>
      </w:pPr>
      <w:r w:rsidRPr="002F4B31">
        <w:rPr>
          <w:rFonts w:ascii="Calibri" w:hAnsi="Calibri" w:cs="Calibri"/>
          <w:b/>
          <w:color w:val="auto"/>
          <w:szCs w:val="18"/>
          <w:lang w:val="lv-LV"/>
        </w:rPr>
        <w:t>1</w:t>
      </w:r>
      <w:r w:rsidR="00BC2833" w:rsidRPr="002F4B31">
        <w:rPr>
          <w:rFonts w:ascii="Calibri" w:hAnsi="Calibri" w:cs="Calibri"/>
          <w:b/>
          <w:color w:val="auto"/>
          <w:szCs w:val="18"/>
          <w:lang w:val="lv-LV"/>
        </w:rPr>
        <w:t>7</w:t>
      </w:r>
      <w:r w:rsidRPr="002F4B31">
        <w:rPr>
          <w:rFonts w:ascii="Calibri" w:hAnsi="Calibri" w:cs="Calibri"/>
          <w:b/>
          <w:color w:val="auto"/>
          <w:szCs w:val="18"/>
          <w:lang w:val="lv-LV"/>
        </w:rPr>
        <w:t>.tabula. VDZTI plānotie rezultatīvie rādītāji</w:t>
      </w:r>
    </w:p>
    <w:tbl>
      <w:tblPr>
        <w:tblW w:w="9781" w:type="dxa"/>
        <w:tblBorders>
          <w:insideH w:val="single" w:sz="4" w:space="0" w:color="auto"/>
          <w:insideV w:val="single" w:sz="4" w:space="0" w:color="auto"/>
        </w:tblBorders>
        <w:tblLayout w:type="fixed"/>
        <w:tblLook w:val="04A0" w:firstRow="1" w:lastRow="0" w:firstColumn="1" w:lastColumn="0" w:noHBand="0" w:noVBand="1"/>
      </w:tblPr>
      <w:tblGrid>
        <w:gridCol w:w="4077"/>
        <w:gridCol w:w="4145"/>
        <w:gridCol w:w="1559"/>
      </w:tblGrid>
      <w:tr w:rsidR="00A8782A" w:rsidRPr="002F4B31" w14:paraId="6FA0DE47" w14:textId="77777777" w:rsidTr="005D36CE">
        <w:tc>
          <w:tcPr>
            <w:tcW w:w="4077" w:type="dxa"/>
            <w:shd w:val="clear" w:color="auto" w:fill="auto"/>
          </w:tcPr>
          <w:p w14:paraId="15F82A2C" w14:textId="77777777" w:rsidR="00A8782A" w:rsidRPr="002F4B31" w:rsidRDefault="00A8782A" w:rsidP="005D36CE">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Darbības rezultāts</w:t>
            </w:r>
          </w:p>
        </w:tc>
        <w:tc>
          <w:tcPr>
            <w:tcW w:w="4145" w:type="dxa"/>
            <w:shd w:val="clear" w:color="auto" w:fill="auto"/>
          </w:tcPr>
          <w:p w14:paraId="6C76A0DD" w14:textId="77777777" w:rsidR="00A8782A" w:rsidRPr="002F4B31" w:rsidRDefault="00A8782A" w:rsidP="005D36CE">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Rezultatīvais rādītājs</w:t>
            </w:r>
          </w:p>
        </w:tc>
        <w:tc>
          <w:tcPr>
            <w:tcW w:w="1559" w:type="dxa"/>
            <w:shd w:val="clear" w:color="auto" w:fill="auto"/>
          </w:tcPr>
          <w:p w14:paraId="1E06380C" w14:textId="0F6B9910" w:rsidR="00A8782A" w:rsidRPr="002F4B31" w:rsidRDefault="00A8782A" w:rsidP="005D36CE">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202</w:t>
            </w:r>
            <w:r w:rsidR="00BC2833" w:rsidRPr="002F4B31">
              <w:rPr>
                <w:rFonts w:ascii="Calibri" w:hAnsi="Calibri" w:cs="Calibri"/>
                <w:b/>
                <w:color w:val="auto"/>
                <w:sz w:val="22"/>
                <w:szCs w:val="22"/>
                <w:lang w:val="lv-LV"/>
              </w:rPr>
              <w:t>2</w:t>
            </w:r>
          </w:p>
        </w:tc>
      </w:tr>
      <w:tr w:rsidR="00A8782A" w:rsidRPr="002F4B31" w14:paraId="2943F84B" w14:textId="77777777" w:rsidTr="0072065B">
        <w:trPr>
          <w:trHeight w:val="591"/>
        </w:trPr>
        <w:tc>
          <w:tcPr>
            <w:tcW w:w="4077" w:type="dxa"/>
            <w:shd w:val="clear" w:color="auto" w:fill="auto"/>
          </w:tcPr>
          <w:p w14:paraId="097C334C" w14:textId="2546D47E" w:rsidR="00A8782A" w:rsidRPr="002F4B31" w:rsidRDefault="00BC2833" w:rsidP="005D36CE">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Kompetenču pārvaldības sistēmas izveide</w:t>
            </w:r>
          </w:p>
        </w:tc>
        <w:tc>
          <w:tcPr>
            <w:tcW w:w="4145" w:type="dxa"/>
            <w:shd w:val="clear" w:color="auto" w:fill="auto"/>
            <w:vAlign w:val="center"/>
          </w:tcPr>
          <w:p w14:paraId="7CC8947E" w14:textId="02C59D66" w:rsidR="00A8782A" w:rsidRPr="002F4B31" w:rsidRDefault="00BC2833" w:rsidP="0072065B">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Novērtēti darbinieki</w:t>
            </w:r>
          </w:p>
        </w:tc>
        <w:tc>
          <w:tcPr>
            <w:tcW w:w="1559" w:type="dxa"/>
            <w:shd w:val="clear" w:color="auto" w:fill="auto"/>
            <w:vAlign w:val="center"/>
          </w:tcPr>
          <w:p w14:paraId="35F59438" w14:textId="7482A855" w:rsidR="00A8782A" w:rsidRPr="002F4B31" w:rsidRDefault="00BC2833" w:rsidP="005D36CE">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31.12.2022.</w:t>
            </w:r>
          </w:p>
        </w:tc>
      </w:tr>
      <w:tr w:rsidR="00E53122" w:rsidRPr="002F4B31" w14:paraId="7C29782E" w14:textId="77777777" w:rsidTr="001E7C4E">
        <w:trPr>
          <w:trHeight w:val="591"/>
        </w:trPr>
        <w:tc>
          <w:tcPr>
            <w:tcW w:w="4077" w:type="dxa"/>
            <w:shd w:val="clear" w:color="auto" w:fill="auto"/>
            <w:vAlign w:val="center"/>
          </w:tcPr>
          <w:p w14:paraId="3D93393F" w14:textId="0F144F9B" w:rsidR="00E53122" w:rsidRPr="002F4B31" w:rsidRDefault="00BC2833" w:rsidP="001E7C4E">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Iekšējo procedūru pārskatīšana</w:t>
            </w:r>
          </w:p>
        </w:tc>
        <w:tc>
          <w:tcPr>
            <w:tcW w:w="4145" w:type="dxa"/>
            <w:shd w:val="clear" w:color="auto" w:fill="auto"/>
            <w:vAlign w:val="center"/>
          </w:tcPr>
          <w:p w14:paraId="54080665" w14:textId="4B12F9DA" w:rsidR="00E53122" w:rsidRPr="002F4B31" w:rsidRDefault="00BC2833" w:rsidP="0072065B">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6 iekšējo procedūru aprakstīšana, izvērtēšana, risku identificēšana</w:t>
            </w:r>
          </w:p>
        </w:tc>
        <w:tc>
          <w:tcPr>
            <w:tcW w:w="1559" w:type="dxa"/>
            <w:shd w:val="clear" w:color="auto" w:fill="auto"/>
            <w:vAlign w:val="center"/>
          </w:tcPr>
          <w:p w14:paraId="52EA28BB" w14:textId="46F98E13" w:rsidR="00E53122" w:rsidRPr="002F4B31" w:rsidRDefault="00E53122" w:rsidP="005D36CE">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31.12.202</w:t>
            </w:r>
            <w:r w:rsidR="00BC2833" w:rsidRPr="002F4B31">
              <w:rPr>
                <w:rFonts w:ascii="Calibri" w:hAnsi="Calibri" w:cs="Calibri"/>
                <w:color w:val="auto"/>
                <w:sz w:val="22"/>
                <w:szCs w:val="22"/>
                <w:lang w:val="lv-LV"/>
              </w:rPr>
              <w:t>2.</w:t>
            </w:r>
          </w:p>
        </w:tc>
      </w:tr>
      <w:tr w:rsidR="00BC2833" w:rsidRPr="002F4B31" w14:paraId="086B2F12" w14:textId="77777777" w:rsidTr="001E7C4E">
        <w:trPr>
          <w:trHeight w:val="591"/>
        </w:trPr>
        <w:tc>
          <w:tcPr>
            <w:tcW w:w="4077" w:type="dxa"/>
            <w:shd w:val="clear" w:color="auto" w:fill="auto"/>
            <w:vAlign w:val="center"/>
          </w:tcPr>
          <w:p w14:paraId="6EDAFDFB" w14:textId="4B24C2D7" w:rsidR="00BC2833" w:rsidRPr="002F4B31" w:rsidRDefault="00BC2833" w:rsidP="001E7C4E">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Komunikāciju stratēģija</w:t>
            </w:r>
          </w:p>
        </w:tc>
        <w:tc>
          <w:tcPr>
            <w:tcW w:w="4145" w:type="dxa"/>
            <w:shd w:val="clear" w:color="auto" w:fill="auto"/>
            <w:vAlign w:val="center"/>
          </w:tcPr>
          <w:p w14:paraId="624E7E71" w14:textId="72101F3F" w:rsidR="00BC2833" w:rsidRPr="002F4B31" w:rsidRDefault="00BC2833" w:rsidP="0072065B">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Komunikācijas procesa izveide</w:t>
            </w:r>
          </w:p>
        </w:tc>
        <w:tc>
          <w:tcPr>
            <w:tcW w:w="1559" w:type="dxa"/>
            <w:shd w:val="clear" w:color="auto" w:fill="auto"/>
            <w:vAlign w:val="center"/>
          </w:tcPr>
          <w:p w14:paraId="7855A36B" w14:textId="6D98E6B7" w:rsidR="00BC2833" w:rsidRPr="002F4B31" w:rsidRDefault="00BC2833" w:rsidP="005D36CE">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28.02.2022.</w:t>
            </w:r>
          </w:p>
        </w:tc>
      </w:tr>
    </w:tbl>
    <w:p w14:paraId="4C4A4B49" w14:textId="77777777" w:rsidR="00A8782A" w:rsidRPr="002F4B31" w:rsidRDefault="00A8782A" w:rsidP="00A8782A">
      <w:pPr>
        <w:pStyle w:val="Pamatteksts"/>
        <w:spacing w:after="0"/>
        <w:ind w:left="567" w:right="57"/>
        <w:jc w:val="both"/>
        <w:rPr>
          <w:rFonts w:ascii="Calibri" w:hAnsi="Calibri" w:cs="Calibri"/>
          <w:bCs/>
          <w:sz w:val="22"/>
          <w:szCs w:val="22"/>
        </w:rPr>
      </w:pPr>
    </w:p>
    <w:p w14:paraId="6945A397" w14:textId="67EF7D38" w:rsidR="00757033" w:rsidRPr="002F4B31" w:rsidRDefault="00757033" w:rsidP="00A8782A">
      <w:pPr>
        <w:pStyle w:val="Pamatteksts"/>
        <w:numPr>
          <w:ilvl w:val="0"/>
          <w:numId w:val="9"/>
        </w:numPr>
        <w:tabs>
          <w:tab w:val="left" w:pos="709"/>
        </w:tabs>
        <w:spacing w:after="0"/>
        <w:ind w:right="57" w:hanging="873"/>
        <w:rPr>
          <w:rFonts w:ascii="Calibri" w:hAnsi="Calibri" w:cs="Calibri"/>
          <w:sz w:val="22"/>
          <w:szCs w:val="22"/>
        </w:rPr>
      </w:pPr>
      <w:r w:rsidRPr="002F4B31">
        <w:rPr>
          <w:rFonts w:ascii="Calibri" w:hAnsi="Calibri" w:cs="Calibri"/>
          <w:b/>
          <w:sz w:val="22"/>
          <w:szCs w:val="22"/>
        </w:rPr>
        <w:t>Latvijas ietvaros</w:t>
      </w:r>
      <w:r w:rsidRPr="002F4B31">
        <w:rPr>
          <w:rFonts w:ascii="Calibri" w:hAnsi="Calibri" w:cs="Calibri"/>
          <w:sz w:val="22"/>
          <w:szCs w:val="22"/>
        </w:rPr>
        <w:t>:</w:t>
      </w:r>
      <w:r w:rsidR="00A8782A" w:rsidRPr="002F4B31">
        <w:rPr>
          <w:rFonts w:ascii="Calibri" w:hAnsi="Calibri" w:cs="Calibri"/>
          <w:sz w:val="22"/>
          <w:szCs w:val="22"/>
        </w:rPr>
        <w:t xml:space="preserve"> - D</w:t>
      </w:r>
      <w:r w:rsidRPr="002F4B31">
        <w:rPr>
          <w:rFonts w:ascii="Calibri" w:hAnsi="Calibri" w:cs="Calibri"/>
          <w:sz w:val="22"/>
          <w:szCs w:val="22"/>
        </w:rPr>
        <w:t>zelzceļa likumā noteikto funkciju izpilde</w:t>
      </w:r>
      <w:r w:rsidR="00A8782A" w:rsidRPr="002F4B31">
        <w:rPr>
          <w:rFonts w:ascii="Calibri" w:hAnsi="Calibri" w:cs="Calibri"/>
          <w:sz w:val="22"/>
          <w:szCs w:val="22"/>
        </w:rPr>
        <w:t>:</w:t>
      </w:r>
    </w:p>
    <w:p w14:paraId="2FA1BFB5" w14:textId="1C795C52" w:rsidR="00757033" w:rsidRPr="002F4B31" w:rsidRDefault="00E53122" w:rsidP="005A7CE2">
      <w:pPr>
        <w:spacing w:before="120" w:after="120" w:line="240" w:lineRule="auto"/>
        <w:jc w:val="right"/>
        <w:rPr>
          <w:rFonts w:ascii="Calibri" w:hAnsi="Calibri" w:cs="Calibri"/>
          <w:b/>
          <w:color w:val="auto"/>
          <w:lang w:val="lv-LV"/>
        </w:rPr>
      </w:pPr>
      <w:r w:rsidRPr="002F4B31">
        <w:rPr>
          <w:rFonts w:ascii="Calibri" w:hAnsi="Calibri" w:cs="Calibri"/>
          <w:b/>
          <w:color w:val="auto"/>
          <w:szCs w:val="22"/>
          <w:lang w:val="lv-LV"/>
        </w:rPr>
        <w:t>1</w:t>
      </w:r>
      <w:r w:rsidR="00AC0745" w:rsidRPr="002F4B31">
        <w:rPr>
          <w:rFonts w:ascii="Calibri" w:hAnsi="Calibri" w:cs="Calibri"/>
          <w:b/>
          <w:color w:val="auto"/>
          <w:szCs w:val="22"/>
          <w:lang w:val="lv-LV"/>
        </w:rPr>
        <w:t>8</w:t>
      </w:r>
      <w:r w:rsidR="00757033" w:rsidRPr="002F4B31">
        <w:rPr>
          <w:rFonts w:ascii="Calibri" w:hAnsi="Calibri" w:cs="Calibri"/>
          <w:b/>
          <w:color w:val="auto"/>
          <w:szCs w:val="22"/>
          <w:lang w:val="lv-LV"/>
        </w:rPr>
        <w:t>.tabula</w:t>
      </w:r>
      <w:r w:rsidR="00BB62B2" w:rsidRPr="002F4B31">
        <w:rPr>
          <w:rFonts w:ascii="Calibri" w:hAnsi="Calibri" w:cs="Calibri"/>
          <w:b/>
          <w:color w:val="auto"/>
          <w:szCs w:val="22"/>
          <w:lang w:val="lv-LV"/>
        </w:rPr>
        <w:t>.</w:t>
      </w:r>
      <w:r w:rsidR="00757033" w:rsidRPr="002F4B31">
        <w:rPr>
          <w:rFonts w:ascii="Calibri" w:hAnsi="Calibri" w:cs="Calibri"/>
          <w:b/>
          <w:color w:val="auto"/>
          <w:szCs w:val="22"/>
          <w:lang w:val="lv-LV"/>
        </w:rPr>
        <w:t xml:space="preserve"> VDZTI plānotie rezultatīvie rādītāji</w:t>
      </w:r>
    </w:p>
    <w:tbl>
      <w:tblPr>
        <w:tblW w:w="9781" w:type="dxa"/>
        <w:tblBorders>
          <w:insideH w:val="single" w:sz="4" w:space="0" w:color="auto"/>
          <w:insideV w:val="single" w:sz="4" w:space="0" w:color="auto"/>
        </w:tblBorders>
        <w:tblLayout w:type="fixed"/>
        <w:tblLook w:val="04A0" w:firstRow="1" w:lastRow="0" w:firstColumn="1" w:lastColumn="0" w:noHBand="0" w:noVBand="1"/>
      </w:tblPr>
      <w:tblGrid>
        <w:gridCol w:w="4077"/>
        <w:gridCol w:w="4145"/>
        <w:gridCol w:w="1559"/>
      </w:tblGrid>
      <w:tr w:rsidR="00757033" w:rsidRPr="002F4B31" w14:paraId="28925106" w14:textId="77777777" w:rsidTr="000E365C">
        <w:tc>
          <w:tcPr>
            <w:tcW w:w="4077" w:type="dxa"/>
            <w:shd w:val="clear" w:color="auto" w:fill="auto"/>
          </w:tcPr>
          <w:p w14:paraId="6B445326" w14:textId="77777777" w:rsidR="00757033" w:rsidRPr="002F4B31" w:rsidRDefault="00757033" w:rsidP="005A7CE2">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Darbības rezultāts</w:t>
            </w:r>
          </w:p>
        </w:tc>
        <w:tc>
          <w:tcPr>
            <w:tcW w:w="4145" w:type="dxa"/>
            <w:shd w:val="clear" w:color="auto" w:fill="auto"/>
          </w:tcPr>
          <w:p w14:paraId="3736D530" w14:textId="77777777" w:rsidR="00757033" w:rsidRPr="002F4B31" w:rsidRDefault="00757033" w:rsidP="005A7CE2">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Rezultatīvais rādītājs</w:t>
            </w:r>
          </w:p>
        </w:tc>
        <w:tc>
          <w:tcPr>
            <w:tcW w:w="1559" w:type="dxa"/>
            <w:shd w:val="clear" w:color="auto" w:fill="auto"/>
          </w:tcPr>
          <w:p w14:paraId="4D9D59FE" w14:textId="42C2B24C" w:rsidR="00757033" w:rsidRPr="002F4B31" w:rsidRDefault="00A807E2" w:rsidP="005A7CE2">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202</w:t>
            </w:r>
            <w:r w:rsidR="00AC0745" w:rsidRPr="002F4B31">
              <w:rPr>
                <w:rFonts w:ascii="Calibri" w:hAnsi="Calibri" w:cs="Calibri"/>
                <w:b/>
                <w:color w:val="auto"/>
                <w:sz w:val="22"/>
                <w:szCs w:val="22"/>
                <w:lang w:val="lv-LV"/>
              </w:rPr>
              <w:t>2</w:t>
            </w:r>
          </w:p>
        </w:tc>
      </w:tr>
      <w:tr w:rsidR="00757033" w:rsidRPr="002F4B31" w14:paraId="21B09CFC" w14:textId="77777777" w:rsidTr="000E365C">
        <w:trPr>
          <w:trHeight w:val="591"/>
        </w:trPr>
        <w:tc>
          <w:tcPr>
            <w:tcW w:w="4077" w:type="dxa"/>
            <w:shd w:val="clear" w:color="auto" w:fill="auto"/>
          </w:tcPr>
          <w:p w14:paraId="4B7D6CCE" w14:textId="77777777" w:rsidR="00757033" w:rsidRPr="002F4B31" w:rsidRDefault="00757033"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Atbilstoša dzelzceļa drošības līmeņa pārraudzība</w:t>
            </w:r>
          </w:p>
        </w:tc>
        <w:tc>
          <w:tcPr>
            <w:tcW w:w="4145" w:type="dxa"/>
            <w:shd w:val="clear" w:color="auto" w:fill="auto"/>
          </w:tcPr>
          <w:p w14:paraId="25C409BB" w14:textId="77777777" w:rsidR="00757033" w:rsidRPr="002F4B31" w:rsidRDefault="00757033"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Nopietnu negadījum</w:t>
            </w:r>
            <w:r w:rsidR="00C00105" w:rsidRPr="002F4B31">
              <w:rPr>
                <w:rFonts w:ascii="Calibri" w:hAnsi="Calibri" w:cs="Calibri"/>
                <w:color w:val="auto"/>
                <w:sz w:val="22"/>
                <w:szCs w:val="22"/>
                <w:lang w:val="lv-LV"/>
              </w:rPr>
              <w:t>u</w:t>
            </w:r>
            <w:r w:rsidRPr="002F4B31">
              <w:rPr>
                <w:rFonts w:ascii="Calibri" w:hAnsi="Calibri" w:cs="Calibri"/>
                <w:color w:val="auto"/>
                <w:sz w:val="22"/>
                <w:szCs w:val="22"/>
                <w:lang w:val="lv-LV"/>
              </w:rPr>
              <w:t xml:space="preserve"> skaits nepārsniedz</w:t>
            </w:r>
          </w:p>
        </w:tc>
        <w:tc>
          <w:tcPr>
            <w:tcW w:w="1559" w:type="dxa"/>
            <w:shd w:val="clear" w:color="auto" w:fill="auto"/>
            <w:vAlign w:val="center"/>
          </w:tcPr>
          <w:p w14:paraId="6CB61E2D" w14:textId="23693C7D" w:rsidR="00757033" w:rsidRPr="002F4B31" w:rsidRDefault="00B35459" w:rsidP="000E365C">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23</w:t>
            </w:r>
          </w:p>
        </w:tc>
      </w:tr>
      <w:tr w:rsidR="000E365C" w:rsidRPr="002F4B31" w14:paraId="2D0308F3" w14:textId="77777777" w:rsidTr="000E365C">
        <w:trPr>
          <w:trHeight w:val="591"/>
        </w:trPr>
        <w:tc>
          <w:tcPr>
            <w:tcW w:w="4077" w:type="dxa"/>
            <w:shd w:val="clear" w:color="auto" w:fill="auto"/>
          </w:tcPr>
          <w:p w14:paraId="0F83341C" w14:textId="77777777" w:rsidR="000E365C" w:rsidRPr="002F4B31" w:rsidRDefault="000E365C"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Atbilstoša dzelzceļa drošības līmeņa pārraudzība</w:t>
            </w:r>
          </w:p>
        </w:tc>
        <w:tc>
          <w:tcPr>
            <w:tcW w:w="4145" w:type="dxa"/>
            <w:shd w:val="clear" w:color="auto" w:fill="auto"/>
          </w:tcPr>
          <w:p w14:paraId="3772D15E" w14:textId="77777777" w:rsidR="000E365C" w:rsidRPr="002F4B31" w:rsidRDefault="000E365C"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Dzelzceļa satiksmes drošības pārkāpumu (prekursoru) skaits nepārsniedz</w:t>
            </w:r>
          </w:p>
        </w:tc>
        <w:tc>
          <w:tcPr>
            <w:tcW w:w="1559" w:type="dxa"/>
            <w:shd w:val="clear" w:color="auto" w:fill="auto"/>
            <w:vAlign w:val="center"/>
          </w:tcPr>
          <w:p w14:paraId="4AD6C9A8" w14:textId="77777777" w:rsidR="000E365C" w:rsidRPr="002F4B31" w:rsidRDefault="000E365C" w:rsidP="000E365C">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12</w:t>
            </w:r>
          </w:p>
        </w:tc>
      </w:tr>
      <w:tr w:rsidR="000E365C" w:rsidRPr="002F4B31" w14:paraId="3A5F214C" w14:textId="77777777" w:rsidTr="000E365C">
        <w:trPr>
          <w:trHeight w:val="591"/>
        </w:trPr>
        <w:tc>
          <w:tcPr>
            <w:tcW w:w="4077" w:type="dxa"/>
            <w:shd w:val="clear" w:color="auto" w:fill="auto"/>
          </w:tcPr>
          <w:p w14:paraId="6EE3851A" w14:textId="77777777" w:rsidR="000E365C" w:rsidRPr="002F4B31" w:rsidRDefault="000E365C"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Atbilstoša dzelzceļa drošības līmeņa pārraudzība</w:t>
            </w:r>
          </w:p>
        </w:tc>
        <w:tc>
          <w:tcPr>
            <w:tcW w:w="4145" w:type="dxa"/>
            <w:shd w:val="clear" w:color="auto" w:fill="auto"/>
          </w:tcPr>
          <w:p w14:paraId="29761B00" w14:textId="77777777" w:rsidR="000E365C" w:rsidRPr="002F4B31" w:rsidRDefault="000E365C"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Nopietnu negadījumu relatīvais rādītājs</w:t>
            </w:r>
          </w:p>
        </w:tc>
        <w:tc>
          <w:tcPr>
            <w:tcW w:w="1559" w:type="dxa"/>
            <w:shd w:val="clear" w:color="auto" w:fill="auto"/>
            <w:vAlign w:val="center"/>
          </w:tcPr>
          <w:p w14:paraId="32F69FD9" w14:textId="66384156" w:rsidR="000E365C" w:rsidRPr="002F4B31" w:rsidRDefault="000E365C" w:rsidP="000E365C">
            <w:pPr>
              <w:spacing w:after="0" w:line="240" w:lineRule="auto"/>
              <w:rPr>
                <w:rFonts w:ascii="Calibri" w:hAnsi="Calibri" w:cs="Calibri"/>
                <w:color w:val="auto"/>
                <w:sz w:val="22"/>
                <w:szCs w:val="22"/>
                <w:vertAlign w:val="superscript"/>
                <w:lang w:val="lv-LV"/>
              </w:rPr>
            </w:pPr>
            <w:r w:rsidRPr="002F4B31">
              <w:rPr>
                <w:rFonts w:ascii="Calibri" w:hAnsi="Calibri" w:cs="Calibri"/>
                <w:color w:val="auto"/>
                <w:sz w:val="22"/>
                <w:szCs w:val="22"/>
                <w:lang w:val="lv-LV"/>
              </w:rPr>
              <w:t>1,5</w:t>
            </w:r>
            <w:r w:rsidR="00B35459" w:rsidRPr="002F4B31">
              <w:rPr>
                <w:rFonts w:ascii="Calibri" w:hAnsi="Calibri" w:cs="Calibri"/>
                <w:color w:val="auto"/>
                <w:sz w:val="22"/>
                <w:szCs w:val="22"/>
                <w:lang w:val="lv-LV"/>
              </w:rPr>
              <w:t>7</w:t>
            </w:r>
            <w:r w:rsidRPr="002F4B31">
              <w:rPr>
                <w:rFonts w:ascii="Calibri" w:hAnsi="Calibri" w:cs="Calibri"/>
                <w:color w:val="auto"/>
                <w:sz w:val="22"/>
                <w:szCs w:val="22"/>
                <w:lang w:val="lv-LV"/>
              </w:rPr>
              <w:t>x10</w:t>
            </w:r>
            <w:r w:rsidRPr="002F4B31">
              <w:rPr>
                <w:rFonts w:ascii="Calibri" w:hAnsi="Calibri" w:cs="Calibri"/>
                <w:color w:val="auto"/>
                <w:sz w:val="22"/>
                <w:szCs w:val="22"/>
                <w:vertAlign w:val="superscript"/>
                <w:lang w:val="lv-LV"/>
              </w:rPr>
              <w:t>-6</w:t>
            </w:r>
          </w:p>
        </w:tc>
      </w:tr>
      <w:tr w:rsidR="000E365C" w:rsidRPr="002F4B31" w14:paraId="18E6CB47" w14:textId="77777777" w:rsidTr="000E365C">
        <w:trPr>
          <w:trHeight w:val="591"/>
        </w:trPr>
        <w:tc>
          <w:tcPr>
            <w:tcW w:w="4077" w:type="dxa"/>
            <w:shd w:val="clear" w:color="auto" w:fill="auto"/>
          </w:tcPr>
          <w:p w14:paraId="6E8D35CD" w14:textId="77777777" w:rsidR="000E365C" w:rsidRPr="002F4B31" w:rsidRDefault="000E365C"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Atbilstoša dzelzceļa drošības līmeņa pārraudzība</w:t>
            </w:r>
          </w:p>
        </w:tc>
        <w:tc>
          <w:tcPr>
            <w:tcW w:w="4145" w:type="dxa"/>
            <w:shd w:val="clear" w:color="auto" w:fill="auto"/>
          </w:tcPr>
          <w:p w14:paraId="3A55E778" w14:textId="77777777" w:rsidR="000E365C" w:rsidRPr="002F4B31" w:rsidRDefault="000E365C"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Cietušo personu relatīvais rādītājs</w:t>
            </w:r>
          </w:p>
        </w:tc>
        <w:tc>
          <w:tcPr>
            <w:tcW w:w="1559" w:type="dxa"/>
            <w:shd w:val="clear" w:color="auto" w:fill="auto"/>
            <w:vAlign w:val="center"/>
          </w:tcPr>
          <w:p w14:paraId="0C9DB2F3" w14:textId="1300B6DE" w:rsidR="000E365C" w:rsidRPr="002F4B31" w:rsidRDefault="000E365C" w:rsidP="000E365C">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1,5</w:t>
            </w:r>
            <w:r w:rsidR="00B35459" w:rsidRPr="002F4B31">
              <w:rPr>
                <w:rFonts w:ascii="Calibri" w:hAnsi="Calibri" w:cs="Calibri"/>
                <w:color w:val="auto"/>
                <w:sz w:val="22"/>
                <w:szCs w:val="22"/>
                <w:lang w:val="lv-LV"/>
              </w:rPr>
              <w:t>4</w:t>
            </w:r>
            <w:r w:rsidRPr="002F4B31">
              <w:rPr>
                <w:rFonts w:ascii="Calibri" w:hAnsi="Calibri" w:cs="Calibri"/>
                <w:color w:val="auto"/>
                <w:sz w:val="22"/>
                <w:szCs w:val="22"/>
                <w:lang w:val="lv-LV"/>
              </w:rPr>
              <w:t>x10</w:t>
            </w:r>
            <w:r w:rsidRPr="002F4B31">
              <w:rPr>
                <w:rFonts w:ascii="Calibri" w:hAnsi="Calibri" w:cs="Calibri"/>
                <w:color w:val="auto"/>
                <w:sz w:val="22"/>
                <w:szCs w:val="22"/>
                <w:vertAlign w:val="superscript"/>
                <w:lang w:val="lv-LV"/>
              </w:rPr>
              <w:t>-6</w:t>
            </w:r>
          </w:p>
        </w:tc>
      </w:tr>
      <w:tr w:rsidR="00FD244E" w:rsidRPr="002F4B31" w14:paraId="022E41DB" w14:textId="77777777" w:rsidTr="000E365C">
        <w:trPr>
          <w:trHeight w:val="591"/>
        </w:trPr>
        <w:tc>
          <w:tcPr>
            <w:tcW w:w="4077" w:type="dxa"/>
            <w:shd w:val="clear" w:color="auto" w:fill="auto"/>
          </w:tcPr>
          <w:p w14:paraId="34CB1EBE" w14:textId="198F0ED5" w:rsidR="00FD244E" w:rsidRPr="002F4B31" w:rsidRDefault="00FD244E"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Atbilstoša dzelzceļa drošības līmeņa pārraudzība</w:t>
            </w:r>
          </w:p>
        </w:tc>
        <w:tc>
          <w:tcPr>
            <w:tcW w:w="4145" w:type="dxa"/>
            <w:shd w:val="clear" w:color="auto" w:fill="auto"/>
          </w:tcPr>
          <w:p w14:paraId="6F6726BA" w14:textId="168DA32C" w:rsidR="00FD244E" w:rsidRPr="002F4B31" w:rsidRDefault="00FD244E"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Drošības plāna izstrāde</w:t>
            </w:r>
          </w:p>
        </w:tc>
        <w:tc>
          <w:tcPr>
            <w:tcW w:w="1559" w:type="dxa"/>
            <w:shd w:val="clear" w:color="auto" w:fill="auto"/>
            <w:vAlign w:val="center"/>
          </w:tcPr>
          <w:p w14:paraId="6345A741" w14:textId="52B97D11" w:rsidR="00FD244E" w:rsidRPr="002F4B31" w:rsidRDefault="00FD244E" w:rsidP="000E365C">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1</w:t>
            </w:r>
          </w:p>
        </w:tc>
      </w:tr>
      <w:tr w:rsidR="00757033" w:rsidRPr="002F4B31" w14:paraId="7743949B" w14:textId="77777777" w:rsidTr="000E365C">
        <w:trPr>
          <w:trHeight w:val="591"/>
        </w:trPr>
        <w:tc>
          <w:tcPr>
            <w:tcW w:w="4077" w:type="dxa"/>
            <w:shd w:val="clear" w:color="auto" w:fill="auto"/>
          </w:tcPr>
          <w:p w14:paraId="691122B4" w14:textId="77777777" w:rsidR="00757033" w:rsidRPr="002F4B31" w:rsidRDefault="00757033"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lastRenderedPageBreak/>
              <w:t xml:space="preserve">Nodrošināti drošības pārvaldības sistēmu (SMS) elementu auditi </w:t>
            </w:r>
          </w:p>
        </w:tc>
        <w:tc>
          <w:tcPr>
            <w:tcW w:w="4145" w:type="dxa"/>
            <w:shd w:val="clear" w:color="auto" w:fill="auto"/>
          </w:tcPr>
          <w:p w14:paraId="516D5145" w14:textId="77777777" w:rsidR="00757033" w:rsidRPr="002F4B31" w:rsidRDefault="00757033"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Veiktie SMS elementu auditi gadā</w:t>
            </w:r>
          </w:p>
        </w:tc>
        <w:tc>
          <w:tcPr>
            <w:tcW w:w="1559" w:type="dxa"/>
            <w:shd w:val="clear" w:color="auto" w:fill="auto"/>
            <w:vAlign w:val="center"/>
          </w:tcPr>
          <w:p w14:paraId="69D3A3E6" w14:textId="09C8B878" w:rsidR="00757033" w:rsidRPr="002F4B31" w:rsidRDefault="00FD244E" w:rsidP="000E365C">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2</w:t>
            </w:r>
          </w:p>
        </w:tc>
      </w:tr>
      <w:tr w:rsidR="00757033" w:rsidRPr="002F4B31" w14:paraId="0829B711" w14:textId="77777777" w:rsidTr="000E365C">
        <w:tc>
          <w:tcPr>
            <w:tcW w:w="4077" w:type="dxa"/>
            <w:shd w:val="clear" w:color="auto" w:fill="auto"/>
          </w:tcPr>
          <w:p w14:paraId="76A8E748" w14:textId="77777777" w:rsidR="00757033" w:rsidRPr="002F4B31" w:rsidRDefault="00757033"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Nodrošinātas  pārbaudes</w:t>
            </w:r>
          </w:p>
        </w:tc>
        <w:tc>
          <w:tcPr>
            <w:tcW w:w="4145" w:type="dxa"/>
            <w:shd w:val="clear" w:color="auto" w:fill="auto"/>
          </w:tcPr>
          <w:p w14:paraId="48BDA16D" w14:textId="77777777" w:rsidR="00757033" w:rsidRPr="002F4B31" w:rsidRDefault="00757033"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Pārbaužu skaits gadā</w:t>
            </w:r>
          </w:p>
        </w:tc>
        <w:tc>
          <w:tcPr>
            <w:tcW w:w="1559" w:type="dxa"/>
            <w:shd w:val="clear" w:color="auto" w:fill="auto"/>
            <w:vAlign w:val="center"/>
          </w:tcPr>
          <w:p w14:paraId="2DE6BE92" w14:textId="45B19F10" w:rsidR="00757033" w:rsidRPr="002F4B31" w:rsidRDefault="00C00105" w:rsidP="000E365C">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1</w:t>
            </w:r>
            <w:r w:rsidR="00FD244E" w:rsidRPr="002F4B31">
              <w:rPr>
                <w:rFonts w:ascii="Calibri" w:hAnsi="Calibri" w:cs="Calibri"/>
                <w:color w:val="auto"/>
                <w:sz w:val="22"/>
                <w:szCs w:val="22"/>
                <w:lang w:val="lv-LV"/>
              </w:rPr>
              <w:t>10</w:t>
            </w:r>
          </w:p>
        </w:tc>
      </w:tr>
      <w:tr w:rsidR="00757033" w:rsidRPr="002F4B31" w14:paraId="57571820" w14:textId="77777777" w:rsidTr="000E365C">
        <w:tc>
          <w:tcPr>
            <w:tcW w:w="4077" w:type="dxa"/>
            <w:shd w:val="clear" w:color="auto" w:fill="auto"/>
          </w:tcPr>
          <w:p w14:paraId="4360BA5A" w14:textId="77777777" w:rsidR="00757033" w:rsidRPr="002F4B31" w:rsidRDefault="00757033"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Atbilstības pārbaudes dzelzceļa ritošā sastāva vienībām</w:t>
            </w:r>
          </w:p>
        </w:tc>
        <w:tc>
          <w:tcPr>
            <w:tcW w:w="4145" w:type="dxa"/>
            <w:shd w:val="clear" w:color="auto" w:fill="auto"/>
          </w:tcPr>
          <w:p w14:paraId="70D9EADB" w14:textId="77777777" w:rsidR="00757033" w:rsidRPr="002F4B31" w:rsidRDefault="000E365C" w:rsidP="005A7CE2">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Izsniegto atļauju skaits</w:t>
            </w:r>
          </w:p>
        </w:tc>
        <w:tc>
          <w:tcPr>
            <w:tcW w:w="1559" w:type="dxa"/>
            <w:shd w:val="clear" w:color="auto" w:fill="auto"/>
            <w:vAlign w:val="center"/>
          </w:tcPr>
          <w:p w14:paraId="7313BD6E" w14:textId="58197990" w:rsidR="00757033" w:rsidRPr="002F4B31" w:rsidRDefault="00FD244E" w:rsidP="000E365C">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35</w:t>
            </w:r>
          </w:p>
        </w:tc>
      </w:tr>
      <w:tr w:rsidR="006E5409" w:rsidRPr="002F4B31" w14:paraId="2AA779FC" w14:textId="77777777" w:rsidTr="000E365C">
        <w:tc>
          <w:tcPr>
            <w:tcW w:w="4077" w:type="dxa"/>
            <w:shd w:val="clear" w:color="auto" w:fill="auto"/>
          </w:tcPr>
          <w:p w14:paraId="43456482"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Dzelzceļa pārbrauktuvju apskates</w:t>
            </w:r>
          </w:p>
        </w:tc>
        <w:tc>
          <w:tcPr>
            <w:tcW w:w="4145" w:type="dxa"/>
            <w:shd w:val="clear" w:color="auto" w:fill="auto"/>
          </w:tcPr>
          <w:p w14:paraId="582DA3BF"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Ikgadējās dzelzceļa pārbrauktuvju apskates</w:t>
            </w:r>
          </w:p>
        </w:tc>
        <w:tc>
          <w:tcPr>
            <w:tcW w:w="1559" w:type="dxa"/>
            <w:shd w:val="clear" w:color="auto" w:fill="auto"/>
            <w:vAlign w:val="center"/>
          </w:tcPr>
          <w:p w14:paraId="69EFAC07" w14:textId="7569B3F4" w:rsidR="006E5409" w:rsidRPr="002F4B31" w:rsidRDefault="00B3545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185</w:t>
            </w:r>
          </w:p>
        </w:tc>
      </w:tr>
      <w:tr w:rsidR="006E5409" w:rsidRPr="002F4B31" w14:paraId="20BA0FF1" w14:textId="77777777" w:rsidTr="000E365C">
        <w:tc>
          <w:tcPr>
            <w:tcW w:w="4077" w:type="dxa"/>
            <w:shd w:val="clear" w:color="auto" w:fill="auto"/>
          </w:tcPr>
          <w:p w14:paraId="75FF9288"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Teorētisko eksāmenu nodrošināšana komercsabiedrību pārstāvjiem</w:t>
            </w:r>
          </w:p>
        </w:tc>
        <w:tc>
          <w:tcPr>
            <w:tcW w:w="4145" w:type="dxa"/>
            <w:shd w:val="clear" w:color="auto" w:fill="auto"/>
          </w:tcPr>
          <w:p w14:paraId="68A57160"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Eksamināciju skaits gadā</w:t>
            </w:r>
          </w:p>
        </w:tc>
        <w:tc>
          <w:tcPr>
            <w:tcW w:w="1559" w:type="dxa"/>
            <w:shd w:val="clear" w:color="auto" w:fill="auto"/>
            <w:vAlign w:val="center"/>
          </w:tcPr>
          <w:p w14:paraId="2DFB6763" w14:textId="4883941A" w:rsidR="006E5409" w:rsidRPr="002F4B31" w:rsidRDefault="00B3545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145</w:t>
            </w:r>
          </w:p>
        </w:tc>
      </w:tr>
      <w:tr w:rsidR="006E5409" w:rsidRPr="002F4B31" w14:paraId="08B31674" w14:textId="77777777" w:rsidTr="000E365C">
        <w:tc>
          <w:tcPr>
            <w:tcW w:w="4077" w:type="dxa"/>
            <w:shd w:val="clear" w:color="auto" w:fill="auto"/>
          </w:tcPr>
          <w:p w14:paraId="1D025543"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Drošības sertifikātu izsniegšana</w:t>
            </w:r>
          </w:p>
        </w:tc>
        <w:tc>
          <w:tcPr>
            <w:tcW w:w="4145" w:type="dxa"/>
            <w:shd w:val="clear" w:color="auto" w:fill="auto"/>
          </w:tcPr>
          <w:p w14:paraId="7D8DB477"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Izsniegto sertifikātu skaits gadā</w:t>
            </w:r>
          </w:p>
        </w:tc>
        <w:tc>
          <w:tcPr>
            <w:tcW w:w="1559" w:type="dxa"/>
            <w:shd w:val="clear" w:color="auto" w:fill="auto"/>
            <w:vAlign w:val="center"/>
          </w:tcPr>
          <w:p w14:paraId="40514439" w14:textId="14165782"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1</w:t>
            </w:r>
          </w:p>
        </w:tc>
      </w:tr>
      <w:tr w:rsidR="006E5409" w:rsidRPr="002F4B31" w14:paraId="07541EAB" w14:textId="77777777" w:rsidTr="000E365C">
        <w:tc>
          <w:tcPr>
            <w:tcW w:w="4077" w:type="dxa"/>
            <w:shd w:val="clear" w:color="auto" w:fill="auto"/>
          </w:tcPr>
          <w:p w14:paraId="59710827"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Drošības apliecību izsniegšana</w:t>
            </w:r>
          </w:p>
        </w:tc>
        <w:tc>
          <w:tcPr>
            <w:tcW w:w="4145" w:type="dxa"/>
            <w:shd w:val="clear" w:color="auto" w:fill="auto"/>
          </w:tcPr>
          <w:p w14:paraId="605299DB"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Izsniegto apliecību skaits gadā</w:t>
            </w:r>
          </w:p>
        </w:tc>
        <w:tc>
          <w:tcPr>
            <w:tcW w:w="1559" w:type="dxa"/>
            <w:shd w:val="clear" w:color="auto" w:fill="auto"/>
            <w:vAlign w:val="center"/>
          </w:tcPr>
          <w:p w14:paraId="5BE550A8" w14:textId="28714A7E"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50</w:t>
            </w:r>
          </w:p>
        </w:tc>
      </w:tr>
      <w:tr w:rsidR="006E5409" w:rsidRPr="002F4B31" w14:paraId="55E63222" w14:textId="77777777" w:rsidTr="000E365C">
        <w:tc>
          <w:tcPr>
            <w:tcW w:w="4077" w:type="dxa"/>
            <w:shd w:val="clear" w:color="auto" w:fill="auto"/>
          </w:tcPr>
          <w:p w14:paraId="41292D3C"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Būvatļauju izsniegšana</w:t>
            </w:r>
          </w:p>
        </w:tc>
        <w:tc>
          <w:tcPr>
            <w:tcW w:w="4145" w:type="dxa"/>
            <w:shd w:val="clear" w:color="auto" w:fill="auto"/>
          </w:tcPr>
          <w:p w14:paraId="63B92997"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Pieņemti lēmumi gadā</w:t>
            </w:r>
          </w:p>
        </w:tc>
        <w:tc>
          <w:tcPr>
            <w:tcW w:w="1559" w:type="dxa"/>
            <w:shd w:val="clear" w:color="auto" w:fill="auto"/>
            <w:vAlign w:val="center"/>
          </w:tcPr>
          <w:p w14:paraId="517D7B0B" w14:textId="1B0B3201" w:rsidR="006E5409" w:rsidRPr="002F4B31" w:rsidRDefault="00F91F1C"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26</w:t>
            </w:r>
          </w:p>
        </w:tc>
      </w:tr>
      <w:tr w:rsidR="006E5409" w:rsidRPr="002F4B31" w14:paraId="57808984" w14:textId="77777777" w:rsidTr="000E365C">
        <w:tc>
          <w:tcPr>
            <w:tcW w:w="4077" w:type="dxa"/>
            <w:shd w:val="clear" w:color="auto" w:fill="auto"/>
          </w:tcPr>
          <w:p w14:paraId="7B1E13B8"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Būvatļaujā iekļauto nosacījumu izpildes izskatīšana</w:t>
            </w:r>
          </w:p>
        </w:tc>
        <w:tc>
          <w:tcPr>
            <w:tcW w:w="4145" w:type="dxa"/>
            <w:shd w:val="clear" w:color="auto" w:fill="auto"/>
          </w:tcPr>
          <w:p w14:paraId="4BE78416"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Pieņemti lēmumi gadā</w:t>
            </w:r>
          </w:p>
        </w:tc>
        <w:tc>
          <w:tcPr>
            <w:tcW w:w="1559" w:type="dxa"/>
            <w:shd w:val="clear" w:color="auto" w:fill="auto"/>
            <w:vAlign w:val="center"/>
          </w:tcPr>
          <w:p w14:paraId="0BC31EC8" w14:textId="4217B966" w:rsidR="006E5409" w:rsidRPr="002F4B31" w:rsidRDefault="00F91F1C"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14</w:t>
            </w:r>
          </w:p>
        </w:tc>
      </w:tr>
      <w:tr w:rsidR="006E5409" w:rsidRPr="002F4B31" w14:paraId="561C4AC3" w14:textId="77777777" w:rsidTr="000E365C">
        <w:tc>
          <w:tcPr>
            <w:tcW w:w="4077" w:type="dxa"/>
            <w:shd w:val="clear" w:color="auto" w:fill="auto"/>
          </w:tcPr>
          <w:p w14:paraId="792862E5"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 xml:space="preserve">Nosacījumu par būvdarbiem izskatīšana </w:t>
            </w:r>
          </w:p>
        </w:tc>
        <w:tc>
          <w:tcPr>
            <w:tcW w:w="4145" w:type="dxa"/>
            <w:shd w:val="clear" w:color="auto" w:fill="auto"/>
          </w:tcPr>
          <w:p w14:paraId="1D66D225" w14:textId="77777777" w:rsidR="006E5409" w:rsidRPr="002F4B31" w:rsidRDefault="006E5409"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Pieņemti lēmumi gadā</w:t>
            </w:r>
          </w:p>
        </w:tc>
        <w:tc>
          <w:tcPr>
            <w:tcW w:w="1559" w:type="dxa"/>
            <w:shd w:val="clear" w:color="auto" w:fill="auto"/>
            <w:vAlign w:val="center"/>
          </w:tcPr>
          <w:p w14:paraId="0C989F19" w14:textId="1D397B7C" w:rsidR="006E5409" w:rsidRPr="002F4B31" w:rsidRDefault="00F91F1C" w:rsidP="006E5409">
            <w:pPr>
              <w:spacing w:after="0" w:line="240" w:lineRule="auto"/>
              <w:rPr>
                <w:rFonts w:ascii="Calibri" w:hAnsi="Calibri" w:cs="Calibri"/>
                <w:color w:val="auto"/>
                <w:sz w:val="22"/>
                <w:szCs w:val="22"/>
                <w:lang w:val="lv-LV"/>
              </w:rPr>
            </w:pPr>
            <w:r w:rsidRPr="002F4B31">
              <w:rPr>
                <w:rFonts w:ascii="Calibri" w:hAnsi="Calibri" w:cs="Calibri"/>
                <w:color w:val="auto"/>
                <w:sz w:val="22"/>
                <w:szCs w:val="22"/>
                <w:lang w:val="lv-LV"/>
              </w:rPr>
              <w:t>13</w:t>
            </w:r>
          </w:p>
        </w:tc>
      </w:tr>
      <w:tr w:rsidR="006E5409" w:rsidRPr="002F4B31" w14:paraId="7C16A6F1" w14:textId="77777777" w:rsidTr="000E365C">
        <w:tc>
          <w:tcPr>
            <w:tcW w:w="4077" w:type="dxa"/>
            <w:shd w:val="clear" w:color="auto" w:fill="auto"/>
            <w:vAlign w:val="center"/>
          </w:tcPr>
          <w:p w14:paraId="166CFC06" w14:textId="77777777" w:rsidR="006E5409" w:rsidRPr="002F4B31" w:rsidRDefault="006E5409" w:rsidP="006E5409">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Atbilstības pārbaudes dzelzceļa būvobjektiem</w:t>
            </w:r>
          </w:p>
        </w:tc>
        <w:tc>
          <w:tcPr>
            <w:tcW w:w="4145" w:type="dxa"/>
            <w:shd w:val="clear" w:color="auto" w:fill="auto"/>
            <w:vAlign w:val="center"/>
          </w:tcPr>
          <w:p w14:paraId="6E0D3C35" w14:textId="77777777" w:rsidR="006E5409" w:rsidRPr="002F4B31" w:rsidRDefault="006E5409" w:rsidP="006E5409">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Pieņemtie ekspluatācijā būvobjekti gadā</w:t>
            </w:r>
          </w:p>
        </w:tc>
        <w:tc>
          <w:tcPr>
            <w:tcW w:w="1559" w:type="dxa"/>
            <w:shd w:val="clear" w:color="auto" w:fill="auto"/>
            <w:vAlign w:val="center"/>
          </w:tcPr>
          <w:p w14:paraId="0CCBA8C8" w14:textId="77777777" w:rsidR="006E5409" w:rsidRPr="002F4B31" w:rsidRDefault="006E5409" w:rsidP="006E5409">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16</w:t>
            </w:r>
          </w:p>
        </w:tc>
      </w:tr>
      <w:tr w:rsidR="006E5409" w:rsidRPr="002F4B31" w14:paraId="248FCF4C" w14:textId="77777777" w:rsidTr="000E365C">
        <w:tc>
          <w:tcPr>
            <w:tcW w:w="4077" w:type="dxa"/>
            <w:shd w:val="clear" w:color="auto" w:fill="auto"/>
            <w:vAlign w:val="center"/>
          </w:tcPr>
          <w:p w14:paraId="0C0F64CA" w14:textId="77777777" w:rsidR="006E5409" w:rsidRPr="002F4B31" w:rsidRDefault="006E5409" w:rsidP="006E5409">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Mašīnistu, mašīnistu palīgu un mašīnistu instruktoru eksaminācijas nodrošināšana</w:t>
            </w:r>
          </w:p>
        </w:tc>
        <w:tc>
          <w:tcPr>
            <w:tcW w:w="4145" w:type="dxa"/>
            <w:shd w:val="clear" w:color="auto" w:fill="auto"/>
            <w:vAlign w:val="center"/>
          </w:tcPr>
          <w:p w14:paraId="459A48F6" w14:textId="77777777" w:rsidR="006E5409" w:rsidRPr="002F4B31" w:rsidRDefault="006E5409" w:rsidP="006E5409">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Eksamināciju skaits gadā</w:t>
            </w:r>
          </w:p>
        </w:tc>
        <w:tc>
          <w:tcPr>
            <w:tcW w:w="1559" w:type="dxa"/>
            <w:shd w:val="clear" w:color="auto" w:fill="auto"/>
            <w:vAlign w:val="center"/>
          </w:tcPr>
          <w:p w14:paraId="4AEDEC51" w14:textId="56FD930B" w:rsidR="006E5409" w:rsidRPr="002F4B31" w:rsidRDefault="00F91F1C" w:rsidP="006E5409">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129</w:t>
            </w:r>
          </w:p>
        </w:tc>
      </w:tr>
      <w:tr w:rsidR="006E5409" w:rsidRPr="002F4B31" w14:paraId="146C41B3" w14:textId="77777777" w:rsidTr="000E365C">
        <w:tc>
          <w:tcPr>
            <w:tcW w:w="4077" w:type="dxa"/>
            <w:shd w:val="clear" w:color="auto" w:fill="auto"/>
            <w:vAlign w:val="center"/>
          </w:tcPr>
          <w:p w14:paraId="3C10515B" w14:textId="77777777" w:rsidR="006E5409" w:rsidRPr="002F4B31" w:rsidRDefault="006E5409" w:rsidP="006E5409">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Bīstamo kravu drošības konsultantu eksaminācija</w:t>
            </w:r>
          </w:p>
        </w:tc>
        <w:tc>
          <w:tcPr>
            <w:tcW w:w="4145" w:type="dxa"/>
            <w:shd w:val="clear" w:color="auto" w:fill="auto"/>
            <w:vAlign w:val="center"/>
          </w:tcPr>
          <w:p w14:paraId="590DD31E" w14:textId="77777777" w:rsidR="006E5409" w:rsidRPr="002F4B31" w:rsidRDefault="006E5409" w:rsidP="006E5409">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Eksamināciju skaits gadā</w:t>
            </w:r>
          </w:p>
        </w:tc>
        <w:tc>
          <w:tcPr>
            <w:tcW w:w="1559" w:type="dxa"/>
            <w:shd w:val="clear" w:color="auto" w:fill="auto"/>
            <w:vAlign w:val="center"/>
          </w:tcPr>
          <w:p w14:paraId="0269158C" w14:textId="28D2D5B9" w:rsidR="006E5409" w:rsidRPr="002F4B31" w:rsidRDefault="00F91F1C" w:rsidP="006E5409">
            <w:pPr>
              <w:pStyle w:val="Paraststmeklis"/>
              <w:spacing w:before="0" w:beforeAutospacing="0" w:after="0" w:afterAutospacing="0"/>
              <w:jc w:val="left"/>
              <w:rPr>
                <w:rFonts w:ascii="Calibri" w:hAnsi="Calibri" w:cs="Calibri"/>
                <w:sz w:val="22"/>
                <w:szCs w:val="22"/>
                <w:lang w:val="lv-LV"/>
              </w:rPr>
            </w:pPr>
            <w:r w:rsidRPr="002F4B31">
              <w:rPr>
                <w:rFonts w:ascii="Calibri" w:hAnsi="Calibri" w:cs="Calibri"/>
                <w:sz w:val="22"/>
                <w:szCs w:val="22"/>
                <w:lang w:val="lv-LV"/>
              </w:rPr>
              <w:t>11</w:t>
            </w:r>
          </w:p>
        </w:tc>
      </w:tr>
    </w:tbl>
    <w:p w14:paraId="18213F75" w14:textId="77777777" w:rsidR="000E365C" w:rsidRPr="002F4B31" w:rsidRDefault="000E365C" w:rsidP="000E365C">
      <w:pPr>
        <w:pStyle w:val="Pamatteksts"/>
        <w:tabs>
          <w:tab w:val="left" w:pos="1080"/>
        </w:tabs>
        <w:spacing w:after="0"/>
        <w:ind w:left="1429" w:right="57"/>
        <w:rPr>
          <w:rFonts w:ascii="Calibri" w:hAnsi="Calibri" w:cs="Calibri"/>
          <w:b/>
          <w:sz w:val="22"/>
          <w:szCs w:val="22"/>
        </w:rPr>
      </w:pPr>
    </w:p>
    <w:p w14:paraId="4E8C244D" w14:textId="77777777" w:rsidR="00757033" w:rsidRPr="002F4B31" w:rsidRDefault="00757033" w:rsidP="00757033">
      <w:pPr>
        <w:pStyle w:val="Pamatteksts"/>
        <w:numPr>
          <w:ilvl w:val="0"/>
          <w:numId w:val="10"/>
        </w:numPr>
        <w:tabs>
          <w:tab w:val="left" w:pos="1080"/>
        </w:tabs>
        <w:spacing w:after="0"/>
        <w:ind w:right="57" w:hanging="862"/>
        <w:rPr>
          <w:rFonts w:ascii="Calibri" w:hAnsi="Calibri" w:cs="Calibri"/>
          <w:b/>
          <w:sz w:val="22"/>
          <w:szCs w:val="22"/>
        </w:rPr>
      </w:pPr>
      <w:r w:rsidRPr="002F4B31">
        <w:rPr>
          <w:rFonts w:ascii="Calibri" w:hAnsi="Calibri" w:cs="Calibri"/>
          <w:b/>
          <w:sz w:val="22"/>
          <w:szCs w:val="22"/>
        </w:rPr>
        <w:t>ES ietvaros:</w:t>
      </w:r>
    </w:p>
    <w:p w14:paraId="71596BAC" w14:textId="1B584790" w:rsidR="00757033" w:rsidRPr="002F4B31" w:rsidRDefault="00B9648F" w:rsidP="00B9648F">
      <w:pPr>
        <w:pStyle w:val="Pamatteksts"/>
        <w:tabs>
          <w:tab w:val="left" w:pos="1276"/>
        </w:tabs>
        <w:autoSpaceDE w:val="0"/>
        <w:autoSpaceDN w:val="0"/>
        <w:adjustRightInd w:val="0"/>
        <w:spacing w:after="0"/>
        <w:jc w:val="both"/>
        <w:rPr>
          <w:rFonts w:ascii="Calibri" w:hAnsi="Calibri" w:cs="Calibri"/>
          <w:sz w:val="22"/>
          <w:szCs w:val="22"/>
        </w:rPr>
      </w:pPr>
      <w:r w:rsidRPr="002F4B31">
        <w:rPr>
          <w:rFonts w:ascii="Calibri" w:hAnsi="Calibri" w:cs="Calibri"/>
          <w:sz w:val="22"/>
          <w:szCs w:val="22"/>
        </w:rPr>
        <w:t xml:space="preserve">Lai </w:t>
      </w:r>
      <w:r w:rsidR="00757033" w:rsidRPr="002F4B31">
        <w:rPr>
          <w:rFonts w:ascii="Calibri" w:hAnsi="Calibri" w:cs="Calibri"/>
          <w:sz w:val="22"/>
          <w:szCs w:val="22"/>
        </w:rPr>
        <w:t>nodrošināt</w:t>
      </w:r>
      <w:r w:rsidRPr="002F4B31">
        <w:rPr>
          <w:rFonts w:ascii="Calibri" w:hAnsi="Calibri" w:cs="Calibri"/>
          <w:sz w:val="22"/>
          <w:szCs w:val="22"/>
        </w:rPr>
        <w:t>u</w:t>
      </w:r>
      <w:r w:rsidR="00757033" w:rsidRPr="002F4B31">
        <w:rPr>
          <w:rFonts w:ascii="Calibri" w:hAnsi="Calibri" w:cs="Calibri"/>
          <w:sz w:val="22"/>
          <w:szCs w:val="22"/>
        </w:rPr>
        <w:t xml:space="preserve"> atgriezenisko saiti ar dalībvalstu dzelzceļa drošības iestādēm un Eiropas Dzelzceļa aģentūru par dzelzceļa nozares jautājumiem, pr</w:t>
      </w:r>
      <w:r w:rsidRPr="002F4B31">
        <w:rPr>
          <w:rFonts w:ascii="Calibri" w:hAnsi="Calibri" w:cs="Calibri"/>
          <w:sz w:val="22"/>
          <w:szCs w:val="22"/>
        </w:rPr>
        <w:t xml:space="preserve">oblēmām un risināšanas iespējām </w:t>
      </w:r>
      <w:proofErr w:type="spellStart"/>
      <w:r w:rsidR="00757033" w:rsidRPr="002F4B31">
        <w:rPr>
          <w:rFonts w:ascii="Calibri" w:hAnsi="Calibri" w:cs="Calibri"/>
          <w:sz w:val="22"/>
          <w:szCs w:val="22"/>
        </w:rPr>
        <w:t>VDzTI</w:t>
      </w:r>
      <w:proofErr w:type="spellEnd"/>
      <w:r w:rsidR="00757033" w:rsidRPr="002F4B31">
        <w:rPr>
          <w:rFonts w:ascii="Calibri" w:hAnsi="Calibri" w:cs="Calibri"/>
          <w:sz w:val="22"/>
          <w:szCs w:val="22"/>
        </w:rPr>
        <w:t xml:space="preserve"> plāno:</w:t>
      </w:r>
    </w:p>
    <w:p w14:paraId="0E848D30" w14:textId="77777777" w:rsidR="00757033" w:rsidRPr="002F4B31" w:rsidRDefault="00757033" w:rsidP="00757033">
      <w:pPr>
        <w:pStyle w:val="Pamatteksts"/>
        <w:numPr>
          <w:ilvl w:val="0"/>
          <w:numId w:val="10"/>
        </w:numPr>
        <w:tabs>
          <w:tab w:val="left" w:pos="1276"/>
          <w:tab w:val="left" w:pos="1560"/>
        </w:tabs>
        <w:autoSpaceDE w:val="0"/>
        <w:autoSpaceDN w:val="0"/>
        <w:adjustRightInd w:val="0"/>
        <w:spacing w:after="0"/>
        <w:ind w:left="0" w:firstLine="851"/>
        <w:jc w:val="both"/>
        <w:rPr>
          <w:rFonts w:ascii="Calibri" w:hAnsi="Calibri" w:cs="Calibri"/>
          <w:sz w:val="22"/>
          <w:szCs w:val="22"/>
        </w:rPr>
      </w:pPr>
      <w:r w:rsidRPr="002F4B31">
        <w:rPr>
          <w:rFonts w:ascii="Calibri" w:hAnsi="Calibri" w:cs="Calibri"/>
          <w:sz w:val="22"/>
          <w:szCs w:val="22"/>
        </w:rPr>
        <w:t>iespēju robežās ņemt aktīvu dalību ERA darba grupās;</w:t>
      </w:r>
    </w:p>
    <w:p w14:paraId="0E292CE7" w14:textId="77777777" w:rsidR="00757033" w:rsidRPr="002F4B31" w:rsidRDefault="00757033" w:rsidP="00757033">
      <w:pPr>
        <w:pStyle w:val="Pamatteksts"/>
        <w:numPr>
          <w:ilvl w:val="0"/>
          <w:numId w:val="10"/>
        </w:numPr>
        <w:tabs>
          <w:tab w:val="left" w:pos="1276"/>
          <w:tab w:val="left" w:pos="1560"/>
        </w:tabs>
        <w:autoSpaceDE w:val="0"/>
        <w:autoSpaceDN w:val="0"/>
        <w:adjustRightInd w:val="0"/>
        <w:spacing w:after="0"/>
        <w:ind w:left="0" w:firstLine="851"/>
        <w:jc w:val="both"/>
        <w:rPr>
          <w:rFonts w:ascii="Calibri" w:hAnsi="Calibri" w:cs="Calibri"/>
          <w:sz w:val="22"/>
          <w:szCs w:val="22"/>
        </w:rPr>
      </w:pPr>
      <w:r w:rsidRPr="002F4B31">
        <w:rPr>
          <w:rFonts w:ascii="Calibri" w:hAnsi="Calibri" w:cs="Calibri"/>
          <w:sz w:val="22"/>
          <w:szCs w:val="22"/>
        </w:rPr>
        <w:t>sniegt informāciju par savstarpējās izmantojamības un kustības drošības jautājumiem;</w:t>
      </w:r>
    </w:p>
    <w:p w14:paraId="5CAC51D0" w14:textId="77777777" w:rsidR="00757033" w:rsidRPr="002F4B31" w:rsidRDefault="00757033" w:rsidP="00757033">
      <w:pPr>
        <w:pStyle w:val="Pamatteksts"/>
        <w:numPr>
          <w:ilvl w:val="0"/>
          <w:numId w:val="10"/>
        </w:numPr>
        <w:tabs>
          <w:tab w:val="left" w:pos="1276"/>
        </w:tabs>
        <w:autoSpaceDE w:val="0"/>
        <w:autoSpaceDN w:val="0"/>
        <w:adjustRightInd w:val="0"/>
        <w:spacing w:after="0"/>
        <w:ind w:left="0" w:firstLine="851"/>
        <w:jc w:val="both"/>
        <w:rPr>
          <w:rFonts w:ascii="Calibri" w:hAnsi="Calibri" w:cs="Calibri"/>
          <w:sz w:val="22"/>
          <w:szCs w:val="22"/>
        </w:rPr>
      </w:pPr>
      <w:r w:rsidRPr="002F4B31">
        <w:rPr>
          <w:rFonts w:ascii="Calibri" w:hAnsi="Calibri" w:cs="Calibri"/>
          <w:sz w:val="22"/>
          <w:szCs w:val="22"/>
        </w:rPr>
        <w:t>piedalīties dzelzceļa savstarpējās izmantojamības un drošības komitejas sanāksmēs;</w:t>
      </w:r>
    </w:p>
    <w:p w14:paraId="59CB85BB" w14:textId="77777777" w:rsidR="00757033" w:rsidRPr="002F4B31" w:rsidRDefault="00757033" w:rsidP="00757033">
      <w:pPr>
        <w:pStyle w:val="Sarakstarindkopa"/>
        <w:numPr>
          <w:ilvl w:val="0"/>
          <w:numId w:val="10"/>
        </w:numPr>
        <w:tabs>
          <w:tab w:val="left" w:pos="1276"/>
        </w:tabs>
        <w:ind w:left="0" w:firstLine="851"/>
        <w:jc w:val="both"/>
        <w:rPr>
          <w:rFonts w:ascii="Calibri" w:hAnsi="Calibri" w:cs="Calibri"/>
          <w:sz w:val="22"/>
          <w:szCs w:val="22"/>
        </w:rPr>
      </w:pPr>
      <w:r w:rsidRPr="002F4B31">
        <w:rPr>
          <w:rFonts w:ascii="Calibri" w:hAnsi="Calibri" w:cs="Calibri"/>
          <w:sz w:val="22"/>
          <w:szCs w:val="22"/>
        </w:rPr>
        <w:t>piedalīties savstarpējās izmantojamības tehnisko specifikāciju parametru analīzē (dalība ERA/OSJD darba grupās):</w:t>
      </w:r>
    </w:p>
    <w:p w14:paraId="6FD649B9" w14:textId="0CADFE49" w:rsidR="00757033" w:rsidRPr="002F4B31" w:rsidRDefault="00757033" w:rsidP="00757033">
      <w:pPr>
        <w:pStyle w:val="Sarakstarindkopa"/>
        <w:tabs>
          <w:tab w:val="left" w:pos="1276"/>
        </w:tabs>
        <w:ind w:left="851"/>
        <w:jc w:val="right"/>
        <w:rPr>
          <w:rFonts w:ascii="Calibri" w:hAnsi="Calibri" w:cs="Calibri"/>
          <w:b/>
          <w:sz w:val="20"/>
          <w:szCs w:val="22"/>
        </w:rPr>
      </w:pPr>
      <w:r w:rsidRPr="002F4B31">
        <w:rPr>
          <w:rFonts w:ascii="Calibri" w:hAnsi="Calibri" w:cs="Calibri"/>
          <w:b/>
          <w:sz w:val="20"/>
          <w:szCs w:val="22"/>
        </w:rPr>
        <w:t>1</w:t>
      </w:r>
      <w:r w:rsidR="004516D2" w:rsidRPr="002F4B31">
        <w:rPr>
          <w:rFonts w:ascii="Calibri" w:hAnsi="Calibri" w:cs="Calibri"/>
          <w:b/>
          <w:sz w:val="20"/>
          <w:szCs w:val="22"/>
        </w:rPr>
        <w:t>9</w:t>
      </w:r>
      <w:r w:rsidRPr="002F4B31">
        <w:rPr>
          <w:rFonts w:ascii="Calibri" w:hAnsi="Calibri" w:cs="Calibri"/>
          <w:b/>
          <w:sz w:val="20"/>
          <w:szCs w:val="22"/>
        </w:rPr>
        <w:t>.tabula</w:t>
      </w:r>
      <w:r w:rsidR="00C00105" w:rsidRPr="002F4B31">
        <w:rPr>
          <w:rFonts w:ascii="Calibri" w:hAnsi="Calibri" w:cs="Calibri"/>
          <w:b/>
          <w:sz w:val="20"/>
          <w:szCs w:val="22"/>
        </w:rPr>
        <w:t>.</w:t>
      </w:r>
      <w:r w:rsidRPr="002F4B31">
        <w:rPr>
          <w:rFonts w:ascii="Calibri" w:hAnsi="Calibri" w:cs="Calibri"/>
          <w:b/>
          <w:sz w:val="20"/>
          <w:szCs w:val="22"/>
        </w:rPr>
        <w:t xml:space="preserve"> VDZTI plānotie rezultatīvie rādītāji</w:t>
      </w:r>
    </w:p>
    <w:tbl>
      <w:tblPr>
        <w:tblW w:w="9781" w:type="dxa"/>
        <w:tblBorders>
          <w:insideH w:val="single" w:sz="4" w:space="0" w:color="auto"/>
          <w:insideV w:val="single" w:sz="4" w:space="0" w:color="auto"/>
        </w:tblBorders>
        <w:tblLayout w:type="fixed"/>
        <w:tblLook w:val="04A0" w:firstRow="1" w:lastRow="0" w:firstColumn="1" w:lastColumn="0" w:noHBand="0" w:noVBand="1"/>
      </w:tblPr>
      <w:tblGrid>
        <w:gridCol w:w="4077"/>
        <w:gridCol w:w="4145"/>
        <w:gridCol w:w="1559"/>
      </w:tblGrid>
      <w:tr w:rsidR="00757033" w:rsidRPr="002F4B31" w14:paraId="35105A43" w14:textId="77777777" w:rsidTr="000E365C">
        <w:tc>
          <w:tcPr>
            <w:tcW w:w="4077" w:type="dxa"/>
            <w:shd w:val="clear" w:color="auto" w:fill="auto"/>
          </w:tcPr>
          <w:p w14:paraId="0AD7228A" w14:textId="77777777" w:rsidR="00757033" w:rsidRPr="002F4B31" w:rsidRDefault="00757033" w:rsidP="000E365C">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Darbības rezultāts</w:t>
            </w:r>
          </w:p>
        </w:tc>
        <w:tc>
          <w:tcPr>
            <w:tcW w:w="4145" w:type="dxa"/>
            <w:shd w:val="clear" w:color="auto" w:fill="auto"/>
          </w:tcPr>
          <w:p w14:paraId="7A54C3FF" w14:textId="77777777" w:rsidR="00757033" w:rsidRPr="002F4B31" w:rsidRDefault="00757033" w:rsidP="000E365C">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Rezultatīvais rādītājs</w:t>
            </w:r>
          </w:p>
        </w:tc>
        <w:tc>
          <w:tcPr>
            <w:tcW w:w="1559" w:type="dxa"/>
            <w:shd w:val="clear" w:color="auto" w:fill="auto"/>
          </w:tcPr>
          <w:p w14:paraId="20F012DD" w14:textId="35FE3500" w:rsidR="00757033" w:rsidRPr="002F4B31" w:rsidRDefault="000E365C" w:rsidP="00095303">
            <w:pPr>
              <w:spacing w:after="0" w:line="240" w:lineRule="auto"/>
              <w:rPr>
                <w:rFonts w:ascii="Calibri" w:hAnsi="Calibri" w:cs="Calibri"/>
                <w:b/>
                <w:color w:val="auto"/>
                <w:sz w:val="22"/>
                <w:szCs w:val="22"/>
                <w:lang w:val="lv-LV"/>
              </w:rPr>
            </w:pPr>
            <w:r w:rsidRPr="002F4B31">
              <w:rPr>
                <w:rFonts w:ascii="Calibri" w:hAnsi="Calibri" w:cs="Calibri"/>
                <w:b/>
                <w:color w:val="auto"/>
                <w:sz w:val="22"/>
                <w:szCs w:val="22"/>
                <w:lang w:val="lv-LV"/>
              </w:rPr>
              <w:t>202</w:t>
            </w:r>
            <w:r w:rsidR="00095303">
              <w:rPr>
                <w:rFonts w:ascii="Calibri" w:hAnsi="Calibri" w:cs="Calibri"/>
                <w:b/>
                <w:color w:val="auto"/>
                <w:sz w:val="22"/>
                <w:szCs w:val="22"/>
                <w:lang w:val="lv-LV"/>
              </w:rPr>
              <w:t>2</w:t>
            </w:r>
          </w:p>
        </w:tc>
      </w:tr>
      <w:tr w:rsidR="00757033" w:rsidRPr="00B26A39" w14:paraId="374A0E1B" w14:textId="77777777" w:rsidTr="000E365C">
        <w:trPr>
          <w:trHeight w:val="591"/>
        </w:trPr>
        <w:tc>
          <w:tcPr>
            <w:tcW w:w="4077" w:type="dxa"/>
            <w:shd w:val="clear" w:color="auto" w:fill="auto"/>
          </w:tcPr>
          <w:p w14:paraId="3A70E267" w14:textId="77777777" w:rsidR="00757033" w:rsidRPr="002F4B31" w:rsidRDefault="00757033" w:rsidP="000E365C">
            <w:pPr>
              <w:pStyle w:val="Paraststmeklis"/>
              <w:spacing w:before="0" w:beforeAutospacing="0" w:after="0" w:afterAutospacing="0"/>
              <w:jc w:val="left"/>
              <w:rPr>
                <w:rFonts w:ascii="Calibri" w:hAnsi="Calibri" w:cs="Calibri"/>
                <w:sz w:val="22"/>
                <w:lang w:val="lv-LV"/>
              </w:rPr>
            </w:pPr>
            <w:r w:rsidRPr="002F4B31">
              <w:rPr>
                <w:rFonts w:ascii="Calibri" w:hAnsi="Calibri" w:cs="Calibri"/>
                <w:sz w:val="22"/>
                <w:lang w:val="lv-LV"/>
              </w:rPr>
              <w:t>ES tiesību aktu projektu izstrāde</w:t>
            </w:r>
          </w:p>
        </w:tc>
        <w:tc>
          <w:tcPr>
            <w:tcW w:w="4145" w:type="dxa"/>
            <w:shd w:val="clear" w:color="auto" w:fill="auto"/>
            <w:vAlign w:val="center"/>
          </w:tcPr>
          <w:p w14:paraId="17AA6B34" w14:textId="77777777" w:rsidR="00757033" w:rsidRPr="002F4B31" w:rsidRDefault="00757033" w:rsidP="005A7CE2">
            <w:pPr>
              <w:pStyle w:val="Paraststmeklis"/>
              <w:spacing w:before="0" w:beforeAutospacing="0" w:after="0" w:afterAutospacing="0"/>
              <w:jc w:val="left"/>
              <w:rPr>
                <w:rFonts w:ascii="Calibri" w:hAnsi="Calibri" w:cs="Calibri"/>
                <w:sz w:val="22"/>
                <w:lang w:val="lv-LV"/>
              </w:rPr>
            </w:pPr>
            <w:r w:rsidRPr="002F4B31">
              <w:rPr>
                <w:rFonts w:ascii="Calibri" w:hAnsi="Calibri" w:cs="Calibri"/>
                <w:sz w:val="22"/>
                <w:lang w:val="lv-LV"/>
              </w:rPr>
              <w:t>Dalība ES institūciju darba grupās (</w:t>
            </w:r>
            <w:r w:rsidR="005A7CE2" w:rsidRPr="002F4B31">
              <w:rPr>
                <w:rFonts w:ascii="Calibri" w:hAnsi="Calibri" w:cs="Calibri"/>
                <w:sz w:val="22"/>
                <w:lang w:val="lv-LV"/>
              </w:rPr>
              <w:t>komandējumu</w:t>
            </w:r>
            <w:r w:rsidRPr="002F4B31">
              <w:rPr>
                <w:rFonts w:ascii="Calibri" w:hAnsi="Calibri" w:cs="Calibri"/>
                <w:sz w:val="22"/>
                <w:lang w:val="lv-LV"/>
              </w:rPr>
              <w:t xml:space="preserve"> skaits)</w:t>
            </w:r>
          </w:p>
        </w:tc>
        <w:tc>
          <w:tcPr>
            <w:tcW w:w="1559" w:type="dxa"/>
            <w:shd w:val="clear" w:color="auto" w:fill="auto"/>
            <w:vAlign w:val="center"/>
          </w:tcPr>
          <w:p w14:paraId="7FDF5EF0" w14:textId="637C0682" w:rsidR="00757033" w:rsidRPr="00B26A39" w:rsidRDefault="004516D2" w:rsidP="000E365C">
            <w:pPr>
              <w:pStyle w:val="Paraststmeklis"/>
              <w:spacing w:before="0" w:beforeAutospacing="0" w:after="0" w:afterAutospacing="0"/>
              <w:jc w:val="left"/>
              <w:rPr>
                <w:rFonts w:ascii="Calibri" w:hAnsi="Calibri" w:cs="Calibri"/>
                <w:sz w:val="22"/>
                <w:lang w:val="lv-LV"/>
              </w:rPr>
            </w:pPr>
            <w:r w:rsidRPr="002F4B31">
              <w:rPr>
                <w:rFonts w:ascii="Calibri" w:hAnsi="Calibri" w:cs="Calibri"/>
                <w:sz w:val="22"/>
                <w:lang w:val="lv-LV"/>
              </w:rPr>
              <w:t>5</w:t>
            </w:r>
          </w:p>
        </w:tc>
      </w:tr>
    </w:tbl>
    <w:p w14:paraId="2F0BF175" w14:textId="77777777" w:rsidR="00757033" w:rsidRPr="00B26A39" w:rsidRDefault="00757033" w:rsidP="00757033">
      <w:pPr>
        <w:tabs>
          <w:tab w:val="left" w:pos="1276"/>
        </w:tabs>
        <w:spacing w:after="0" w:line="240" w:lineRule="auto"/>
        <w:ind w:firstLine="709"/>
        <w:jc w:val="both"/>
        <w:rPr>
          <w:rFonts w:ascii="Calibri" w:hAnsi="Calibri" w:cs="Calibri"/>
          <w:color w:val="auto"/>
          <w:sz w:val="22"/>
          <w:szCs w:val="22"/>
          <w:lang w:val="lv-LV"/>
        </w:rPr>
      </w:pPr>
    </w:p>
    <w:p w14:paraId="783AF290" w14:textId="77777777" w:rsidR="00757033" w:rsidRPr="00B26A39" w:rsidRDefault="00757033" w:rsidP="00757033">
      <w:pPr>
        <w:tabs>
          <w:tab w:val="num" w:pos="0"/>
        </w:tabs>
        <w:spacing w:after="0" w:line="240" w:lineRule="auto"/>
        <w:jc w:val="both"/>
        <w:rPr>
          <w:rFonts w:ascii="Calibri" w:hAnsi="Calibri" w:cs="Calibri"/>
          <w:color w:val="auto"/>
          <w:spacing w:val="-6"/>
          <w:sz w:val="22"/>
          <w:szCs w:val="22"/>
          <w:lang w:val="lv-LV"/>
        </w:rPr>
      </w:pPr>
    </w:p>
    <w:p w14:paraId="08786F15" w14:textId="77777777" w:rsidR="00757033" w:rsidRPr="00580E74" w:rsidRDefault="00757033" w:rsidP="002E707C">
      <w:pPr>
        <w:spacing w:before="120" w:after="240" w:line="240" w:lineRule="auto"/>
        <w:ind w:firstLine="357"/>
        <w:jc w:val="both"/>
        <w:rPr>
          <w:rStyle w:val="t35"/>
          <w:rFonts w:ascii="Calibri" w:hAnsi="Calibri" w:cs="Calibri"/>
          <w:color w:val="auto"/>
          <w:sz w:val="22"/>
          <w:szCs w:val="22"/>
          <w:lang w:val="lv-LV"/>
        </w:rPr>
      </w:pPr>
    </w:p>
    <w:sectPr w:rsidR="00757033" w:rsidRPr="00580E74" w:rsidSect="00217190">
      <w:headerReference w:type="default" r:id="rId3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B082" w14:textId="77777777" w:rsidR="008074F4" w:rsidRDefault="008074F4" w:rsidP="00EE0A83">
      <w:pPr>
        <w:spacing w:after="0" w:line="240" w:lineRule="auto"/>
      </w:pPr>
      <w:r>
        <w:separator/>
      </w:r>
    </w:p>
  </w:endnote>
  <w:endnote w:type="continuationSeparator" w:id="0">
    <w:p w14:paraId="443A479C" w14:textId="77777777" w:rsidR="008074F4" w:rsidRDefault="008074F4" w:rsidP="00EE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FE2AB" w14:textId="77777777" w:rsidR="008074F4" w:rsidRDefault="008074F4" w:rsidP="00EE0A83">
      <w:pPr>
        <w:spacing w:after="0" w:line="240" w:lineRule="auto"/>
      </w:pPr>
      <w:r>
        <w:separator/>
      </w:r>
    </w:p>
  </w:footnote>
  <w:footnote w:type="continuationSeparator" w:id="0">
    <w:p w14:paraId="5872D290" w14:textId="77777777" w:rsidR="008074F4" w:rsidRDefault="008074F4" w:rsidP="00EE0A83">
      <w:pPr>
        <w:spacing w:after="0" w:line="240" w:lineRule="auto"/>
      </w:pPr>
      <w:r>
        <w:continuationSeparator/>
      </w:r>
    </w:p>
  </w:footnote>
  <w:footnote w:id="1">
    <w:p w14:paraId="06B6E471" w14:textId="77777777" w:rsidR="00257B2C" w:rsidRPr="00CD2C8C" w:rsidRDefault="00257B2C" w:rsidP="00EE0A83">
      <w:pPr>
        <w:pStyle w:val="Vresteksts"/>
        <w:rPr>
          <w:rFonts w:ascii="Calibri" w:hAnsi="Calibri" w:cs="Calibri"/>
          <w:sz w:val="20"/>
          <w:szCs w:val="20"/>
        </w:rPr>
      </w:pPr>
      <w:r w:rsidRPr="00CD2C8C">
        <w:rPr>
          <w:rStyle w:val="Vresatsauce"/>
          <w:rFonts w:ascii="Calibri" w:hAnsi="Calibri" w:cs="Calibri"/>
          <w:sz w:val="20"/>
          <w:szCs w:val="20"/>
        </w:rPr>
        <w:footnoteRef/>
      </w:r>
      <w:r w:rsidRPr="00CD2C8C">
        <w:rPr>
          <w:rFonts w:ascii="Calibri" w:hAnsi="Calibri" w:cs="Calibri"/>
          <w:sz w:val="20"/>
          <w:szCs w:val="20"/>
        </w:rPr>
        <w:t xml:space="preserve"> Dzelzceļa likuma 33.panta pirmā daļa</w:t>
      </w:r>
    </w:p>
  </w:footnote>
  <w:footnote w:id="2">
    <w:p w14:paraId="4ACF520B" w14:textId="7E4829EA" w:rsidR="00257B2C" w:rsidRDefault="00257B2C">
      <w:pPr>
        <w:pStyle w:val="Vresteksts"/>
      </w:pPr>
      <w:r>
        <w:rPr>
          <w:rStyle w:val="Vresatsauce"/>
        </w:rPr>
        <w:footnoteRef/>
      </w:r>
      <w:r>
        <w:t xml:space="preserve"> </w:t>
      </w:r>
      <w:r w:rsidRPr="003B4AAD">
        <w:rPr>
          <w:sz w:val="20"/>
          <w:szCs w:val="20"/>
        </w:rPr>
        <w:t>COVID-19 ierobežojumu ietekme</w:t>
      </w:r>
    </w:p>
  </w:footnote>
  <w:footnote w:id="3">
    <w:p w14:paraId="355B479F" w14:textId="77777777" w:rsidR="00257B2C" w:rsidRDefault="00257B2C" w:rsidP="00622DFB">
      <w:pPr>
        <w:pStyle w:val="Vresteksts"/>
      </w:pPr>
      <w:r>
        <w:rPr>
          <w:rStyle w:val="Vresatsauce"/>
        </w:rPr>
        <w:footnoteRef/>
      </w:r>
      <w:r>
        <w:t xml:space="preserve"> </w:t>
      </w:r>
      <w:r w:rsidRPr="003B4AAD">
        <w:rPr>
          <w:sz w:val="20"/>
          <w:szCs w:val="20"/>
        </w:rPr>
        <w:t>COVID-19 ierobežojumu ietekme</w:t>
      </w:r>
    </w:p>
  </w:footnote>
  <w:footnote w:id="4">
    <w:p w14:paraId="74CCF6EC" w14:textId="77777777" w:rsidR="00257B2C" w:rsidRDefault="00257B2C" w:rsidP="00622DFB">
      <w:pPr>
        <w:pStyle w:val="Vresteksts"/>
      </w:pPr>
      <w:r>
        <w:rPr>
          <w:rStyle w:val="Vresatsauce"/>
        </w:rPr>
        <w:footnoteRef/>
      </w:r>
      <w:r>
        <w:t xml:space="preserve"> </w:t>
      </w:r>
      <w:r w:rsidRPr="003B4AAD">
        <w:rPr>
          <w:sz w:val="20"/>
          <w:szCs w:val="20"/>
        </w:rPr>
        <w:t>COVID-19 ierobežojumu ietekme</w:t>
      </w:r>
    </w:p>
  </w:footnote>
  <w:footnote w:id="5">
    <w:p w14:paraId="3865B317" w14:textId="77777777" w:rsidR="00257B2C" w:rsidRDefault="00257B2C" w:rsidP="00261498">
      <w:pPr>
        <w:pStyle w:val="Vresteksts"/>
      </w:pPr>
      <w:r>
        <w:rPr>
          <w:rStyle w:val="Vresatsauce"/>
        </w:rPr>
        <w:footnoteRef/>
      </w:r>
      <w:r>
        <w:t xml:space="preserve"> </w:t>
      </w:r>
      <w:r w:rsidRPr="003B4AAD">
        <w:rPr>
          <w:sz w:val="20"/>
          <w:szCs w:val="20"/>
        </w:rPr>
        <w:t>COVID-19 ierobežojumu ietekme</w:t>
      </w:r>
    </w:p>
  </w:footnote>
  <w:footnote w:id="6">
    <w:p w14:paraId="1D5E09F4" w14:textId="66946398" w:rsidR="00257B2C" w:rsidRPr="00C57823" w:rsidRDefault="00257B2C">
      <w:pPr>
        <w:pStyle w:val="Vresteksts"/>
        <w:rPr>
          <w:sz w:val="20"/>
          <w:szCs w:val="20"/>
        </w:rPr>
      </w:pPr>
      <w:r>
        <w:rPr>
          <w:rStyle w:val="Vresatsauce"/>
        </w:rPr>
        <w:footnoteRef/>
      </w:r>
      <w:r>
        <w:t xml:space="preserve"> </w:t>
      </w:r>
      <w:hyperlink r:id="rId1" w:history="1">
        <w:r w:rsidRPr="00312CB9">
          <w:rPr>
            <w:rStyle w:val="Hipersaite"/>
            <w:sz w:val="20"/>
            <w:szCs w:val="20"/>
          </w:rPr>
          <w:t>https://oss.era.europa.eu/logon.html</w:t>
        </w:r>
      </w:hyperlink>
    </w:p>
  </w:footnote>
  <w:footnote w:id="7">
    <w:p w14:paraId="500B0BE3" w14:textId="19D6F57C" w:rsidR="00257B2C" w:rsidRDefault="00257B2C">
      <w:pPr>
        <w:pStyle w:val="Vresteksts"/>
      </w:pPr>
      <w:r w:rsidRPr="00C57823">
        <w:rPr>
          <w:rStyle w:val="Vresatsauce"/>
          <w:sz w:val="20"/>
          <w:szCs w:val="20"/>
        </w:rPr>
        <w:footnoteRef/>
      </w:r>
      <w:r w:rsidRPr="00C57823">
        <w:rPr>
          <w:sz w:val="20"/>
          <w:szCs w:val="20"/>
        </w:rPr>
        <w:t xml:space="preserve"> https://www.bis.gov.lv/</w:t>
      </w:r>
    </w:p>
  </w:footnote>
  <w:footnote w:id="8">
    <w:p w14:paraId="468442F4" w14:textId="77777777" w:rsidR="00257B2C" w:rsidRDefault="00257B2C" w:rsidP="00BE5ABD">
      <w:pPr>
        <w:pStyle w:val="Vresteksts"/>
      </w:pPr>
      <w:r>
        <w:rPr>
          <w:rStyle w:val="Vresatsauce"/>
        </w:rPr>
        <w:footnoteRef/>
      </w:r>
      <w:r>
        <w:t xml:space="preserve"> </w:t>
      </w:r>
      <w:r w:rsidRPr="002070F0">
        <w:rPr>
          <w:sz w:val="20"/>
          <w:szCs w:val="20"/>
        </w:rPr>
        <w:t>Nav saņemti iesniegumi</w:t>
      </w:r>
    </w:p>
  </w:footnote>
  <w:footnote w:id="9">
    <w:p w14:paraId="5E8CCD4D" w14:textId="77777777" w:rsidR="00257B2C" w:rsidRDefault="00257B2C" w:rsidP="00BE5ABD">
      <w:pPr>
        <w:pStyle w:val="Vresteksts"/>
      </w:pPr>
      <w:r>
        <w:rPr>
          <w:rStyle w:val="Vresatsauce"/>
        </w:rPr>
        <w:footnoteRef/>
      </w:r>
      <w:r>
        <w:t xml:space="preserve"> </w:t>
      </w:r>
      <w:r w:rsidRPr="002070F0">
        <w:rPr>
          <w:sz w:val="20"/>
          <w:szCs w:val="20"/>
        </w:rPr>
        <w:t>Nav saņemti iesniegumi</w:t>
      </w:r>
    </w:p>
  </w:footnote>
  <w:footnote w:id="10">
    <w:p w14:paraId="5A5FB6F1" w14:textId="77777777" w:rsidR="00257B2C" w:rsidRPr="0038115C" w:rsidRDefault="00257B2C" w:rsidP="00932ECC">
      <w:pPr>
        <w:pStyle w:val="Vresteksts"/>
        <w:rPr>
          <w:sz w:val="20"/>
          <w:szCs w:val="20"/>
        </w:rPr>
      </w:pPr>
      <w:r>
        <w:rPr>
          <w:rStyle w:val="Vresatsauce"/>
        </w:rPr>
        <w:footnoteRef/>
      </w:r>
      <w:r>
        <w:t xml:space="preserve"> </w:t>
      </w:r>
      <w:r w:rsidRPr="0038115C">
        <w:rPr>
          <w:sz w:val="20"/>
          <w:szCs w:val="20"/>
        </w:rPr>
        <w:t>Resursu nepietiekamība</w:t>
      </w:r>
    </w:p>
  </w:footnote>
  <w:footnote w:id="11">
    <w:p w14:paraId="11454621" w14:textId="77777777" w:rsidR="00257B2C" w:rsidRPr="0038115C" w:rsidRDefault="00257B2C" w:rsidP="00932ECC">
      <w:pPr>
        <w:pStyle w:val="Vresteksts"/>
        <w:rPr>
          <w:sz w:val="20"/>
          <w:szCs w:val="20"/>
        </w:rPr>
      </w:pPr>
      <w:r w:rsidRPr="00184664">
        <w:rPr>
          <w:sz w:val="22"/>
          <w:szCs w:val="22"/>
          <w:vertAlign w:val="superscript"/>
        </w:rPr>
        <w:footnoteRef/>
      </w:r>
      <w:r w:rsidRPr="00184664">
        <w:rPr>
          <w:vertAlign w:val="superscript"/>
        </w:rPr>
        <w:t xml:space="preserve"> </w:t>
      </w:r>
      <w:r w:rsidRPr="0038115C">
        <w:rPr>
          <w:sz w:val="20"/>
          <w:szCs w:val="20"/>
        </w:rPr>
        <w:t>Resursu nepietiekamība</w:t>
      </w:r>
    </w:p>
  </w:footnote>
  <w:footnote w:id="12">
    <w:p w14:paraId="6A5E85BA" w14:textId="7F7F1528" w:rsidR="00257B2C" w:rsidRDefault="00257B2C">
      <w:pPr>
        <w:pStyle w:val="Vresteksts"/>
      </w:pPr>
      <w:r>
        <w:rPr>
          <w:rStyle w:val="Vresatsauce"/>
        </w:rPr>
        <w:footnoteRef/>
      </w:r>
      <w:r>
        <w:t xml:space="preserve"> </w:t>
      </w:r>
      <w:r w:rsidRPr="003B4AAD">
        <w:rPr>
          <w:sz w:val="20"/>
          <w:szCs w:val="20"/>
        </w:rPr>
        <w:t>COVID-19 ierobežojumu ietekme</w:t>
      </w:r>
    </w:p>
  </w:footnote>
  <w:footnote w:id="13">
    <w:p w14:paraId="5E5BD03F" w14:textId="77777777" w:rsidR="00257B2C" w:rsidRPr="00211ECE" w:rsidRDefault="00257B2C" w:rsidP="0058644E">
      <w:pPr>
        <w:pStyle w:val="Vresteksts"/>
        <w:rPr>
          <w:sz w:val="20"/>
          <w:szCs w:val="20"/>
        </w:rPr>
      </w:pPr>
      <w:r>
        <w:rPr>
          <w:rStyle w:val="Vresatsauce"/>
        </w:rPr>
        <w:footnoteRef/>
      </w:r>
      <w:r>
        <w:t xml:space="preserve"> </w:t>
      </w:r>
      <w:r w:rsidRPr="00211ECE">
        <w:rPr>
          <w:sz w:val="20"/>
          <w:szCs w:val="20"/>
        </w:rPr>
        <w:t>Izmaiņas atbilstoši tieši piemērojamo Eiropas Savienības tiesību aktu prasībām</w:t>
      </w:r>
    </w:p>
  </w:footnote>
  <w:footnote w:id="14">
    <w:p w14:paraId="18EE1685" w14:textId="77777777" w:rsidR="00257B2C" w:rsidRPr="00211ECE" w:rsidRDefault="00257B2C" w:rsidP="0058644E">
      <w:pPr>
        <w:pStyle w:val="Vresteksts"/>
        <w:rPr>
          <w:sz w:val="20"/>
          <w:szCs w:val="20"/>
        </w:rPr>
      </w:pPr>
      <w:r>
        <w:rPr>
          <w:rStyle w:val="Vresatsauce"/>
        </w:rPr>
        <w:footnoteRef/>
      </w:r>
      <w:r>
        <w:t xml:space="preserve"> </w:t>
      </w:r>
      <w:r w:rsidRPr="00211ECE">
        <w:rPr>
          <w:sz w:val="20"/>
          <w:szCs w:val="20"/>
        </w:rPr>
        <w:t>Izmaiņas atbilstoši tieši piemērojamo Eiropas Savienības tiesību aktu prasībām</w:t>
      </w:r>
    </w:p>
  </w:footnote>
  <w:footnote w:id="15">
    <w:p w14:paraId="0BC196C3" w14:textId="46BBED34" w:rsidR="00257B2C" w:rsidRDefault="00257B2C">
      <w:pPr>
        <w:pStyle w:val="Vresteksts"/>
      </w:pPr>
      <w:r>
        <w:rPr>
          <w:rStyle w:val="Vresatsauce"/>
        </w:rPr>
        <w:footnoteRef/>
      </w:r>
      <w:r>
        <w:t xml:space="preserve"> </w:t>
      </w:r>
      <w:r w:rsidRPr="00393762">
        <w:rPr>
          <w:sz w:val="20"/>
          <w:szCs w:val="20"/>
        </w:rPr>
        <w:t>COVID-19 ierobežojumu ietekme</w:t>
      </w:r>
    </w:p>
  </w:footnote>
  <w:footnote w:id="16">
    <w:p w14:paraId="7DCD9A56" w14:textId="77777777" w:rsidR="00257B2C" w:rsidRDefault="00257B2C" w:rsidP="00D42B26">
      <w:pPr>
        <w:pStyle w:val="Vresteksts"/>
      </w:pPr>
      <w:r>
        <w:rPr>
          <w:rStyle w:val="Vresatsauce"/>
        </w:rPr>
        <w:footnoteRef/>
      </w:r>
      <w:r>
        <w:t xml:space="preserve"> </w:t>
      </w:r>
      <w:r w:rsidRPr="00720711">
        <w:rPr>
          <w:sz w:val="20"/>
          <w:szCs w:val="20"/>
        </w:rPr>
        <w:t>COVID-19 ierobežojumu ietekme</w:t>
      </w:r>
    </w:p>
  </w:footnote>
  <w:footnote w:id="17">
    <w:p w14:paraId="721C3039" w14:textId="77777777" w:rsidR="00257B2C" w:rsidRDefault="00257B2C" w:rsidP="00D42B26">
      <w:pPr>
        <w:pStyle w:val="Vresteksts"/>
      </w:pPr>
      <w:r>
        <w:rPr>
          <w:rStyle w:val="Vresatsauce"/>
        </w:rPr>
        <w:footnoteRef/>
      </w:r>
      <w:r>
        <w:t xml:space="preserve"> </w:t>
      </w:r>
      <w:r w:rsidRPr="00720711">
        <w:rPr>
          <w:sz w:val="20"/>
          <w:szCs w:val="20"/>
        </w:rPr>
        <w:t>COVID-19 ierobežojumu ietekme</w:t>
      </w:r>
    </w:p>
  </w:footnote>
  <w:footnote w:id="18">
    <w:p w14:paraId="57067F74" w14:textId="77777777" w:rsidR="00257B2C" w:rsidRPr="00720711" w:rsidRDefault="00257B2C" w:rsidP="00D42B26">
      <w:pPr>
        <w:pStyle w:val="Vresteksts"/>
        <w:rPr>
          <w:sz w:val="22"/>
          <w:szCs w:val="22"/>
        </w:rPr>
      </w:pPr>
      <w:r w:rsidRPr="00720711">
        <w:rPr>
          <w:rStyle w:val="Vresatsauce"/>
          <w:rFonts w:ascii="Calibri" w:hAnsi="Calibri" w:cs="Calibri"/>
          <w:sz w:val="20"/>
          <w:szCs w:val="22"/>
        </w:rPr>
        <w:footnoteRef/>
      </w:r>
      <w:r w:rsidRPr="00720711">
        <w:rPr>
          <w:rFonts w:ascii="Calibri" w:hAnsi="Calibri" w:cs="Calibri"/>
          <w:sz w:val="20"/>
          <w:szCs w:val="22"/>
        </w:rPr>
        <w:t xml:space="preserve"> </w:t>
      </w:r>
      <w:r>
        <w:rPr>
          <w:rFonts w:ascii="Calibri" w:hAnsi="Calibri" w:cs="Calibri"/>
          <w:sz w:val="20"/>
          <w:szCs w:val="22"/>
        </w:rPr>
        <w:t xml:space="preserve"> </w:t>
      </w:r>
      <w:r w:rsidRPr="00720711">
        <w:rPr>
          <w:rFonts w:ascii="Calibri" w:hAnsi="Calibri" w:cs="Calibri"/>
          <w:sz w:val="20"/>
          <w:szCs w:val="22"/>
        </w:rPr>
        <w:t>Uzsākts</w:t>
      </w:r>
    </w:p>
  </w:footnote>
  <w:footnote w:id="19">
    <w:p w14:paraId="027F79DD" w14:textId="77777777" w:rsidR="00257B2C" w:rsidRDefault="00257B2C" w:rsidP="006F24D8">
      <w:pPr>
        <w:pStyle w:val="Vresteksts"/>
      </w:pPr>
      <w:r>
        <w:rPr>
          <w:rStyle w:val="Vresatsauce"/>
        </w:rPr>
        <w:footnoteRef/>
      </w:r>
      <w:r>
        <w:t xml:space="preserve"> </w:t>
      </w:r>
      <w:r w:rsidRPr="00C40762">
        <w:rPr>
          <w:sz w:val="20"/>
          <w:szCs w:val="20"/>
        </w:rPr>
        <w:t xml:space="preserve">2020.gada 1.jūlijā tika veiktas </w:t>
      </w:r>
      <w:proofErr w:type="spellStart"/>
      <w:r w:rsidRPr="00C40762">
        <w:rPr>
          <w:sz w:val="20"/>
          <w:szCs w:val="20"/>
        </w:rPr>
        <w:t>VDzTI</w:t>
      </w:r>
      <w:proofErr w:type="spellEnd"/>
      <w:r w:rsidRPr="00C40762">
        <w:rPr>
          <w:sz w:val="20"/>
          <w:szCs w:val="20"/>
        </w:rPr>
        <w:t xml:space="preserve"> strukturālās izmaiņas palielinot amata vietu skaitu līdz 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511764"/>
      <w:docPartObj>
        <w:docPartGallery w:val="Page Numbers (Top of Page)"/>
        <w:docPartUnique/>
      </w:docPartObj>
    </w:sdtPr>
    <w:sdtEndPr>
      <w:rPr>
        <w:noProof/>
      </w:rPr>
    </w:sdtEndPr>
    <w:sdtContent>
      <w:p w14:paraId="6227E40E" w14:textId="77777777" w:rsidR="00257B2C" w:rsidRDefault="00257B2C">
        <w:pPr>
          <w:pStyle w:val="Galvene"/>
          <w:jc w:val="center"/>
        </w:pPr>
        <w:r>
          <w:fldChar w:fldCharType="begin"/>
        </w:r>
        <w:r>
          <w:instrText xml:space="preserve"> PAGE   \* MERGEFORMAT </w:instrText>
        </w:r>
        <w:r>
          <w:fldChar w:fldCharType="separate"/>
        </w:r>
        <w:r w:rsidR="001D6E33">
          <w:rPr>
            <w:noProof/>
          </w:rPr>
          <w:t>1</w:t>
        </w:r>
        <w:r>
          <w:rPr>
            <w:noProof/>
          </w:rPr>
          <w:fldChar w:fldCharType="end"/>
        </w:r>
      </w:p>
    </w:sdtContent>
  </w:sdt>
  <w:p w14:paraId="2F64D5FD" w14:textId="77777777" w:rsidR="00257B2C" w:rsidRDefault="00257B2C">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123526161"/>
      <w:docPartObj>
        <w:docPartGallery w:val="Page Numbers (Top of Page)"/>
        <w:docPartUnique/>
      </w:docPartObj>
    </w:sdtPr>
    <w:sdtEndPr>
      <w:rPr>
        <w:b/>
        <w:bCs/>
        <w:noProof/>
        <w:color w:val="44546A" w:themeColor="text2"/>
        <w:spacing w:val="0"/>
      </w:rPr>
    </w:sdtEndPr>
    <w:sdtContent>
      <w:p w14:paraId="13EDD9FB" w14:textId="77777777" w:rsidR="00257B2C" w:rsidRDefault="00257B2C">
        <w:pPr>
          <w:pStyle w:val="Galvene"/>
          <w:pBdr>
            <w:bottom w:val="single" w:sz="4" w:space="1" w:color="D9D9D9" w:themeColor="background1" w:themeShade="D9"/>
          </w:pBdr>
          <w:jc w:val="right"/>
          <w:rPr>
            <w:b/>
            <w:bCs/>
          </w:rPr>
        </w:pPr>
        <w:r>
          <w:t xml:space="preserve">| </w:t>
        </w:r>
        <w:r>
          <w:fldChar w:fldCharType="begin"/>
        </w:r>
        <w:r>
          <w:instrText xml:space="preserve"> PAGE   \* MERGEFORMAT </w:instrText>
        </w:r>
        <w:r>
          <w:fldChar w:fldCharType="separate"/>
        </w:r>
        <w:r w:rsidR="001D6E33" w:rsidRPr="001D6E33">
          <w:rPr>
            <w:b/>
            <w:bCs/>
            <w:noProof/>
          </w:rPr>
          <w:t>2</w:t>
        </w:r>
        <w:r>
          <w:rPr>
            <w:b/>
            <w:bCs/>
            <w:noProof/>
          </w:rPr>
          <w:fldChar w:fldCharType="end"/>
        </w:r>
      </w:p>
    </w:sdtContent>
  </w:sdt>
  <w:p w14:paraId="26D03EFD" w14:textId="77777777" w:rsidR="00257B2C" w:rsidRDefault="00257B2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1A7"/>
    <w:multiLevelType w:val="hybridMultilevel"/>
    <w:tmpl w:val="2EA0009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0C65336"/>
    <w:multiLevelType w:val="hybridMultilevel"/>
    <w:tmpl w:val="AA169E0E"/>
    <w:lvl w:ilvl="0" w:tplc="8E98BF94">
      <w:start w:val="2017"/>
      <w:numFmt w:val="bullet"/>
      <w:lvlText w:val="-"/>
      <w:lvlJc w:val="left"/>
      <w:pPr>
        <w:ind w:left="1140" w:hanging="360"/>
      </w:pPr>
      <w:rPr>
        <w:rFonts w:ascii="Garamond" w:eastAsiaTheme="minorEastAsia" w:hAnsi="Garamond" w:cstheme="minorBidi" w:hint="default"/>
      </w:rPr>
    </w:lvl>
    <w:lvl w:ilvl="1" w:tplc="8E98BF94">
      <w:start w:val="2017"/>
      <w:numFmt w:val="bullet"/>
      <w:lvlText w:val="-"/>
      <w:lvlJc w:val="left"/>
      <w:pPr>
        <w:ind w:left="1860" w:hanging="360"/>
      </w:pPr>
      <w:rPr>
        <w:rFonts w:ascii="Garamond" w:eastAsiaTheme="minorEastAsia" w:hAnsi="Garamond" w:cstheme="minorBidi"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C4616"/>
    <w:multiLevelType w:val="hybridMultilevel"/>
    <w:tmpl w:val="218E9668"/>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FB91839"/>
    <w:multiLevelType w:val="hybridMultilevel"/>
    <w:tmpl w:val="3E3AB574"/>
    <w:lvl w:ilvl="0" w:tplc="8E98BF94">
      <w:start w:val="2017"/>
      <w:numFmt w:val="bullet"/>
      <w:lvlText w:val="-"/>
      <w:lvlJc w:val="left"/>
      <w:pPr>
        <w:ind w:left="1429" w:hanging="360"/>
      </w:pPr>
      <w:rPr>
        <w:rFonts w:ascii="Garamond" w:eastAsiaTheme="minorEastAsia" w:hAnsi="Garamond" w:cstheme="minorBid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3D5646BA"/>
    <w:multiLevelType w:val="hybridMultilevel"/>
    <w:tmpl w:val="A1AA8C62"/>
    <w:lvl w:ilvl="0" w:tplc="DC6829A2">
      <w:start w:val="2017"/>
      <w:numFmt w:val="bullet"/>
      <w:lvlText w:val="-"/>
      <w:lvlJc w:val="left"/>
      <w:pPr>
        <w:ind w:left="717" w:hanging="360"/>
      </w:pPr>
      <w:rPr>
        <w:rFonts w:ascii="Calibri" w:eastAsia="Times New Roman" w:hAnsi="Calibri" w:cs="Calibri" w:hint="default"/>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6" w15:restartNumberingAfterBreak="0">
    <w:nsid w:val="49DF3AB5"/>
    <w:multiLevelType w:val="hybridMultilevel"/>
    <w:tmpl w:val="CAF22210"/>
    <w:lvl w:ilvl="0" w:tplc="8E98BF94">
      <w:start w:val="2017"/>
      <w:numFmt w:val="bullet"/>
      <w:lvlText w:val="-"/>
      <w:lvlJc w:val="left"/>
      <w:pPr>
        <w:ind w:left="1440" w:hanging="360"/>
      </w:pPr>
      <w:rPr>
        <w:rFonts w:ascii="Garamond" w:eastAsiaTheme="minorEastAsia" w:hAnsi="Garamond" w:cstheme="minorBid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AE56C24"/>
    <w:multiLevelType w:val="multilevel"/>
    <w:tmpl w:val="8C74C85C"/>
    <w:lvl w:ilvl="0">
      <w:start w:val="1"/>
      <w:numFmt w:val="decimal"/>
      <w:pStyle w:val="Saturs1"/>
      <w:lvlText w:val="%1."/>
      <w:lvlJc w:val="left"/>
      <w:pPr>
        <w:ind w:left="576" w:hanging="576"/>
      </w:pPr>
      <w:rPr>
        <w:rFonts w:asciiTheme="minorHAnsi" w:eastAsiaTheme="minorEastAsia" w:hAnsiTheme="minorHAnsi" w:cstheme="minorHAnsi"/>
        <w:b w:val="0"/>
      </w:rPr>
    </w:lvl>
    <w:lvl w:ilvl="1">
      <w:start w:val="4"/>
      <w:numFmt w:val="decimal"/>
      <w:isLgl/>
      <w:lvlText w:val="%1.%2."/>
      <w:lvlJc w:val="left"/>
      <w:pPr>
        <w:ind w:left="622" w:hanging="555"/>
      </w:pPr>
      <w:rPr>
        <w:rFonts w:hint="default"/>
      </w:rPr>
    </w:lvl>
    <w:lvl w:ilvl="2">
      <w:start w:val="1"/>
      <w:numFmt w:val="decimal"/>
      <w:isLgl/>
      <w:lvlText w:val="%1.%2.%3."/>
      <w:lvlJc w:val="left"/>
      <w:pPr>
        <w:ind w:left="854" w:hanging="720"/>
      </w:pPr>
      <w:rPr>
        <w:rFonts w:hint="default"/>
      </w:rPr>
    </w:lvl>
    <w:lvl w:ilvl="3">
      <w:start w:val="1"/>
      <w:numFmt w:val="decimal"/>
      <w:isLgl/>
      <w:lvlText w:val="%1.%2.%3.%4."/>
      <w:lvlJc w:val="left"/>
      <w:pPr>
        <w:ind w:left="921" w:hanging="720"/>
      </w:pPr>
      <w:rPr>
        <w:rFonts w:hint="default"/>
      </w:rPr>
    </w:lvl>
    <w:lvl w:ilvl="4">
      <w:start w:val="1"/>
      <w:numFmt w:val="decimal"/>
      <w:isLgl/>
      <w:lvlText w:val="%1.%2.%3.%4.%5."/>
      <w:lvlJc w:val="left"/>
      <w:pPr>
        <w:ind w:left="1348" w:hanging="1080"/>
      </w:pPr>
      <w:rPr>
        <w:rFonts w:hint="default"/>
      </w:rPr>
    </w:lvl>
    <w:lvl w:ilvl="5">
      <w:start w:val="1"/>
      <w:numFmt w:val="decimal"/>
      <w:isLgl/>
      <w:lvlText w:val="%1.%2.%3.%4.%5.%6."/>
      <w:lvlJc w:val="left"/>
      <w:pPr>
        <w:ind w:left="1415" w:hanging="1080"/>
      </w:pPr>
      <w:rPr>
        <w:rFonts w:hint="default"/>
      </w:rPr>
    </w:lvl>
    <w:lvl w:ilvl="6">
      <w:start w:val="1"/>
      <w:numFmt w:val="decimal"/>
      <w:isLgl/>
      <w:lvlText w:val="%1.%2.%3.%4.%5.%6.%7."/>
      <w:lvlJc w:val="left"/>
      <w:pPr>
        <w:ind w:left="1842" w:hanging="1440"/>
      </w:pPr>
      <w:rPr>
        <w:rFonts w:hint="default"/>
      </w:rPr>
    </w:lvl>
    <w:lvl w:ilvl="7">
      <w:start w:val="1"/>
      <w:numFmt w:val="decimal"/>
      <w:isLgl/>
      <w:lvlText w:val="%1.%2.%3.%4.%5.%6.%7.%8."/>
      <w:lvlJc w:val="left"/>
      <w:pPr>
        <w:ind w:left="1909" w:hanging="1440"/>
      </w:pPr>
      <w:rPr>
        <w:rFonts w:hint="default"/>
      </w:rPr>
    </w:lvl>
    <w:lvl w:ilvl="8">
      <w:start w:val="1"/>
      <w:numFmt w:val="decimal"/>
      <w:isLgl/>
      <w:lvlText w:val="%1.%2.%3.%4.%5.%6.%7.%8.%9."/>
      <w:lvlJc w:val="left"/>
      <w:pPr>
        <w:ind w:left="2336" w:hanging="1800"/>
      </w:pPr>
      <w:rPr>
        <w:rFonts w:hint="default"/>
      </w:rPr>
    </w:lvl>
  </w:abstractNum>
  <w:abstractNum w:abstractNumId="8" w15:restartNumberingAfterBreak="0">
    <w:nsid w:val="7855281E"/>
    <w:multiLevelType w:val="hybridMultilevel"/>
    <w:tmpl w:val="376A6C7E"/>
    <w:lvl w:ilvl="0" w:tplc="55DEB188">
      <w:start w:val="2018"/>
      <w:numFmt w:val="bullet"/>
      <w:lvlText w:val="-"/>
      <w:lvlJc w:val="left"/>
      <w:pPr>
        <w:ind w:left="1125" w:hanging="360"/>
      </w:pPr>
      <w:rPr>
        <w:rFonts w:ascii="Calibri" w:eastAsiaTheme="minorEastAsia" w:hAnsi="Calibri" w:cs="Calibri"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abstractNum w:abstractNumId="9" w15:restartNumberingAfterBreak="0">
    <w:nsid w:val="7DD64133"/>
    <w:multiLevelType w:val="hybridMultilevel"/>
    <w:tmpl w:val="1C007F38"/>
    <w:lvl w:ilvl="0" w:tplc="8E98BF94">
      <w:start w:val="2017"/>
      <w:numFmt w:val="bullet"/>
      <w:lvlText w:val="-"/>
      <w:lvlJc w:val="left"/>
      <w:pPr>
        <w:ind w:left="1571" w:hanging="360"/>
      </w:pPr>
      <w:rPr>
        <w:rFonts w:ascii="Garamond" w:eastAsiaTheme="minorEastAsia" w:hAnsi="Garamond" w:cstheme="minorBidi"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0" w15:restartNumberingAfterBreak="0">
    <w:nsid w:val="7E6A6D7A"/>
    <w:multiLevelType w:val="hybridMultilevel"/>
    <w:tmpl w:val="40B83FA4"/>
    <w:lvl w:ilvl="0" w:tplc="8E98BF94">
      <w:start w:val="2017"/>
      <w:numFmt w:val="bullet"/>
      <w:lvlText w:val="-"/>
      <w:lvlJc w:val="left"/>
      <w:pPr>
        <w:ind w:left="1712" w:hanging="360"/>
      </w:pPr>
      <w:rPr>
        <w:rFonts w:ascii="Garamond" w:eastAsiaTheme="minorEastAsia" w:hAnsi="Garamond" w:cstheme="minorBidi" w:hint="default"/>
      </w:rPr>
    </w:lvl>
    <w:lvl w:ilvl="1" w:tplc="04260003" w:tentative="1">
      <w:start w:val="1"/>
      <w:numFmt w:val="bullet"/>
      <w:lvlText w:val="o"/>
      <w:lvlJc w:val="left"/>
      <w:pPr>
        <w:ind w:left="2432" w:hanging="360"/>
      </w:pPr>
      <w:rPr>
        <w:rFonts w:ascii="Courier New" w:hAnsi="Courier New" w:cs="Courier New" w:hint="default"/>
      </w:rPr>
    </w:lvl>
    <w:lvl w:ilvl="2" w:tplc="04260005" w:tentative="1">
      <w:start w:val="1"/>
      <w:numFmt w:val="bullet"/>
      <w:lvlText w:val=""/>
      <w:lvlJc w:val="left"/>
      <w:pPr>
        <w:ind w:left="3152" w:hanging="360"/>
      </w:pPr>
      <w:rPr>
        <w:rFonts w:ascii="Wingdings" w:hAnsi="Wingdings" w:hint="default"/>
      </w:rPr>
    </w:lvl>
    <w:lvl w:ilvl="3" w:tplc="04260001" w:tentative="1">
      <w:start w:val="1"/>
      <w:numFmt w:val="bullet"/>
      <w:lvlText w:val=""/>
      <w:lvlJc w:val="left"/>
      <w:pPr>
        <w:ind w:left="3872" w:hanging="360"/>
      </w:pPr>
      <w:rPr>
        <w:rFonts w:ascii="Symbol" w:hAnsi="Symbol" w:hint="default"/>
      </w:rPr>
    </w:lvl>
    <w:lvl w:ilvl="4" w:tplc="04260003" w:tentative="1">
      <w:start w:val="1"/>
      <w:numFmt w:val="bullet"/>
      <w:lvlText w:val="o"/>
      <w:lvlJc w:val="left"/>
      <w:pPr>
        <w:ind w:left="4592" w:hanging="360"/>
      </w:pPr>
      <w:rPr>
        <w:rFonts w:ascii="Courier New" w:hAnsi="Courier New" w:cs="Courier New" w:hint="default"/>
      </w:rPr>
    </w:lvl>
    <w:lvl w:ilvl="5" w:tplc="04260005" w:tentative="1">
      <w:start w:val="1"/>
      <w:numFmt w:val="bullet"/>
      <w:lvlText w:val=""/>
      <w:lvlJc w:val="left"/>
      <w:pPr>
        <w:ind w:left="5312" w:hanging="360"/>
      </w:pPr>
      <w:rPr>
        <w:rFonts w:ascii="Wingdings" w:hAnsi="Wingdings" w:hint="default"/>
      </w:rPr>
    </w:lvl>
    <w:lvl w:ilvl="6" w:tplc="04260001" w:tentative="1">
      <w:start w:val="1"/>
      <w:numFmt w:val="bullet"/>
      <w:lvlText w:val=""/>
      <w:lvlJc w:val="left"/>
      <w:pPr>
        <w:ind w:left="6032" w:hanging="360"/>
      </w:pPr>
      <w:rPr>
        <w:rFonts w:ascii="Symbol" w:hAnsi="Symbol" w:hint="default"/>
      </w:rPr>
    </w:lvl>
    <w:lvl w:ilvl="7" w:tplc="04260003" w:tentative="1">
      <w:start w:val="1"/>
      <w:numFmt w:val="bullet"/>
      <w:lvlText w:val="o"/>
      <w:lvlJc w:val="left"/>
      <w:pPr>
        <w:ind w:left="6752" w:hanging="360"/>
      </w:pPr>
      <w:rPr>
        <w:rFonts w:ascii="Courier New" w:hAnsi="Courier New" w:cs="Courier New" w:hint="default"/>
      </w:rPr>
    </w:lvl>
    <w:lvl w:ilvl="8" w:tplc="04260005" w:tentative="1">
      <w:start w:val="1"/>
      <w:numFmt w:val="bullet"/>
      <w:lvlText w:val=""/>
      <w:lvlJc w:val="left"/>
      <w:pPr>
        <w:ind w:left="7472" w:hanging="360"/>
      </w:pPr>
      <w:rPr>
        <w:rFonts w:ascii="Wingdings" w:hAnsi="Wingdings" w:hint="default"/>
      </w:rPr>
    </w:lvl>
  </w:abstractNum>
  <w:num w:numId="1" w16cid:durableId="844324400">
    <w:abstractNumId w:val="8"/>
  </w:num>
  <w:num w:numId="2" w16cid:durableId="88738910">
    <w:abstractNumId w:val="1"/>
  </w:num>
  <w:num w:numId="3" w16cid:durableId="1895699365">
    <w:abstractNumId w:val="5"/>
  </w:num>
  <w:num w:numId="4" w16cid:durableId="156307707">
    <w:abstractNumId w:val="2"/>
  </w:num>
  <w:num w:numId="5" w16cid:durableId="1076171518">
    <w:abstractNumId w:val="0"/>
  </w:num>
  <w:num w:numId="6" w16cid:durableId="378408264">
    <w:abstractNumId w:val="10"/>
  </w:num>
  <w:num w:numId="7" w16cid:durableId="431123406">
    <w:abstractNumId w:val="9"/>
  </w:num>
  <w:num w:numId="8" w16cid:durableId="385495334">
    <w:abstractNumId w:val="6"/>
  </w:num>
  <w:num w:numId="9" w16cid:durableId="1742673975">
    <w:abstractNumId w:val="3"/>
  </w:num>
  <w:num w:numId="10" w16cid:durableId="554439588">
    <w:abstractNumId w:val="4"/>
  </w:num>
  <w:num w:numId="11" w16cid:durableId="1738896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zZUUdFOLwwSAC5EXS17BTJ5WPKDiG4Utj+EFg6VPI0tJVHjAqfNer2BqEKAom1+j9Nn2Qy4Wzv8m3xmEjC7+Q==" w:salt="VufSsrG+oc30+yPEb1n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83"/>
    <w:rsid w:val="00000414"/>
    <w:rsid w:val="000020F8"/>
    <w:rsid w:val="00002A17"/>
    <w:rsid w:val="00003FD1"/>
    <w:rsid w:val="0000422C"/>
    <w:rsid w:val="00006BB5"/>
    <w:rsid w:val="00007D07"/>
    <w:rsid w:val="00011FC4"/>
    <w:rsid w:val="00012C62"/>
    <w:rsid w:val="000145ED"/>
    <w:rsid w:val="00014613"/>
    <w:rsid w:val="0001726A"/>
    <w:rsid w:val="00020897"/>
    <w:rsid w:val="000212D0"/>
    <w:rsid w:val="00021ABD"/>
    <w:rsid w:val="00021B48"/>
    <w:rsid w:val="000222BE"/>
    <w:rsid w:val="000246D2"/>
    <w:rsid w:val="000260A2"/>
    <w:rsid w:val="000260A3"/>
    <w:rsid w:val="00027283"/>
    <w:rsid w:val="00030D1B"/>
    <w:rsid w:val="000321F7"/>
    <w:rsid w:val="00037843"/>
    <w:rsid w:val="00040DA7"/>
    <w:rsid w:val="00041AB6"/>
    <w:rsid w:val="00041E51"/>
    <w:rsid w:val="00043399"/>
    <w:rsid w:val="00044BE7"/>
    <w:rsid w:val="00045A03"/>
    <w:rsid w:val="00047310"/>
    <w:rsid w:val="000515B2"/>
    <w:rsid w:val="00055A18"/>
    <w:rsid w:val="0005749A"/>
    <w:rsid w:val="000614BB"/>
    <w:rsid w:val="00062D34"/>
    <w:rsid w:val="00066CC4"/>
    <w:rsid w:val="0006725C"/>
    <w:rsid w:val="00067835"/>
    <w:rsid w:val="00067A02"/>
    <w:rsid w:val="0007054B"/>
    <w:rsid w:val="0007317B"/>
    <w:rsid w:val="0007367F"/>
    <w:rsid w:val="00073C34"/>
    <w:rsid w:val="000763B5"/>
    <w:rsid w:val="00080B1F"/>
    <w:rsid w:val="00080F88"/>
    <w:rsid w:val="000821A3"/>
    <w:rsid w:val="0008444B"/>
    <w:rsid w:val="00092253"/>
    <w:rsid w:val="00093F95"/>
    <w:rsid w:val="00095303"/>
    <w:rsid w:val="00096D23"/>
    <w:rsid w:val="00097FD6"/>
    <w:rsid w:val="000A002E"/>
    <w:rsid w:val="000A10AC"/>
    <w:rsid w:val="000A32FE"/>
    <w:rsid w:val="000A4325"/>
    <w:rsid w:val="000A54B5"/>
    <w:rsid w:val="000A7F55"/>
    <w:rsid w:val="000B20C7"/>
    <w:rsid w:val="000B3DD3"/>
    <w:rsid w:val="000B6682"/>
    <w:rsid w:val="000B6A55"/>
    <w:rsid w:val="000B6A8F"/>
    <w:rsid w:val="000B7EAF"/>
    <w:rsid w:val="000C316E"/>
    <w:rsid w:val="000C3B09"/>
    <w:rsid w:val="000C5B34"/>
    <w:rsid w:val="000C5BCA"/>
    <w:rsid w:val="000C5F66"/>
    <w:rsid w:val="000C735C"/>
    <w:rsid w:val="000C7407"/>
    <w:rsid w:val="000D0466"/>
    <w:rsid w:val="000D1AE4"/>
    <w:rsid w:val="000D2746"/>
    <w:rsid w:val="000D312F"/>
    <w:rsid w:val="000D6D5D"/>
    <w:rsid w:val="000E2119"/>
    <w:rsid w:val="000E2499"/>
    <w:rsid w:val="000E365C"/>
    <w:rsid w:val="000E432D"/>
    <w:rsid w:val="000E45CB"/>
    <w:rsid w:val="000E5599"/>
    <w:rsid w:val="000F1F96"/>
    <w:rsid w:val="000F32F8"/>
    <w:rsid w:val="000F3949"/>
    <w:rsid w:val="000F47C4"/>
    <w:rsid w:val="001011F5"/>
    <w:rsid w:val="0010297C"/>
    <w:rsid w:val="001030E5"/>
    <w:rsid w:val="00104064"/>
    <w:rsid w:val="001040A3"/>
    <w:rsid w:val="00106356"/>
    <w:rsid w:val="001109A4"/>
    <w:rsid w:val="001113EF"/>
    <w:rsid w:val="00112F08"/>
    <w:rsid w:val="00114A56"/>
    <w:rsid w:val="001179B1"/>
    <w:rsid w:val="00121591"/>
    <w:rsid w:val="001228CE"/>
    <w:rsid w:val="00126C03"/>
    <w:rsid w:val="00126FDD"/>
    <w:rsid w:val="0012741A"/>
    <w:rsid w:val="001300BA"/>
    <w:rsid w:val="00130770"/>
    <w:rsid w:val="0013079C"/>
    <w:rsid w:val="00130F9F"/>
    <w:rsid w:val="00132BA4"/>
    <w:rsid w:val="00134AED"/>
    <w:rsid w:val="001355B7"/>
    <w:rsid w:val="00137358"/>
    <w:rsid w:val="00142B06"/>
    <w:rsid w:val="00142FA0"/>
    <w:rsid w:val="00143359"/>
    <w:rsid w:val="00143779"/>
    <w:rsid w:val="00144988"/>
    <w:rsid w:val="00144CF1"/>
    <w:rsid w:val="00144F6A"/>
    <w:rsid w:val="00151709"/>
    <w:rsid w:val="001517E5"/>
    <w:rsid w:val="00155C52"/>
    <w:rsid w:val="001576BA"/>
    <w:rsid w:val="00161142"/>
    <w:rsid w:val="00162C90"/>
    <w:rsid w:val="0016378E"/>
    <w:rsid w:val="0016404C"/>
    <w:rsid w:val="00164755"/>
    <w:rsid w:val="00165687"/>
    <w:rsid w:val="001657A2"/>
    <w:rsid w:val="0016774C"/>
    <w:rsid w:val="00170E36"/>
    <w:rsid w:val="001712DB"/>
    <w:rsid w:val="001726D1"/>
    <w:rsid w:val="00176184"/>
    <w:rsid w:val="0017771D"/>
    <w:rsid w:val="00177CF9"/>
    <w:rsid w:val="00180DDA"/>
    <w:rsid w:val="00184664"/>
    <w:rsid w:val="0018672C"/>
    <w:rsid w:val="00190164"/>
    <w:rsid w:val="00190F2A"/>
    <w:rsid w:val="00191C53"/>
    <w:rsid w:val="001933EF"/>
    <w:rsid w:val="00193978"/>
    <w:rsid w:val="00194284"/>
    <w:rsid w:val="00197AFB"/>
    <w:rsid w:val="00197B7B"/>
    <w:rsid w:val="001A2DB6"/>
    <w:rsid w:val="001A3DF2"/>
    <w:rsid w:val="001A569D"/>
    <w:rsid w:val="001A5949"/>
    <w:rsid w:val="001A608C"/>
    <w:rsid w:val="001A6409"/>
    <w:rsid w:val="001A6A1D"/>
    <w:rsid w:val="001A6EE8"/>
    <w:rsid w:val="001B01EB"/>
    <w:rsid w:val="001B191C"/>
    <w:rsid w:val="001B1E69"/>
    <w:rsid w:val="001B20FE"/>
    <w:rsid w:val="001B2C74"/>
    <w:rsid w:val="001B6B8E"/>
    <w:rsid w:val="001B75CC"/>
    <w:rsid w:val="001B7C48"/>
    <w:rsid w:val="001B7D9E"/>
    <w:rsid w:val="001C05DA"/>
    <w:rsid w:val="001C52F4"/>
    <w:rsid w:val="001D3C27"/>
    <w:rsid w:val="001D3C39"/>
    <w:rsid w:val="001D6D55"/>
    <w:rsid w:val="001D6E33"/>
    <w:rsid w:val="001E0DAD"/>
    <w:rsid w:val="001E22E3"/>
    <w:rsid w:val="001E2BCD"/>
    <w:rsid w:val="001E67D9"/>
    <w:rsid w:val="001E6CDC"/>
    <w:rsid w:val="001E7C4E"/>
    <w:rsid w:val="001F3F7A"/>
    <w:rsid w:val="002019A5"/>
    <w:rsid w:val="00201CA9"/>
    <w:rsid w:val="00203B7A"/>
    <w:rsid w:val="00205DAE"/>
    <w:rsid w:val="002070F0"/>
    <w:rsid w:val="00207798"/>
    <w:rsid w:val="002106FF"/>
    <w:rsid w:val="00211505"/>
    <w:rsid w:val="00211BFD"/>
    <w:rsid w:val="00211ECE"/>
    <w:rsid w:val="002134CD"/>
    <w:rsid w:val="00213F87"/>
    <w:rsid w:val="0021519E"/>
    <w:rsid w:val="00217190"/>
    <w:rsid w:val="00217EE6"/>
    <w:rsid w:val="0022199A"/>
    <w:rsid w:val="002235FF"/>
    <w:rsid w:val="00224669"/>
    <w:rsid w:val="002250E0"/>
    <w:rsid w:val="0022729C"/>
    <w:rsid w:val="0022790B"/>
    <w:rsid w:val="00230148"/>
    <w:rsid w:val="002303F8"/>
    <w:rsid w:val="00233497"/>
    <w:rsid w:val="00233705"/>
    <w:rsid w:val="00235221"/>
    <w:rsid w:val="002366A6"/>
    <w:rsid w:val="00237600"/>
    <w:rsid w:val="00240AFB"/>
    <w:rsid w:val="00240CB8"/>
    <w:rsid w:val="00243C22"/>
    <w:rsid w:val="0024578C"/>
    <w:rsid w:val="00245851"/>
    <w:rsid w:val="00247641"/>
    <w:rsid w:val="002516BD"/>
    <w:rsid w:val="00254A18"/>
    <w:rsid w:val="00256158"/>
    <w:rsid w:val="00256855"/>
    <w:rsid w:val="00257833"/>
    <w:rsid w:val="00257B2C"/>
    <w:rsid w:val="00260872"/>
    <w:rsid w:val="00261498"/>
    <w:rsid w:val="00263D74"/>
    <w:rsid w:val="0026491B"/>
    <w:rsid w:val="00264EEA"/>
    <w:rsid w:val="00266657"/>
    <w:rsid w:val="00270E2C"/>
    <w:rsid w:val="0027212B"/>
    <w:rsid w:val="00273AD8"/>
    <w:rsid w:val="00275C36"/>
    <w:rsid w:val="00275C6A"/>
    <w:rsid w:val="00280EA8"/>
    <w:rsid w:val="00284820"/>
    <w:rsid w:val="00285214"/>
    <w:rsid w:val="002924A8"/>
    <w:rsid w:val="002966B5"/>
    <w:rsid w:val="00296D6D"/>
    <w:rsid w:val="002A02F2"/>
    <w:rsid w:val="002A262B"/>
    <w:rsid w:val="002A3D16"/>
    <w:rsid w:val="002A45F9"/>
    <w:rsid w:val="002A5E44"/>
    <w:rsid w:val="002A6CDD"/>
    <w:rsid w:val="002A713E"/>
    <w:rsid w:val="002A780C"/>
    <w:rsid w:val="002B01E5"/>
    <w:rsid w:val="002B0387"/>
    <w:rsid w:val="002B07FD"/>
    <w:rsid w:val="002B14BF"/>
    <w:rsid w:val="002B4815"/>
    <w:rsid w:val="002B5D74"/>
    <w:rsid w:val="002B659B"/>
    <w:rsid w:val="002C004A"/>
    <w:rsid w:val="002C02DA"/>
    <w:rsid w:val="002C0A47"/>
    <w:rsid w:val="002C0E08"/>
    <w:rsid w:val="002C187B"/>
    <w:rsid w:val="002C1D99"/>
    <w:rsid w:val="002C4B27"/>
    <w:rsid w:val="002D192C"/>
    <w:rsid w:val="002D1B74"/>
    <w:rsid w:val="002D276C"/>
    <w:rsid w:val="002D3395"/>
    <w:rsid w:val="002D6B48"/>
    <w:rsid w:val="002D74B9"/>
    <w:rsid w:val="002D7A74"/>
    <w:rsid w:val="002E3079"/>
    <w:rsid w:val="002E707C"/>
    <w:rsid w:val="002E72D1"/>
    <w:rsid w:val="002F084B"/>
    <w:rsid w:val="002F112C"/>
    <w:rsid w:val="002F1291"/>
    <w:rsid w:val="002F3717"/>
    <w:rsid w:val="002F3E62"/>
    <w:rsid w:val="002F4B31"/>
    <w:rsid w:val="003008C7"/>
    <w:rsid w:val="00300D5B"/>
    <w:rsid w:val="00302256"/>
    <w:rsid w:val="003035F3"/>
    <w:rsid w:val="00303692"/>
    <w:rsid w:val="00304717"/>
    <w:rsid w:val="00304B7D"/>
    <w:rsid w:val="00305ADB"/>
    <w:rsid w:val="00306388"/>
    <w:rsid w:val="003106A9"/>
    <w:rsid w:val="00310ACC"/>
    <w:rsid w:val="00311977"/>
    <w:rsid w:val="00312CB9"/>
    <w:rsid w:val="00312DF2"/>
    <w:rsid w:val="00313C54"/>
    <w:rsid w:val="003143D0"/>
    <w:rsid w:val="00317524"/>
    <w:rsid w:val="003176BF"/>
    <w:rsid w:val="003217AA"/>
    <w:rsid w:val="00321C5D"/>
    <w:rsid w:val="003256BC"/>
    <w:rsid w:val="00325A37"/>
    <w:rsid w:val="00326977"/>
    <w:rsid w:val="00327105"/>
    <w:rsid w:val="00330147"/>
    <w:rsid w:val="003316ED"/>
    <w:rsid w:val="0033275C"/>
    <w:rsid w:val="00332927"/>
    <w:rsid w:val="0033317F"/>
    <w:rsid w:val="003337A4"/>
    <w:rsid w:val="00333819"/>
    <w:rsid w:val="00335EE5"/>
    <w:rsid w:val="003372A1"/>
    <w:rsid w:val="00337484"/>
    <w:rsid w:val="003378F7"/>
    <w:rsid w:val="0034046E"/>
    <w:rsid w:val="00340F4B"/>
    <w:rsid w:val="003413E4"/>
    <w:rsid w:val="0034163C"/>
    <w:rsid w:val="003423C2"/>
    <w:rsid w:val="00344B6F"/>
    <w:rsid w:val="003479DF"/>
    <w:rsid w:val="0035142D"/>
    <w:rsid w:val="00353D4F"/>
    <w:rsid w:val="00353DF1"/>
    <w:rsid w:val="00354190"/>
    <w:rsid w:val="0035597E"/>
    <w:rsid w:val="00356EE1"/>
    <w:rsid w:val="00357162"/>
    <w:rsid w:val="00357223"/>
    <w:rsid w:val="0035747A"/>
    <w:rsid w:val="00362686"/>
    <w:rsid w:val="00363403"/>
    <w:rsid w:val="003635C9"/>
    <w:rsid w:val="00363F7E"/>
    <w:rsid w:val="0036412E"/>
    <w:rsid w:val="003654F8"/>
    <w:rsid w:val="00367788"/>
    <w:rsid w:val="00367F2A"/>
    <w:rsid w:val="00371ED2"/>
    <w:rsid w:val="003734D4"/>
    <w:rsid w:val="0037403F"/>
    <w:rsid w:val="00374538"/>
    <w:rsid w:val="00376205"/>
    <w:rsid w:val="0038115C"/>
    <w:rsid w:val="00381EDE"/>
    <w:rsid w:val="0038262F"/>
    <w:rsid w:val="00383600"/>
    <w:rsid w:val="00384921"/>
    <w:rsid w:val="00384984"/>
    <w:rsid w:val="00384E57"/>
    <w:rsid w:val="003853FF"/>
    <w:rsid w:val="003854C4"/>
    <w:rsid w:val="00386362"/>
    <w:rsid w:val="003864FB"/>
    <w:rsid w:val="0038665F"/>
    <w:rsid w:val="003866F4"/>
    <w:rsid w:val="00390147"/>
    <w:rsid w:val="00392280"/>
    <w:rsid w:val="00393533"/>
    <w:rsid w:val="00393762"/>
    <w:rsid w:val="00394331"/>
    <w:rsid w:val="0039642D"/>
    <w:rsid w:val="00396C9B"/>
    <w:rsid w:val="00397B48"/>
    <w:rsid w:val="003A0761"/>
    <w:rsid w:val="003A1713"/>
    <w:rsid w:val="003A18A2"/>
    <w:rsid w:val="003A3000"/>
    <w:rsid w:val="003A4E73"/>
    <w:rsid w:val="003A4EFB"/>
    <w:rsid w:val="003A54ED"/>
    <w:rsid w:val="003A5FA3"/>
    <w:rsid w:val="003B4AAD"/>
    <w:rsid w:val="003B50B4"/>
    <w:rsid w:val="003C1143"/>
    <w:rsid w:val="003C1A6D"/>
    <w:rsid w:val="003C6FEA"/>
    <w:rsid w:val="003D0E61"/>
    <w:rsid w:val="003D218A"/>
    <w:rsid w:val="003D408F"/>
    <w:rsid w:val="003D487B"/>
    <w:rsid w:val="003E03B3"/>
    <w:rsid w:val="003E271A"/>
    <w:rsid w:val="003E4E7D"/>
    <w:rsid w:val="003E5441"/>
    <w:rsid w:val="003E5C7D"/>
    <w:rsid w:val="003E6DD6"/>
    <w:rsid w:val="003F00EA"/>
    <w:rsid w:val="003F11A7"/>
    <w:rsid w:val="003F1C52"/>
    <w:rsid w:val="003F3437"/>
    <w:rsid w:val="003F4025"/>
    <w:rsid w:val="003F440A"/>
    <w:rsid w:val="004007A0"/>
    <w:rsid w:val="00400987"/>
    <w:rsid w:val="00402355"/>
    <w:rsid w:val="004065C6"/>
    <w:rsid w:val="00407EEA"/>
    <w:rsid w:val="00410AD6"/>
    <w:rsid w:val="004110CF"/>
    <w:rsid w:val="004111CE"/>
    <w:rsid w:val="00411C97"/>
    <w:rsid w:val="00412D9C"/>
    <w:rsid w:val="0041624F"/>
    <w:rsid w:val="00416687"/>
    <w:rsid w:val="004225E9"/>
    <w:rsid w:val="00425409"/>
    <w:rsid w:val="00425B6A"/>
    <w:rsid w:val="00426AA3"/>
    <w:rsid w:val="00431432"/>
    <w:rsid w:val="00431B05"/>
    <w:rsid w:val="00435218"/>
    <w:rsid w:val="00437162"/>
    <w:rsid w:val="00440C57"/>
    <w:rsid w:val="004411EB"/>
    <w:rsid w:val="00441304"/>
    <w:rsid w:val="00450963"/>
    <w:rsid w:val="004516D2"/>
    <w:rsid w:val="00452EF2"/>
    <w:rsid w:val="00460238"/>
    <w:rsid w:val="00462FE2"/>
    <w:rsid w:val="00463138"/>
    <w:rsid w:val="00463B5A"/>
    <w:rsid w:val="004640B1"/>
    <w:rsid w:val="004667AD"/>
    <w:rsid w:val="004715E1"/>
    <w:rsid w:val="00472304"/>
    <w:rsid w:val="00472D60"/>
    <w:rsid w:val="00474A70"/>
    <w:rsid w:val="00476A7D"/>
    <w:rsid w:val="00477DB3"/>
    <w:rsid w:val="00480C20"/>
    <w:rsid w:val="00480D59"/>
    <w:rsid w:val="0048339C"/>
    <w:rsid w:val="004834ED"/>
    <w:rsid w:val="004854A7"/>
    <w:rsid w:val="00487557"/>
    <w:rsid w:val="00487656"/>
    <w:rsid w:val="00487BB8"/>
    <w:rsid w:val="00487ED4"/>
    <w:rsid w:val="0049243E"/>
    <w:rsid w:val="00494098"/>
    <w:rsid w:val="00497C6B"/>
    <w:rsid w:val="004A3895"/>
    <w:rsid w:val="004A5097"/>
    <w:rsid w:val="004A52AE"/>
    <w:rsid w:val="004A5FC4"/>
    <w:rsid w:val="004A634E"/>
    <w:rsid w:val="004A74B5"/>
    <w:rsid w:val="004A7EA6"/>
    <w:rsid w:val="004B0E3F"/>
    <w:rsid w:val="004B1758"/>
    <w:rsid w:val="004C402D"/>
    <w:rsid w:val="004C5E7C"/>
    <w:rsid w:val="004D237A"/>
    <w:rsid w:val="004D2C19"/>
    <w:rsid w:val="004D653A"/>
    <w:rsid w:val="004E6600"/>
    <w:rsid w:val="004E70E5"/>
    <w:rsid w:val="004E7132"/>
    <w:rsid w:val="004E7722"/>
    <w:rsid w:val="004F1484"/>
    <w:rsid w:val="004F32D8"/>
    <w:rsid w:val="004F49F3"/>
    <w:rsid w:val="004F4A46"/>
    <w:rsid w:val="004F768F"/>
    <w:rsid w:val="005008D3"/>
    <w:rsid w:val="00500BF3"/>
    <w:rsid w:val="00502E06"/>
    <w:rsid w:val="00503B2B"/>
    <w:rsid w:val="00503BC7"/>
    <w:rsid w:val="00504B23"/>
    <w:rsid w:val="00504C3B"/>
    <w:rsid w:val="0050751A"/>
    <w:rsid w:val="00507D8C"/>
    <w:rsid w:val="0051059B"/>
    <w:rsid w:val="00510B4D"/>
    <w:rsid w:val="005141C6"/>
    <w:rsid w:val="00514372"/>
    <w:rsid w:val="00515032"/>
    <w:rsid w:val="005173D4"/>
    <w:rsid w:val="005219AC"/>
    <w:rsid w:val="00521A74"/>
    <w:rsid w:val="005233CE"/>
    <w:rsid w:val="0052373F"/>
    <w:rsid w:val="00523C82"/>
    <w:rsid w:val="00530949"/>
    <w:rsid w:val="00540A44"/>
    <w:rsid w:val="00540FE9"/>
    <w:rsid w:val="00541FD8"/>
    <w:rsid w:val="005445DC"/>
    <w:rsid w:val="0054482E"/>
    <w:rsid w:val="00550A75"/>
    <w:rsid w:val="00550C02"/>
    <w:rsid w:val="005514E1"/>
    <w:rsid w:val="0055680B"/>
    <w:rsid w:val="00557E58"/>
    <w:rsid w:val="00560140"/>
    <w:rsid w:val="00562E17"/>
    <w:rsid w:val="00565860"/>
    <w:rsid w:val="00565905"/>
    <w:rsid w:val="00565BBB"/>
    <w:rsid w:val="005709B4"/>
    <w:rsid w:val="00570D20"/>
    <w:rsid w:val="005714EF"/>
    <w:rsid w:val="00572495"/>
    <w:rsid w:val="00572685"/>
    <w:rsid w:val="005752E3"/>
    <w:rsid w:val="0057575A"/>
    <w:rsid w:val="00576B81"/>
    <w:rsid w:val="00576C50"/>
    <w:rsid w:val="0058376C"/>
    <w:rsid w:val="0058644E"/>
    <w:rsid w:val="005867A5"/>
    <w:rsid w:val="0059038C"/>
    <w:rsid w:val="00590DFB"/>
    <w:rsid w:val="005927FC"/>
    <w:rsid w:val="005951CA"/>
    <w:rsid w:val="00595742"/>
    <w:rsid w:val="005A03A8"/>
    <w:rsid w:val="005A2CB0"/>
    <w:rsid w:val="005A55C5"/>
    <w:rsid w:val="005A6791"/>
    <w:rsid w:val="005A7CE2"/>
    <w:rsid w:val="005A7E8D"/>
    <w:rsid w:val="005B01FA"/>
    <w:rsid w:val="005B1D0B"/>
    <w:rsid w:val="005B21BB"/>
    <w:rsid w:val="005B2381"/>
    <w:rsid w:val="005B30E1"/>
    <w:rsid w:val="005B32E9"/>
    <w:rsid w:val="005B43C1"/>
    <w:rsid w:val="005B471B"/>
    <w:rsid w:val="005B520A"/>
    <w:rsid w:val="005B6951"/>
    <w:rsid w:val="005C04F5"/>
    <w:rsid w:val="005C0997"/>
    <w:rsid w:val="005C1A31"/>
    <w:rsid w:val="005C1A5C"/>
    <w:rsid w:val="005C1EB6"/>
    <w:rsid w:val="005C5988"/>
    <w:rsid w:val="005C5BAB"/>
    <w:rsid w:val="005D1539"/>
    <w:rsid w:val="005D23B0"/>
    <w:rsid w:val="005D2C46"/>
    <w:rsid w:val="005D36CE"/>
    <w:rsid w:val="005D5612"/>
    <w:rsid w:val="005D5C2A"/>
    <w:rsid w:val="005E3D90"/>
    <w:rsid w:val="005E541A"/>
    <w:rsid w:val="005E60EC"/>
    <w:rsid w:val="005E62B2"/>
    <w:rsid w:val="005E6E0B"/>
    <w:rsid w:val="005F3313"/>
    <w:rsid w:val="005F384A"/>
    <w:rsid w:val="005F3F77"/>
    <w:rsid w:val="005F4E0F"/>
    <w:rsid w:val="005F712A"/>
    <w:rsid w:val="006006BD"/>
    <w:rsid w:val="0060071A"/>
    <w:rsid w:val="00601E0F"/>
    <w:rsid w:val="00602D39"/>
    <w:rsid w:val="0060314C"/>
    <w:rsid w:val="00605F4F"/>
    <w:rsid w:val="0060658B"/>
    <w:rsid w:val="00610CF0"/>
    <w:rsid w:val="00612B0A"/>
    <w:rsid w:val="0061355E"/>
    <w:rsid w:val="00613CE9"/>
    <w:rsid w:val="00615DE1"/>
    <w:rsid w:val="00616448"/>
    <w:rsid w:val="0061697B"/>
    <w:rsid w:val="00616D9E"/>
    <w:rsid w:val="00620032"/>
    <w:rsid w:val="00622DFB"/>
    <w:rsid w:val="00624328"/>
    <w:rsid w:val="006269F6"/>
    <w:rsid w:val="0062732A"/>
    <w:rsid w:val="0062744C"/>
    <w:rsid w:val="00631013"/>
    <w:rsid w:val="00631B94"/>
    <w:rsid w:val="006324FD"/>
    <w:rsid w:val="006337CC"/>
    <w:rsid w:val="006340E2"/>
    <w:rsid w:val="0063514B"/>
    <w:rsid w:val="00635A60"/>
    <w:rsid w:val="00636E43"/>
    <w:rsid w:val="006372B3"/>
    <w:rsid w:val="00637951"/>
    <w:rsid w:val="0064378C"/>
    <w:rsid w:val="0064692B"/>
    <w:rsid w:val="0065201D"/>
    <w:rsid w:val="006539A0"/>
    <w:rsid w:val="006551C2"/>
    <w:rsid w:val="006603E5"/>
    <w:rsid w:val="00660EAF"/>
    <w:rsid w:val="0066260A"/>
    <w:rsid w:val="00662EB1"/>
    <w:rsid w:val="00664F7F"/>
    <w:rsid w:val="00666C90"/>
    <w:rsid w:val="00667A7D"/>
    <w:rsid w:val="00667BC0"/>
    <w:rsid w:val="006716CF"/>
    <w:rsid w:val="00672946"/>
    <w:rsid w:val="00674507"/>
    <w:rsid w:val="00674BA0"/>
    <w:rsid w:val="00675EB8"/>
    <w:rsid w:val="00681361"/>
    <w:rsid w:val="00681F91"/>
    <w:rsid w:val="00685ABA"/>
    <w:rsid w:val="00687946"/>
    <w:rsid w:val="006879AF"/>
    <w:rsid w:val="00692AB5"/>
    <w:rsid w:val="006933DF"/>
    <w:rsid w:val="00693E1F"/>
    <w:rsid w:val="006A751F"/>
    <w:rsid w:val="006B059F"/>
    <w:rsid w:val="006B0BCE"/>
    <w:rsid w:val="006B3EFA"/>
    <w:rsid w:val="006B4987"/>
    <w:rsid w:val="006B49BD"/>
    <w:rsid w:val="006B7B46"/>
    <w:rsid w:val="006B7F33"/>
    <w:rsid w:val="006C365E"/>
    <w:rsid w:val="006C3AAF"/>
    <w:rsid w:val="006C4EE2"/>
    <w:rsid w:val="006C55B6"/>
    <w:rsid w:val="006D0C2C"/>
    <w:rsid w:val="006D19D0"/>
    <w:rsid w:val="006D73A5"/>
    <w:rsid w:val="006D7B0F"/>
    <w:rsid w:val="006E08C3"/>
    <w:rsid w:val="006E48B6"/>
    <w:rsid w:val="006E5409"/>
    <w:rsid w:val="006E619A"/>
    <w:rsid w:val="006E696B"/>
    <w:rsid w:val="006E6ADC"/>
    <w:rsid w:val="006F24D8"/>
    <w:rsid w:val="006F2761"/>
    <w:rsid w:val="006F2C0E"/>
    <w:rsid w:val="006F3692"/>
    <w:rsid w:val="006F3FC6"/>
    <w:rsid w:val="006F4A45"/>
    <w:rsid w:val="006F53F6"/>
    <w:rsid w:val="006F5D82"/>
    <w:rsid w:val="006F6C5E"/>
    <w:rsid w:val="006F6DCE"/>
    <w:rsid w:val="00706054"/>
    <w:rsid w:val="00706771"/>
    <w:rsid w:val="00706B40"/>
    <w:rsid w:val="00713792"/>
    <w:rsid w:val="00715758"/>
    <w:rsid w:val="00717CB9"/>
    <w:rsid w:val="0072065B"/>
    <w:rsid w:val="00720711"/>
    <w:rsid w:val="00720EEF"/>
    <w:rsid w:val="007215DA"/>
    <w:rsid w:val="00721641"/>
    <w:rsid w:val="0072738D"/>
    <w:rsid w:val="00727943"/>
    <w:rsid w:val="0073077F"/>
    <w:rsid w:val="00734FCD"/>
    <w:rsid w:val="0073571D"/>
    <w:rsid w:val="00736242"/>
    <w:rsid w:val="00736D41"/>
    <w:rsid w:val="007401B5"/>
    <w:rsid w:val="007412D2"/>
    <w:rsid w:val="00743446"/>
    <w:rsid w:val="0074447B"/>
    <w:rsid w:val="00747919"/>
    <w:rsid w:val="007503D7"/>
    <w:rsid w:val="00750555"/>
    <w:rsid w:val="007511EC"/>
    <w:rsid w:val="0075145D"/>
    <w:rsid w:val="00757033"/>
    <w:rsid w:val="00757185"/>
    <w:rsid w:val="00765A0E"/>
    <w:rsid w:val="00767905"/>
    <w:rsid w:val="0077022C"/>
    <w:rsid w:val="00771936"/>
    <w:rsid w:val="00772101"/>
    <w:rsid w:val="00772222"/>
    <w:rsid w:val="007730BC"/>
    <w:rsid w:val="00773508"/>
    <w:rsid w:val="00773B1C"/>
    <w:rsid w:val="007746D1"/>
    <w:rsid w:val="00774BE9"/>
    <w:rsid w:val="00774F30"/>
    <w:rsid w:val="00776388"/>
    <w:rsid w:val="00776835"/>
    <w:rsid w:val="0077729F"/>
    <w:rsid w:val="007842D2"/>
    <w:rsid w:val="00790D9E"/>
    <w:rsid w:val="00791158"/>
    <w:rsid w:val="0079137B"/>
    <w:rsid w:val="007945A7"/>
    <w:rsid w:val="0079557C"/>
    <w:rsid w:val="007A1A50"/>
    <w:rsid w:val="007A2E40"/>
    <w:rsid w:val="007A4F40"/>
    <w:rsid w:val="007A5E31"/>
    <w:rsid w:val="007A6530"/>
    <w:rsid w:val="007B1867"/>
    <w:rsid w:val="007B1E5B"/>
    <w:rsid w:val="007B23C1"/>
    <w:rsid w:val="007B4A23"/>
    <w:rsid w:val="007B76A1"/>
    <w:rsid w:val="007B7D69"/>
    <w:rsid w:val="007C5423"/>
    <w:rsid w:val="007C5D26"/>
    <w:rsid w:val="007C6696"/>
    <w:rsid w:val="007C7700"/>
    <w:rsid w:val="007D0EC4"/>
    <w:rsid w:val="007D3C8C"/>
    <w:rsid w:val="007D4597"/>
    <w:rsid w:val="007D4FBD"/>
    <w:rsid w:val="007D5021"/>
    <w:rsid w:val="007D5587"/>
    <w:rsid w:val="007D612A"/>
    <w:rsid w:val="007D6185"/>
    <w:rsid w:val="007D635D"/>
    <w:rsid w:val="007D7A41"/>
    <w:rsid w:val="007D7F1A"/>
    <w:rsid w:val="007E0251"/>
    <w:rsid w:val="007E4604"/>
    <w:rsid w:val="007E4632"/>
    <w:rsid w:val="007E4763"/>
    <w:rsid w:val="007E4C31"/>
    <w:rsid w:val="007E70B9"/>
    <w:rsid w:val="007F0502"/>
    <w:rsid w:val="007F693F"/>
    <w:rsid w:val="007F6D18"/>
    <w:rsid w:val="007F7CEC"/>
    <w:rsid w:val="0080389B"/>
    <w:rsid w:val="008046D7"/>
    <w:rsid w:val="0080637A"/>
    <w:rsid w:val="008074F4"/>
    <w:rsid w:val="00807C96"/>
    <w:rsid w:val="00815404"/>
    <w:rsid w:val="00815545"/>
    <w:rsid w:val="008160FC"/>
    <w:rsid w:val="00820414"/>
    <w:rsid w:val="00823423"/>
    <w:rsid w:val="00826A3F"/>
    <w:rsid w:val="008272E1"/>
    <w:rsid w:val="00827E3F"/>
    <w:rsid w:val="00834E61"/>
    <w:rsid w:val="0083573B"/>
    <w:rsid w:val="008418EF"/>
    <w:rsid w:val="00842C1E"/>
    <w:rsid w:val="00842F9A"/>
    <w:rsid w:val="00843138"/>
    <w:rsid w:val="00844294"/>
    <w:rsid w:val="0084700D"/>
    <w:rsid w:val="00851A57"/>
    <w:rsid w:val="0085666C"/>
    <w:rsid w:val="00860885"/>
    <w:rsid w:val="008641A3"/>
    <w:rsid w:val="008647F8"/>
    <w:rsid w:val="00864D45"/>
    <w:rsid w:val="00872351"/>
    <w:rsid w:val="00872C79"/>
    <w:rsid w:val="00881232"/>
    <w:rsid w:val="0088154D"/>
    <w:rsid w:val="00881AF1"/>
    <w:rsid w:val="00884467"/>
    <w:rsid w:val="00891C83"/>
    <w:rsid w:val="00894B3E"/>
    <w:rsid w:val="00894E6B"/>
    <w:rsid w:val="008A1C97"/>
    <w:rsid w:val="008A2199"/>
    <w:rsid w:val="008A5171"/>
    <w:rsid w:val="008B0476"/>
    <w:rsid w:val="008B1EA4"/>
    <w:rsid w:val="008B41A6"/>
    <w:rsid w:val="008B4F5B"/>
    <w:rsid w:val="008B66C9"/>
    <w:rsid w:val="008C0B8D"/>
    <w:rsid w:val="008C4866"/>
    <w:rsid w:val="008C4EBD"/>
    <w:rsid w:val="008D08CC"/>
    <w:rsid w:val="008D2A7F"/>
    <w:rsid w:val="008D2FEB"/>
    <w:rsid w:val="008D45E6"/>
    <w:rsid w:val="008D47BF"/>
    <w:rsid w:val="008D6A2C"/>
    <w:rsid w:val="008E2752"/>
    <w:rsid w:val="008E6FAF"/>
    <w:rsid w:val="008F11D8"/>
    <w:rsid w:val="008F40C5"/>
    <w:rsid w:val="008F4640"/>
    <w:rsid w:val="008F56B9"/>
    <w:rsid w:val="008F593D"/>
    <w:rsid w:val="008F5B82"/>
    <w:rsid w:val="008F62B9"/>
    <w:rsid w:val="00900578"/>
    <w:rsid w:val="0090092C"/>
    <w:rsid w:val="00904FAC"/>
    <w:rsid w:val="009068C7"/>
    <w:rsid w:val="00906E9F"/>
    <w:rsid w:val="00907AD6"/>
    <w:rsid w:val="009101CE"/>
    <w:rsid w:val="00910767"/>
    <w:rsid w:val="00913F57"/>
    <w:rsid w:val="009143A1"/>
    <w:rsid w:val="009152ED"/>
    <w:rsid w:val="0092115B"/>
    <w:rsid w:val="009217F3"/>
    <w:rsid w:val="009246D1"/>
    <w:rsid w:val="00924AD6"/>
    <w:rsid w:val="00925219"/>
    <w:rsid w:val="00925304"/>
    <w:rsid w:val="009269A7"/>
    <w:rsid w:val="00927366"/>
    <w:rsid w:val="009325ED"/>
    <w:rsid w:val="00932ECC"/>
    <w:rsid w:val="00933A0D"/>
    <w:rsid w:val="00933C5C"/>
    <w:rsid w:val="00936E99"/>
    <w:rsid w:val="00940A99"/>
    <w:rsid w:val="00947655"/>
    <w:rsid w:val="009512EC"/>
    <w:rsid w:val="00951C44"/>
    <w:rsid w:val="00952C38"/>
    <w:rsid w:val="00953632"/>
    <w:rsid w:val="00956302"/>
    <w:rsid w:val="00957EF7"/>
    <w:rsid w:val="0096272F"/>
    <w:rsid w:val="00962E1D"/>
    <w:rsid w:val="00964842"/>
    <w:rsid w:val="0096658A"/>
    <w:rsid w:val="0096798B"/>
    <w:rsid w:val="00972216"/>
    <w:rsid w:val="0097458A"/>
    <w:rsid w:val="00975599"/>
    <w:rsid w:val="00976D55"/>
    <w:rsid w:val="0097770A"/>
    <w:rsid w:val="00977BD0"/>
    <w:rsid w:val="00977C20"/>
    <w:rsid w:val="00977EF5"/>
    <w:rsid w:val="00980995"/>
    <w:rsid w:val="00982899"/>
    <w:rsid w:val="00982D25"/>
    <w:rsid w:val="0098521E"/>
    <w:rsid w:val="009852EA"/>
    <w:rsid w:val="00986AF5"/>
    <w:rsid w:val="00990E0F"/>
    <w:rsid w:val="0099106A"/>
    <w:rsid w:val="00992D32"/>
    <w:rsid w:val="009930A5"/>
    <w:rsid w:val="00993AEC"/>
    <w:rsid w:val="0099611F"/>
    <w:rsid w:val="009976F8"/>
    <w:rsid w:val="009A0D37"/>
    <w:rsid w:val="009A1706"/>
    <w:rsid w:val="009B013C"/>
    <w:rsid w:val="009B117F"/>
    <w:rsid w:val="009B3A60"/>
    <w:rsid w:val="009B4645"/>
    <w:rsid w:val="009B7842"/>
    <w:rsid w:val="009C025B"/>
    <w:rsid w:val="009C24FD"/>
    <w:rsid w:val="009C6586"/>
    <w:rsid w:val="009C758F"/>
    <w:rsid w:val="009D0337"/>
    <w:rsid w:val="009D3802"/>
    <w:rsid w:val="009D4010"/>
    <w:rsid w:val="009D600E"/>
    <w:rsid w:val="009D6F16"/>
    <w:rsid w:val="009D7642"/>
    <w:rsid w:val="009D7690"/>
    <w:rsid w:val="009E15F1"/>
    <w:rsid w:val="009E2C74"/>
    <w:rsid w:val="009E7D57"/>
    <w:rsid w:val="009F1218"/>
    <w:rsid w:val="009F1750"/>
    <w:rsid w:val="009F1803"/>
    <w:rsid w:val="009F21CC"/>
    <w:rsid w:val="009F251C"/>
    <w:rsid w:val="009F3AF6"/>
    <w:rsid w:val="00A0035C"/>
    <w:rsid w:val="00A0397D"/>
    <w:rsid w:val="00A04414"/>
    <w:rsid w:val="00A0564A"/>
    <w:rsid w:val="00A07A0D"/>
    <w:rsid w:val="00A10399"/>
    <w:rsid w:val="00A106E7"/>
    <w:rsid w:val="00A1128C"/>
    <w:rsid w:val="00A12BCA"/>
    <w:rsid w:val="00A12F3B"/>
    <w:rsid w:val="00A13683"/>
    <w:rsid w:val="00A1376E"/>
    <w:rsid w:val="00A14F10"/>
    <w:rsid w:val="00A15C6B"/>
    <w:rsid w:val="00A16BB1"/>
    <w:rsid w:val="00A17566"/>
    <w:rsid w:val="00A17A44"/>
    <w:rsid w:val="00A23099"/>
    <w:rsid w:val="00A24612"/>
    <w:rsid w:val="00A25346"/>
    <w:rsid w:val="00A25356"/>
    <w:rsid w:val="00A2794C"/>
    <w:rsid w:val="00A27A1A"/>
    <w:rsid w:val="00A30D80"/>
    <w:rsid w:val="00A3479F"/>
    <w:rsid w:val="00A40C3E"/>
    <w:rsid w:val="00A427D7"/>
    <w:rsid w:val="00A42FB5"/>
    <w:rsid w:val="00A43B75"/>
    <w:rsid w:val="00A44C2A"/>
    <w:rsid w:val="00A4594C"/>
    <w:rsid w:val="00A469BA"/>
    <w:rsid w:val="00A46A2B"/>
    <w:rsid w:val="00A46C7D"/>
    <w:rsid w:val="00A47615"/>
    <w:rsid w:val="00A47703"/>
    <w:rsid w:val="00A529E1"/>
    <w:rsid w:val="00A56A0D"/>
    <w:rsid w:val="00A6000F"/>
    <w:rsid w:val="00A61D97"/>
    <w:rsid w:val="00A62F8C"/>
    <w:rsid w:val="00A63BC9"/>
    <w:rsid w:val="00A63E9A"/>
    <w:rsid w:val="00A63F8E"/>
    <w:rsid w:val="00A645EF"/>
    <w:rsid w:val="00A66081"/>
    <w:rsid w:val="00A66223"/>
    <w:rsid w:val="00A70100"/>
    <w:rsid w:val="00A701E5"/>
    <w:rsid w:val="00A75C7B"/>
    <w:rsid w:val="00A7704A"/>
    <w:rsid w:val="00A805C7"/>
    <w:rsid w:val="00A807E2"/>
    <w:rsid w:val="00A82DBF"/>
    <w:rsid w:val="00A84DBE"/>
    <w:rsid w:val="00A84F1A"/>
    <w:rsid w:val="00A860BE"/>
    <w:rsid w:val="00A86ED8"/>
    <w:rsid w:val="00A8782A"/>
    <w:rsid w:val="00A901BC"/>
    <w:rsid w:val="00A9039D"/>
    <w:rsid w:val="00A9163D"/>
    <w:rsid w:val="00A929E3"/>
    <w:rsid w:val="00A92C12"/>
    <w:rsid w:val="00A92F55"/>
    <w:rsid w:val="00A933C6"/>
    <w:rsid w:val="00A93C9B"/>
    <w:rsid w:val="00A97DF7"/>
    <w:rsid w:val="00AA06CB"/>
    <w:rsid w:val="00AA0991"/>
    <w:rsid w:val="00AA33F2"/>
    <w:rsid w:val="00AA4357"/>
    <w:rsid w:val="00AA4359"/>
    <w:rsid w:val="00AA4D5C"/>
    <w:rsid w:val="00AA5EA1"/>
    <w:rsid w:val="00AA5EAB"/>
    <w:rsid w:val="00AA680B"/>
    <w:rsid w:val="00AA694C"/>
    <w:rsid w:val="00AA7615"/>
    <w:rsid w:val="00AA7B87"/>
    <w:rsid w:val="00AB1B69"/>
    <w:rsid w:val="00AB2705"/>
    <w:rsid w:val="00AB4301"/>
    <w:rsid w:val="00AC0745"/>
    <w:rsid w:val="00AC0FD0"/>
    <w:rsid w:val="00AC210C"/>
    <w:rsid w:val="00AC512E"/>
    <w:rsid w:val="00AC58FB"/>
    <w:rsid w:val="00AC6824"/>
    <w:rsid w:val="00AC6DDF"/>
    <w:rsid w:val="00AC6DF2"/>
    <w:rsid w:val="00AD0487"/>
    <w:rsid w:val="00AD25FB"/>
    <w:rsid w:val="00AD4906"/>
    <w:rsid w:val="00AE218B"/>
    <w:rsid w:val="00AE34C4"/>
    <w:rsid w:val="00AE59C1"/>
    <w:rsid w:val="00AE7510"/>
    <w:rsid w:val="00AF3E8D"/>
    <w:rsid w:val="00AF556A"/>
    <w:rsid w:val="00AF6475"/>
    <w:rsid w:val="00AF7587"/>
    <w:rsid w:val="00B00660"/>
    <w:rsid w:val="00B00D90"/>
    <w:rsid w:val="00B00E45"/>
    <w:rsid w:val="00B0178C"/>
    <w:rsid w:val="00B02FF2"/>
    <w:rsid w:val="00B0441F"/>
    <w:rsid w:val="00B04566"/>
    <w:rsid w:val="00B05649"/>
    <w:rsid w:val="00B06109"/>
    <w:rsid w:val="00B12283"/>
    <w:rsid w:val="00B130F5"/>
    <w:rsid w:val="00B14974"/>
    <w:rsid w:val="00B16A38"/>
    <w:rsid w:val="00B20DBD"/>
    <w:rsid w:val="00B253CA"/>
    <w:rsid w:val="00B25BC7"/>
    <w:rsid w:val="00B25C49"/>
    <w:rsid w:val="00B26B5B"/>
    <w:rsid w:val="00B275E4"/>
    <w:rsid w:val="00B2761E"/>
    <w:rsid w:val="00B27BE7"/>
    <w:rsid w:val="00B327D7"/>
    <w:rsid w:val="00B34E69"/>
    <w:rsid w:val="00B34FE8"/>
    <w:rsid w:val="00B35459"/>
    <w:rsid w:val="00B36373"/>
    <w:rsid w:val="00B3664D"/>
    <w:rsid w:val="00B37E28"/>
    <w:rsid w:val="00B40543"/>
    <w:rsid w:val="00B43AAA"/>
    <w:rsid w:val="00B447C0"/>
    <w:rsid w:val="00B4624D"/>
    <w:rsid w:val="00B471C0"/>
    <w:rsid w:val="00B51B4D"/>
    <w:rsid w:val="00B53435"/>
    <w:rsid w:val="00B53B25"/>
    <w:rsid w:val="00B54FA4"/>
    <w:rsid w:val="00B55143"/>
    <w:rsid w:val="00B56EC5"/>
    <w:rsid w:val="00B56FF9"/>
    <w:rsid w:val="00B60A5F"/>
    <w:rsid w:val="00B6156F"/>
    <w:rsid w:val="00B616B5"/>
    <w:rsid w:val="00B61865"/>
    <w:rsid w:val="00B61C06"/>
    <w:rsid w:val="00B62744"/>
    <w:rsid w:val="00B634D6"/>
    <w:rsid w:val="00B63B31"/>
    <w:rsid w:val="00B7000B"/>
    <w:rsid w:val="00B7077E"/>
    <w:rsid w:val="00B72BCA"/>
    <w:rsid w:val="00B73244"/>
    <w:rsid w:val="00B849EB"/>
    <w:rsid w:val="00B85C8D"/>
    <w:rsid w:val="00B87477"/>
    <w:rsid w:val="00B9020D"/>
    <w:rsid w:val="00B909F9"/>
    <w:rsid w:val="00B91E70"/>
    <w:rsid w:val="00B92793"/>
    <w:rsid w:val="00B94A67"/>
    <w:rsid w:val="00B95BFA"/>
    <w:rsid w:val="00B95E10"/>
    <w:rsid w:val="00B9648F"/>
    <w:rsid w:val="00B96FE1"/>
    <w:rsid w:val="00BA1A14"/>
    <w:rsid w:val="00BA3226"/>
    <w:rsid w:val="00BA334F"/>
    <w:rsid w:val="00BA6BBF"/>
    <w:rsid w:val="00BB00D7"/>
    <w:rsid w:val="00BB251E"/>
    <w:rsid w:val="00BB39D9"/>
    <w:rsid w:val="00BB4ACD"/>
    <w:rsid w:val="00BB599B"/>
    <w:rsid w:val="00BB62B2"/>
    <w:rsid w:val="00BB759C"/>
    <w:rsid w:val="00BC0B35"/>
    <w:rsid w:val="00BC1414"/>
    <w:rsid w:val="00BC2833"/>
    <w:rsid w:val="00BC3450"/>
    <w:rsid w:val="00BC3FE8"/>
    <w:rsid w:val="00BC43F1"/>
    <w:rsid w:val="00BC5535"/>
    <w:rsid w:val="00BC7B11"/>
    <w:rsid w:val="00BC7B1F"/>
    <w:rsid w:val="00BC7D9D"/>
    <w:rsid w:val="00BD017F"/>
    <w:rsid w:val="00BD072F"/>
    <w:rsid w:val="00BD13C6"/>
    <w:rsid w:val="00BD32B5"/>
    <w:rsid w:val="00BD4961"/>
    <w:rsid w:val="00BD5FB8"/>
    <w:rsid w:val="00BD72FA"/>
    <w:rsid w:val="00BE102D"/>
    <w:rsid w:val="00BE233F"/>
    <w:rsid w:val="00BE2460"/>
    <w:rsid w:val="00BE3BF9"/>
    <w:rsid w:val="00BE4AD0"/>
    <w:rsid w:val="00BE51CA"/>
    <w:rsid w:val="00BE5814"/>
    <w:rsid w:val="00BE5ABD"/>
    <w:rsid w:val="00BF08C9"/>
    <w:rsid w:val="00BF7A64"/>
    <w:rsid w:val="00C00105"/>
    <w:rsid w:val="00C01A62"/>
    <w:rsid w:val="00C01F5B"/>
    <w:rsid w:val="00C02211"/>
    <w:rsid w:val="00C02243"/>
    <w:rsid w:val="00C03F5E"/>
    <w:rsid w:val="00C05CE0"/>
    <w:rsid w:val="00C06193"/>
    <w:rsid w:val="00C063A5"/>
    <w:rsid w:val="00C11EBC"/>
    <w:rsid w:val="00C15AE6"/>
    <w:rsid w:val="00C16879"/>
    <w:rsid w:val="00C24577"/>
    <w:rsid w:val="00C260BC"/>
    <w:rsid w:val="00C33D1A"/>
    <w:rsid w:val="00C40762"/>
    <w:rsid w:val="00C421EE"/>
    <w:rsid w:val="00C444FC"/>
    <w:rsid w:val="00C47735"/>
    <w:rsid w:val="00C50CC9"/>
    <w:rsid w:val="00C523FD"/>
    <w:rsid w:val="00C53CBC"/>
    <w:rsid w:val="00C55899"/>
    <w:rsid w:val="00C569D1"/>
    <w:rsid w:val="00C57823"/>
    <w:rsid w:val="00C62095"/>
    <w:rsid w:val="00C63CFE"/>
    <w:rsid w:val="00C63FDD"/>
    <w:rsid w:val="00C66173"/>
    <w:rsid w:val="00C67741"/>
    <w:rsid w:val="00C70201"/>
    <w:rsid w:val="00C70681"/>
    <w:rsid w:val="00C7087C"/>
    <w:rsid w:val="00C73AEF"/>
    <w:rsid w:val="00C748D6"/>
    <w:rsid w:val="00C75F81"/>
    <w:rsid w:val="00C81AE1"/>
    <w:rsid w:val="00C851D2"/>
    <w:rsid w:val="00C85348"/>
    <w:rsid w:val="00C92175"/>
    <w:rsid w:val="00C93BF4"/>
    <w:rsid w:val="00C95033"/>
    <w:rsid w:val="00C96169"/>
    <w:rsid w:val="00C96845"/>
    <w:rsid w:val="00C9751C"/>
    <w:rsid w:val="00C9776F"/>
    <w:rsid w:val="00CA0151"/>
    <w:rsid w:val="00CA052E"/>
    <w:rsid w:val="00CA0E61"/>
    <w:rsid w:val="00CA319E"/>
    <w:rsid w:val="00CA3739"/>
    <w:rsid w:val="00CA3F3F"/>
    <w:rsid w:val="00CA50D2"/>
    <w:rsid w:val="00CA7B94"/>
    <w:rsid w:val="00CB0032"/>
    <w:rsid w:val="00CB2190"/>
    <w:rsid w:val="00CB2E27"/>
    <w:rsid w:val="00CB3A2D"/>
    <w:rsid w:val="00CB5F53"/>
    <w:rsid w:val="00CC0E1A"/>
    <w:rsid w:val="00CC266A"/>
    <w:rsid w:val="00CC4152"/>
    <w:rsid w:val="00CC56D6"/>
    <w:rsid w:val="00CC739C"/>
    <w:rsid w:val="00CD2882"/>
    <w:rsid w:val="00CD3266"/>
    <w:rsid w:val="00CD6C2C"/>
    <w:rsid w:val="00CD737B"/>
    <w:rsid w:val="00CE1CC5"/>
    <w:rsid w:val="00CE1EBC"/>
    <w:rsid w:val="00CE28ED"/>
    <w:rsid w:val="00CE31B7"/>
    <w:rsid w:val="00CE40EF"/>
    <w:rsid w:val="00CE559A"/>
    <w:rsid w:val="00CE5CB8"/>
    <w:rsid w:val="00CE7494"/>
    <w:rsid w:val="00CE78A3"/>
    <w:rsid w:val="00CE7DDB"/>
    <w:rsid w:val="00CF23A9"/>
    <w:rsid w:val="00D01B06"/>
    <w:rsid w:val="00D02D1C"/>
    <w:rsid w:val="00D038FE"/>
    <w:rsid w:val="00D04AE2"/>
    <w:rsid w:val="00D07AC0"/>
    <w:rsid w:val="00D11977"/>
    <w:rsid w:val="00D14841"/>
    <w:rsid w:val="00D1740A"/>
    <w:rsid w:val="00D202B3"/>
    <w:rsid w:val="00D209E1"/>
    <w:rsid w:val="00D20FCD"/>
    <w:rsid w:val="00D236C9"/>
    <w:rsid w:val="00D245DC"/>
    <w:rsid w:val="00D27F3F"/>
    <w:rsid w:val="00D313CA"/>
    <w:rsid w:val="00D32D3E"/>
    <w:rsid w:val="00D3374F"/>
    <w:rsid w:val="00D33988"/>
    <w:rsid w:val="00D34C0A"/>
    <w:rsid w:val="00D40A17"/>
    <w:rsid w:val="00D41932"/>
    <w:rsid w:val="00D41D59"/>
    <w:rsid w:val="00D423C2"/>
    <w:rsid w:val="00D42B26"/>
    <w:rsid w:val="00D43D5D"/>
    <w:rsid w:val="00D43F23"/>
    <w:rsid w:val="00D449CB"/>
    <w:rsid w:val="00D45AD0"/>
    <w:rsid w:val="00D50954"/>
    <w:rsid w:val="00D510BA"/>
    <w:rsid w:val="00D52177"/>
    <w:rsid w:val="00D53718"/>
    <w:rsid w:val="00D560AF"/>
    <w:rsid w:val="00D56F8A"/>
    <w:rsid w:val="00D6060B"/>
    <w:rsid w:val="00D60890"/>
    <w:rsid w:val="00D60C32"/>
    <w:rsid w:val="00D61CDF"/>
    <w:rsid w:val="00D6639D"/>
    <w:rsid w:val="00D66EEA"/>
    <w:rsid w:val="00D70ED1"/>
    <w:rsid w:val="00D7294E"/>
    <w:rsid w:val="00D7468F"/>
    <w:rsid w:val="00D7532F"/>
    <w:rsid w:val="00D75E25"/>
    <w:rsid w:val="00D76E4F"/>
    <w:rsid w:val="00D83394"/>
    <w:rsid w:val="00D84978"/>
    <w:rsid w:val="00D86489"/>
    <w:rsid w:val="00D86B08"/>
    <w:rsid w:val="00D87D5B"/>
    <w:rsid w:val="00D91D08"/>
    <w:rsid w:val="00D95C0E"/>
    <w:rsid w:val="00DA033F"/>
    <w:rsid w:val="00DA17A8"/>
    <w:rsid w:val="00DA1E88"/>
    <w:rsid w:val="00DA3A73"/>
    <w:rsid w:val="00DA643B"/>
    <w:rsid w:val="00DA7D90"/>
    <w:rsid w:val="00DB4A55"/>
    <w:rsid w:val="00DB672A"/>
    <w:rsid w:val="00DC2FEF"/>
    <w:rsid w:val="00DC41D6"/>
    <w:rsid w:val="00DC4363"/>
    <w:rsid w:val="00DD05BC"/>
    <w:rsid w:val="00DD0D52"/>
    <w:rsid w:val="00DD4147"/>
    <w:rsid w:val="00DD7DE7"/>
    <w:rsid w:val="00DE02DE"/>
    <w:rsid w:val="00DE0A8B"/>
    <w:rsid w:val="00DE2082"/>
    <w:rsid w:val="00DE2A1E"/>
    <w:rsid w:val="00DE3DA0"/>
    <w:rsid w:val="00DE3E5D"/>
    <w:rsid w:val="00DF1973"/>
    <w:rsid w:val="00DF1D94"/>
    <w:rsid w:val="00DF29C2"/>
    <w:rsid w:val="00DF2CB1"/>
    <w:rsid w:val="00DF76DC"/>
    <w:rsid w:val="00E0255A"/>
    <w:rsid w:val="00E04365"/>
    <w:rsid w:val="00E06EB9"/>
    <w:rsid w:val="00E12593"/>
    <w:rsid w:val="00E149CB"/>
    <w:rsid w:val="00E15306"/>
    <w:rsid w:val="00E218F5"/>
    <w:rsid w:val="00E22F2A"/>
    <w:rsid w:val="00E24D02"/>
    <w:rsid w:val="00E25892"/>
    <w:rsid w:val="00E31592"/>
    <w:rsid w:val="00E3351E"/>
    <w:rsid w:val="00E34A67"/>
    <w:rsid w:val="00E35319"/>
    <w:rsid w:val="00E35B0C"/>
    <w:rsid w:val="00E36182"/>
    <w:rsid w:val="00E37CAA"/>
    <w:rsid w:val="00E40B93"/>
    <w:rsid w:val="00E41203"/>
    <w:rsid w:val="00E419C0"/>
    <w:rsid w:val="00E42183"/>
    <w:rsid w:val="00E42FCE"/>
    <w:rsid w:val="00E45554"/>
    <w:rsid w:val="00E505E6"/>
    <w:rsid w:val="00E522DB"/>
    <w:rsid w:val="00E5302C"/>
    <w:rsid w:val="00E53122"/>
    <w:rsid w:val="00E5399B"/>
    <w:rsid w:val="00E53D51"/>
    <w:rsid w:val="00E542C0"/>
    <w:rsid w:val="00E545BE"/>
    <w:rsid w:val="00E57039"/>
    <w:rsid w:val="00E57954"/>
    <w:rsid w:val="00E60240"/>
    <w:rsid w:val="00E60AC5"/>
    <w:rsid w:val="00E6120E"/>
    <w:rsid w:val="00E635E8"/>
    <w:rsid w:val="00E65357"/>
    <w:rsid w:val="00E65683"/>
    <w:rsid w:val="00E66C04"/>
    <w:rsid w:val="00E676A9"/>
    <w:rsid w:val="00E679C8"/>
    <w:rsid w:val="00E67AA9"/>
    <w:rsid w:val="00E72AAD"/>
    <w:rsid w:val="00E73E48"/>
    <w:rsid w:val="00E753EB"/>
    <w:rsid w:val="00E75A05"/>
    <w:rsid w:val="00E76346"/>
    <w:rsid w:val="00E77C1E"/>
    <w:rsid w:val="00E80731"/>
    <w:rsid w:val="00E8102B"/>
    <w:rsid w:val="00E83E26"/>
    <w:rsid w:val="00E83E3A"/>
    <w:rsid w:val="00E868DB"/>
    <w:rsid w:val="00E86D5D"/>
    <w:rsid w:val="00E870E4"/>
    <w:rsid w:val="00E87533"/>
    <w:rsid w:val="00E90FD3"/>
    <w:rsid w:val="00E91E2E"/>
    <w:rsid w:val="00E96E94"/>
    <w:rsid w:val="00E974CE"/>
    <w:rsid w:val="00E976AE"/>
    <w:rsid w:val="00EA6F5E"/>
    <w:rsid w:val="00EB1E99"/>
    <w:rsid w:val="00EB4E03"/>
    <w:rsid w:val="00EB5B01"/>
    <w:rsid w:val="00EB7CE7"/>
    <w:rsid w:val="00EC2280"/>
    <w:rsid w:val="00EC3724"/>
    <w:rsid w:val="00EC39EB"/>
    <w:rsid w:val="00EC69D8"/>
    <w:rsid w:val="00ED02E0"/>
    <w:rsid w:val="00ED06C5"/>
    <w:rsid w:val="00ED0D31"/>
    <w:rsid w:val="00ED19B6"/>
    <w:rsid w:val="00ED1DAB"/>
    <w:rsid w:val="00ED3084"/>
    <w:rsid w:val="00ED4A53"/>
    <w:rsid w:val="00ED5BDA"/>
    <w:rsid w:val="00EE0A83"/>
    <w:rsid w:val="00EE0C9A"/>
    <w:rsid w:val="00EE157F"/>
    <w:rsid w:val="00EE19A7"/>
    <w:rsid w:val="00EE1DE3"/>
    <w:rsid w:val="00EF165E"/>
    <w:rsid w:val="00EF209D"/>
    <w:rsid w:val="00EF30D8"/>
    <w:rsid w:val="00EF40B5"/>
    <w:rsid w:val="00EF643C"/>
    <w:rsid w:val="00F00CBA"/>
    <w:rsid w:val="00F04163"/>
    <w:rsid w:val="00F057C7"/>
    <w:rsid w:val="00F06BAC"/>
    <w:rsid w:val="00F1059D"/>
    <w:rsid w:val="00F10931"/>
    <w:rsid w:val="00F10FE7"/>
    <w:rsid w:val="00F11731"/>
    <w:rsid w:val="00F16C4A"/>
    <w:rsid w:val="00F20116"/>
    <w:rsid w:val="00F214E0"/>
    <w:rsid w:val="00F2288E"/>
    <w:rsid w:val="00F22B01"/>
    <w:rsid w:val="00F22E12"/>
    <w:rsid w:val="00F23761"/>
    <w:rsid w:val="00F24369"/>
    <w:rsid w:val="00F25435"/>
    <w:rsid w:val="00F2784E"/>
    <w:rsid w:val="00F301DD"/>
    <w:rsid w:val="00F3022B"/>
    <w:rsid w:val="00F31016"/>
    <w:rsid w:val="00F31153"/>
    <w:rsid w:val="00F318E8"/>
    <w:rsid w:val="00F34D0E"/>
    <w:rsid w:val="00F353BE"/>
    <w:rsid w:val="00F3579A"/>
    <w:rsid w:val="00F35AF0"/>
    <w:rsid w:val="00F36403"/>
    <w:rsid w:val="00F41BF6"/>
    <w:rsid w:val="00F45F57"/>
    <w:rsid w:val="00F514EA"/>
    <w:rsid w:val="00F51C0C"/>
    <w:rsid w:val="00F52073"/>
    <w:rsid w:val="00F52563"/>
    <w:rsid w:val="00F53F3E"/>
    <w:rsid w:val="00F551FE"/>
    <w:rsid w:val="00F55774"/>
    <w:rsid w:val="00F56EE1"/>
    <w:rsid w:val="00F570C5"/>
    <w:rsid w:val="00F62C7B"/>
    <w:rsid w:val="00F647D6"/>
    <w:rsid w:val="00F656D0"/>
    <w:rsid w:val="00F66037"/>
    <w:rsid w:val="00F661B4"/>
    <w:rsid w:val="00F6624A"/>
    <w:rsid w:val="00F66AED"/>
    <w:rsid w:val="00F706C2"/>
    <w:rsid w:val="00F71311"/>
    <w:rsid w:val="00F72813"/>
    <w:rsid w:val="00F72EC9"/>
    <w:rsid w:val="00F730B4"/>
    <w:rsid w:val="00F74FB1"/>
    <w:rsid w:val="00F75362"/>
    <w:rsid w:val="00F7656A"/>
    <w:rsid w:val="00F80D42"/>
    <w:rsid w:val="00F814B5"/>
    <w:rsid w:val="00F81542"/>
    <w:rsid w:val="00F81608"/>
    <w:rsid w:val="00F8287B"/>
    <w:rsid w:val="00F828C8"/>
    <w:rsid w:val="00F85F01"/>
    <w:rsid w:val="00F86208"/>
    <w:rsid w:val="00F878EE"/>
    <w:rsid w:val="00F90607"/>
    <w:rsid w:val="00F91F1C"/>
    <w:rsid w:val="00F94EE3"/>
    <w:rsid w:val="00F975A5"/>
    <w:rsid w:val="00FA0003"/>
    <w:rsid w:val="00FA3B25"/>
    <w:rsid w:val="00FA5629"/>
    <w:rsid w:val="00FA57E6"/>
    <w:rsid w:val="00FA74B2"/>
    <w:rsid w:val="00FA778A"/>
    <w:rsid w:val="00FB2158"/>
    <w:rsid w:val="00FB3646"/>
    <w:rsid w:val="00FB3F99"/>
    <w:rsid w:val="00FB5724"/>
    <w:rsid w:val="00FB7504"/>
    <w:rsid w:val="00FB791E"/>
    <w:rsid w:val="00FC46AD"/>
    <w:rsid w:val="00FC5549"/>
    <w:rsid w:val="00FC5A71"/>
    <w:rsid w:val="00FC6441"/>
    <w:rsid w:val="00FC6688"/>
    <w:rsid w:val="00FC6F56"/>
    <w:rsid w:val="00FD1A0F"/>
    <w:rsid w:val="00FD244E"/>
    <w:rsid w:val="00FD27E5"/>
    <w:rsid w:val="00FD61B2"/>
    <w:rsid w:val="00FD74C5"/>
    <w:rsid w:val="00FE197A"/>
    <w:rsid w:val="00FE2366"/>
    <w:rsid w:val="00FE276F"/>
    <w:rsid w:val="00FE33A9"/>
    <w:rsid w:val="00FE6965"/>
    <w:rsid w:val="00FE7A21"/>
    <w:rsid w:val="00FE7AB8"/>
    <w:rsid w:val="00FF04BB"/>
    <w:rsid w:val="00FF12FD"/>
    <w:rsid w:val="00FF1DCD"/>
    <w:rsid w:val="00FF25A4"/>
    <w:rsid w:val="00FF3AA8"/>
    <w:rsid w:val="00FF4626"/>
    <w:rsid w:val="00FF4B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988F4"/>
  <w15:docId w15:val="{AC86A3B3-FD7B-436D-9D50-3A2782F9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C025B"/>
    <w:pPr>
      <w:spacing w:after="320" w:line="300" w:lineRule="auto"/>
    </w:pPr>
    <w:rPr>
      <w:rFonts w:eastAsiaTheme="minorEastAsia"/>
      <w:color w:val="44546A" w:themeColor="text2"/>
      <w:sz w:val="20"/>
      <w:szCs w:val="20"/>
      <w:lang w:val="en-US" w:eastAsia="ja-JP"/>
    </w:rPr>
  </w:style>
  <w:style w:type="paragraph" w:styleId="Virsraksts1">
    <w:name w:val="heading 1"/>
    <w:basedOn w:val="Parasts"/>
    <w:next w:val="Parasts"/>
    <w:link w:val="Virsraksts1Rakstz"/>
    <w:uiPriority w:val="9"/>
    <w:qFormat/>
    <w:rsid w:val="00EE0A83"/>
    <w:pPr>
      <w:keepNext/>
      <w:keepLines/>
      <w:pBdr>
        <w:bottom w:val="single" w:sz="8" w:space="0" w:color="DEEAF6" w:themeColor="accent1" w:themeTint="33"/>
      </w:pBdr>
      <w:spacing w:after="200"/>
      <w:outlineLvl w:val="0"/>
    </w:pPr>
    <w:rPr>
      <w:rFonts w:asciiTheme="majorHAnsi" w:eastAsiaTheme="majorEastAsia" w:hAnsiTheme="majorHAnsi" w:cstheme="majorBidi"/>
      <w:color w:val="5B9BD5" w:themeColor="accent1"/>
      <w:sz w:val="36"/>
      <w:szCs w:val="36"/>
    </w:rPr>
  </w:style>
  <w:style w:type="paragraph" w:styleId="Virsraksts2">
    <w:name w:val="heading 2"/>
    <w:basedOn w:val="Parasts"/>
    <w:next w:val="Parasts"/>
    <w:link w:val="Virsraksts2Rakstz"/>
    <w:uiPriority w:val="9"/>
    <w:semiHidden/>
    <w:unhideWhenUsed/>
    <w:qFormat/>
    <w:rsid w:val="00EE0A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0A83"/>
    <w:rPr>
      <w:rFonts w:asciiTheme="majorHAnsi" w:eastAsiaTheme="majorEastAsia" w:hAnsiTheme="majorHAnsi" w:cstheme="majorBidi"/>
      <w:color w:val="5B9BD5" w:themeColor="accent1"/>
      <w:sz w:val="36"/>
      <w:szCs w:val="36"/>
      <w:lang w:val="en-US" w:eastAsia="ja-JP"/>
    </w:rPr>
  </w:style>
  <w:style w:type="table" w:styleId="Reatabula">
    <w:name w:val="Table Grid"/>
    <w:basedOn w:val="Parastatabula"/>
    <w:uiPriority w:val="59"/>
    <w:rsid w:val="00EE0A83"/>
    <w:pPr>
      <w:spacing w:after="0" w:line="240" w:lineRule="auto"/>
    </w:pPr>
    <w:rPr>
      <w:rFonts w:eastAsiaTheme="minorEastAsia"/>
      <w:color w:val="44546A" w:themeColor="text2"/>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EE0A83"/>
    <w:pPr>
      <w:spacing w:after="0" w:line="240" w:lineRule="auto"/>
      <w:ind w:left="720"/>
      <w:contextualSpacing/>
    </w:pPr>
    <w:rPr>
      <w:rFonts w:ascii="Times New Roman" w:eastAsia="Times New Roman" w:hAnsi="Times New Roman" w:cs="Times New Roman"/>
      <w:color w:val="auto"/>
      <w:sz w:val="24"/>
      <w:szCs w:val="24"/>
      <w:lang w:val="lv-LV" w:eastAsia="en-US"/>
    </w:rPr>
  </w:style>
  <w:style w:type="paragraph" w:styleId="Galvene">
    <w:name w:val="header"/>
    <w:basedOn w:val="Parasts"/>
    <w:link w:val="GalveneRakstz"/>
    <w:uiPriority w:val="99"/>
    <w:unhideWhenUsed/>
    <w:rsid w:val="00EE0A83"/>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EE0A83"/>
    <w:rPr>
      <w:rFonts w:eastAsiaTheme="minorEastAsia"/>
      <w:color w:val="44546A" w:themeColor="text2"/>
      <w:sz w:val="20"/>
      <w:szCs w:val="20"/>
      <w:lang w:val="en-US" w:eastAsia="ja-JP"/>
    </w:rPr>
  </w:style>
  <w:style w:type="character" w:styleId="Hipersaite">
    <w:name w:val="Hyperlink"/>
    <w:basedOn w:val="Noklusjumarindkopasfonts"/>
    <w:uiPriority w:val="99"/>
    <w:unhideWhenUsed/>
    <w:rsid w:val="00EE0A83"/>
    <w:rPr>
      <w:color w:val="0563C1" w:themeColor="hyperlink"/>
      <w:u w:val="single"/>
    </w:rPr>
  </w:style>
  <w:style w:type="character" w:customStyle="1" w:styleId="VrestekstsRakstz">
    <w:name w:val="Vēres teksts Rakstz."/>
    <w:basedOn w:val="Noklusjumarindkopasfonts"/>
    <w:link w:val="Vresteksts"/>
    <w:uiPriority w:val="99"/>
    <w:rsid w:val="00EE0A83"/>
    <w:rPr>
      <w:rFonts w:eastAsia="Calibri"/>
      <w:sz w:val="24"/>
      <w:szCs w:val="24"/>
      <w:lang w:eastAsia="lv-LV"/>
    </w:rPr>
  </w:style>
  <w:style w:type="paragraph" w:styleId="Vresteksts">
    <w:name w:val="footnote text"/>
    <w:basedOn w:val="Parasts"/>
    <w:link w:val="VrestekstsRakstz"/>
    <w:uiPriority w:val="99"/>
    <w:rsid w:val="00EE0A83"/>
    <w:pPr>
      <w:spacing w:after="0" w:line="240" w:lineRule="auto"/>
    </w:pPr>
    <w:rPr>
      <w:rFonts w:eastAsia="Calibri"/>
      <w:color w:val="auto"/>
      <w:sz w:val="24"/>
      <w:szCs w:val="24"/>
      <w:lang w:val="lv-LV" w:eastAsia="lv-LV"/>
    </w:rPr>
  </w:style>
  <w:style w:type="character" w:customStyle="1" w:styleId="FootnoteTextChar1">
    <w:name w:val="Footnote Text Char1"/>
    <w:basedOn w:val="Noklusjumarindkopasfonts"/>
    <w:uiPriority w:val="99"/>
    <w:semiHidden/>
    <w:rsid w:val="00EE0A83"/>
    <w:rPr>
      <w:rFonts w:eastAsiaTheme="minorEastAsia"/>
      <w:color w:val="44546A" w:themeColor="text2"/>
      <w:sz w:val="20"/>
      <w:szCs w:val="20"/>
      <w:lang w:val="en-US" w:eastAsia="ja-JP"/>
    </w:rPr>
  </w:style>
  <w:style w:type="character" w:styleId="Vresatsauce">
    <w:name w:val="footnote reference"/>
    <w:basedOn w:val="Noklusjumarindkopasfonts"/>
    <w:uiPriority w:val="99"/>
    <w:semiHidden/>
    <w:unhideWhenUsed/>
    <w:rsid w:val="00EE0A83"/>
    <w:rPr>
      <w:vertAlign w:val="superscript"/>
    </w:rPr>
  </w:style>
  <w:style w:type="character" w:customStyle="1" w:styleId="Virsraksts2Rakstz">
    <w:name w:val="Virsraksts 2 Rakstz."/>
    <w:basedOn w:val="Noklusjumarindkopasfonts"/>
    <w:link w:val="Virsraksts2"/>
    <w:uiPriority w:val="9"/>
    <w:semiHidden/>
    <w:rsid w:val="00EE0A83"/>
    <w:rPr>
      <w:rFonts w:asciiTheme="majorHAnsi" w:eastAsiaTheme="majorEastAsia" w:hAnsiTheme="majorHAnsi" w:cstheme="majorBidi"/>
      <w:color w:val="2E74B5" w:themeColor="accent1" w:themeShade="BF"/>
      <w:sz w:val="26"/>
      <w:szCs w:val="26"/>
      <w:lang w:val="en-US" w:eastAsia="ja-JP"/>
    </w:rPr>
  </w:style>
  <w:style w:type="paragraph" w:styleId="Pamatteksts">
    <w:name w:val="Body Text"/>
    <w:basedOn w:val="Parasts"/>
    <w:link w:val="PamattekstsRakstz"/>
    <w:uiPriority w:val="99"/>
    <w:semiHidden/>
    <w:rsid w:val="00EE0A83"/>
    <w:pPr>
      <w:spacing w:after="120" w:line="240" w:lineRule="auto"/>
    </w:pPr>
    <w:rPr>
      <w:rFonts w:ascii="Times New Roman" w:eastAsia="Times New Roman" w:hAnsi="Times New Roman" w:cs="Times New Roman"/>
      <w:color w:val="auto"/>
      <w:sz w:val="24"/>
      <w:szCs w:val="24"/>
      <w:lang w:val="lv-LV" w:eastAsia="lv-LV"/>
    </w:rPr>
  </w:style>
  <w:style w:type="character" w:customStyle="1" w:styleId="PamattekstsRakstz">
    <w:name w:val="Pamatteksts Rakstz."/>
    <w:basedOn w:val="Noklusjumarindkopasfonts"/>
    <w:link w:val="Pamatteksts"/>
    <w:uiPriority w:val="99"/>
    <w:semiHidden/>
    <w:rsid w:val="00EE0A83"/>
    <w:rPr>
      <w:rFonts w:ascii="Times New Roman" w:eastAsia="Times New Roman" w:hAnsi="Times New Roman" w:cs="Times New Roman"/>
      <w:sz w:val="24"/>
      <w:szCs w:val="24"/>
      <w:lang w:eastAsia="lv-LV"/>
    </w:rPr>
  </w:style>
  <w:style w:type="paragraph" w:styleId="Pamatteksts3">
    <w:name w:val="Body Text 3"/>
    <w:basedOn w:val="Parasts"/>
    <w:link w:val="Pamatteksts3Rakstz"/>
    <w:uiPriority w:val="99"/>
    <w:semiHidden/>
    <w:unhideWhenUsed/>
    <w:rsid w:val="00747919"/>
    <w:pPr>
      <w:spacing w:after="120"/>
    </w:pPr>
    <w:rPr>
      <w:sz w:val="16"/>
      <w:szCs w:val="16"/>
    </w:rPr>
  </w:style>
  <w:style w:type="character" w:customStyle="1" w:styleId="Pamatteksts3Rakstz">
    <w:name w:val="Pamatteksts 3 Rakstz."/>
    <w:basedOn w:val="Noklusjumarindkopasfonts"/>
    <w:link w:val="Pamatteksts3"/>
    <w:uiPriority w:val="99"/>
    <w:semiHidden/>
    <w:rsid w:val="00747919"/>
    <w:rPr>
      <w:rFonts w:eastAsiaTheme="minorEastAsia"/>
      <w:color w:val="44546A" w:themeColor="text2"/>
      <w:sz w:val="16"/>
      <w:szCs w:val="16"/>
      <w:lang w:val="en-US" w:eastAsia="ja-JP"/>
    </w:rPr>
  </w:style>
  <w:style w:type="paragraph" w:styleId="Paraststmeklis">
    <w:name w:val="Normal (Web)"/>
    <w:basedOn w:val="Parasts"/>
    <w:uiPriority w:val="99"/>
    <w:rsid w:val="00747919"/>
    <w:pPr>
      <w:spacing w:before="100" w:beforeAutospacing="1" w:after="100" w:afterAutospacing="1" w:line="240" w:lineRule="auto"/>
      <w:jc w:val="both"/>
    </w:pPr>
    <w:rPr>
      <w:rFonts w:ascii="Times New Roman" w:eastAsia="Times New Roman" w:hAnsi="Times New Roman" w:cs="Times New Roman"/>
      <w:color w:val="auto"/>
      <w:sz w:val="24"/>
      <w:szCs w:val="24"/>
      <w:lang w:val="en-GB" w:eastAsia="en-US"/>
    </w:rPr>
  </w:style>
  <w:style w:type="paragraph" w:customStyle="1" w:styleId="naisf">
    <w:name w:val="naisf"/>
    <w:basedOn w:val="Parasts"/>
    <w:rsid w:val="003F3437"/>
    <w:pPr>
      <w:spacing w:before="100" w:beforeAutospacing="1" w:after="100" w:afterAutospacing="1" w:line="240" w:lineRule="auto"/>
      <w:jc w:val="both"/>
    </w:pPr>
    <w:rPr>
      <w:rFonts w:ascii="Times New Roman" w:eastAsia="Times New Roman" w:hAnsi="Times New Roman" w:cs="Times New Roman"/>
      <w:color w:val="auto"/>
      <w:sz w:val="24"/>
      <w:szCs w:val="24"/>
      <w:lang w:val="lv-LV" w:eastAsia="en-US"/>
    </w:rPr>
  </w:style>
  <w:style w:type="paragraph" w:customStyle="1" w:styleId="naisc">
    <w:name w:val="naisc"/>
    <w:basedOn w:val="Parasts"/>
    <w:rsid w:val="003F3437"/>
    <w:pPr>
      <w:spacing w:before="100" w:beforeAutospacing="1" w:after="100" w:afterAutospacing="1" w:line="240" w:lineRule="auto"/>
    </w:pPr>
    <w:rPr>
      <w:rFonts w:ascii="Arial Unicode MS" w:eastAsia="Arial Unicode MS" w:hAnsi="Arial Unicode MS" w:cs="Arial Unicode MS"/>
      <w:color w:val="auto"/>
      <w:sz w:val="24"/>
      <w:szCs w:val="24"/>
      <w:lang w:val="en-GB" w:eastAsia="en-US"/>
    </w:rPr>
  </w:style>
  <w:style w:type="character" w:customStyle="1" w:styleId="BodyTextIndentChar">
    <w:name w:val="Body Text Indent Char"/>
    <w:link w:val="BodyTextIndent1"/>
    <w:locked/>
    <w:rsid w:val="003E4E7D"/>
  </w:style>
  <w:style w:type="paragraph" w:customStyle="1" w:styleId="BodyTextIndent1">
    <w:name w:val="Body Text Indent1"/>
    <w:basedOn w:val="Parasts"/>
    <w:link w:val="BodyTextIndentChar"/>
    <w:rsid w:val="003E4E7D"/>
    <w:pPr>
      <w:spacing w:after="80" w:line="240" w:lineRule="auto"/>
      <w:ind w:firstLine="720"/>
      <w:jc w:val="both"/>
    </w:pPr>
    <w:rPr>
      <w:rFonts w:eastAsiaTheme="minorHAnsi"/>
      <w:color w:val="auto"/>
      <w:sz w:val="22"/>
      <w:szCs w:val="22"/>
      <w:lang w:val="lv-LV" w:eastAsia="en-US"/>
    </w:rPr>
  </w:style>
  <w:style w:type="paragraph" w:styleId="Kjene">
    <w:name w:val="footer"/>
    <w:basedOn w:val="Parasts"/>
    <w:link w:val="KjeneRakstz"/>
    <w:uiPriority w:val="99"/>
    <w:unhideWhenUsed/>
    <w:rsid w:val="005D23B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23B0"/>
    <w:rPr>
      <w:rFonts w:eastAsiaTheme="minorEastAsia"/>
      <w:color w:val="44546A" w:themeColor="text2"/>
      <w:sz w:val="20"/>
      <w:szCs w:val="20"/>
      <w:lang w:val="en-US" w:eastAsia="ja-JP"/>
    </w:rPr>
  </w:style>
  <w:style w:type="character" w:styleId="Izteiksmgs">
    <w:name w:val="Strong"/>
    <w:basedOn w:val="Noklusjumarindkopasfonts"/>
    <w:uiPriority w:val="22"/>
    <w:qFormat/>
    <w:rsid w:val="00224669"/>
    <w:rPr>
      <w:b/>
      <w:bCs/>
      <w:color w:val="000000" w:themeColor="text1"/>
    </w:rPr>
  </w:style>
  <w:style w:type="character" w:customStyle="1" w:styleId="Neatrisintapieminana1">
    <w:name w:val="Neatrisināta pieminēšana1"/>
    <w:basedOn w:val="Noklusjumarindkopasfonts"/>
    <w:uiPriority w:val="99"/>
    <w:semiHidden/>
    <w:unhideWhenUsed/>
    <w:rsid w:val="002C187B"/>
    <w:rPr>
      <w:color w:val="605E5C"/>
      <w:shd w:val="clear" w:color="auto" w:fill="E1DFDD"/>
    </w:rPr>
  </w:style>
  <w:style w:type="character" w:styleId="Izclums">
    <w:name w:val="Emphasis"/>
    <w:basedOn w:val="Noklusjumarindkopasfonts"/>
    <w:uiPriority w:val="20"/>
    <w:qFormat/>
    <w:rsid w:val="002E707C"/>
    <w:rPr>
      <w:i/>
      <w:iCs/>
      <w:color w:val="auto"/>
    </w:rPr>
  </w:style>
  <w:style w:type="paragraph" w:customStyle="1" w:styleId="StyleBodyText14ptJustifiedFirstline127cm">
    <w:name w:val="Style Body Text + 14 pt Justified First line:  127 cm"/>
    <w:basedOn w:val="Pamatteksts"/>
    <w:rsid w:val="002E707C"/>
    <w:pPr>
      <w:ind w:firstLine="720"/>
      <w:jc w:val="both"/>
    </w:pPr>
    <w:rPr>
      <w:sz w:val="28"/>
      <w:szCs w:val="20"/>
    </w:rPr>
  </w:style>
  <w:style w:type="paragraph" w:customStyle="1" w:styleId="stylebodytext14ptjustifiedfirstline127cm0">
    <w:name w:val="stylebodytext14ptjustifiedfirstline127cm"/>
    <w:basedOn w:val="Parasts"/>
    <w:rsid w:val="002E707C"/>
    <w:pPr>
      <w:spacing w:after="120" w:line="240" w:lineRule="auto"/>
      <w:ind w:firstLine="720"/>
      <w:jc w:val="both"/>
    </w:pPr>
    <w:rPr>
      <w:rFonts w:ascii="Times New Roman" w:eastAsia="Times New Roman" w:hAnsi="Times New Roman" w:cs="Times New Roman"/>
      <w:color w:val="auto"/>
      <w:sz w:val="28"/>
      <w:szCs w:val="28"/>
      <w:lang w:val="lv-LV" w:eastAsia="lv-LV"/>
    </w:rPr>
  </w:style>
  <w:style w:type="character" w:customStyle="1" w:styleId="t35">
    <w:name w:val="t35"/>
    <w:basedOn w:val="Noklusjumarindkopasfonts"/>
    <w:rsid w:val="002E707C"/>
  </w:style>
  <w:style w:type="paragraph" w:styleId="Pamattekstsaratkpi">
    <w:name w:val="Body Text Indent"/>
    <w:basedOn w:val="Parasts"/>
    <w:link w:val="PamattekstsaratkpiRakstz"/>
    <w:uiPriority w:val="99"/>
    <w:semiHidden/>
    <w:unhideWhenUsed/>
    <w:rsid w:val="00757033"/>
    <w:pPr>
      <w:spacing w:after="120"/>
      <w:ind w:left="283"/>
    </w:pPr>
  </w:style>
  <w:style w:type="character" w:customStyle="1" w:styleId="PamattekstsaratkpiRakstz">
    <w:name w:val="Pamatteksts ar atkāpi Rakstz."/>
    <w:basedOn w:val="Noklusjumarindkopasfonts"/>
    <w:link w:val="Pamattekstsaratkpi"/>
    <w:uiPriority w:val="99"/>
    <w:semiHidden/>
    <w:rsid w:val="00757033"/>
    <w:rPr>
      <w:rFonts w:eastAsiaTheme="minorEastAsia"/>
      <w:color w:val="44546A" w:themeColor="text2"/>
      <w:sz w:val="20"/>
      <w:szCs w:val="20"/>
      <w:lang w:val="en-US" w:eastAsia="ja-JP"/>
    </w:rPr>
  </w:style>
  <w:style w:type="paragraph" w:customStyle="1" w:styleId="Logo">
    <w:name w:val="Logo"/>
    <w:basedOn w:val="Parasts"/>
    <w:uiPriority w:val="99"/>
    <w:unhideWhenUsed/>
    <w:rsid w:val="0096798B"/>
    <w:pPr>
      <w:spacing w:before="600"/>
    </w:pPr>
  </w:style>
  <w:style w:type="paragraph" w:styleId="Nosaukums">
    <w:name w:val="Title"/>
    <w:basedOn w:val="Parasts"/>
    <w:next w:val="Parasts"/>
    <w:link w:val="NosaukumsRakstz"/>
    <w:uiPriority w:val="10"/>
    <w:qFormat/>
    <w:rsid w:val="0096798B"/>
    <w:pPr>
      <w:spacing w:after="600" w:line="240" w:lineRule="auto"/>
      <w:contextualSpacing/>
    </w:pPr>
    <w:rPr>
      <w:rFonts w:asciiTheme="majorHAnsi" w:eastAsiaTheme="majorEastAsia" w:hAnsiTheme="majorHAnsi" w:cstheme="majorBidi"/>
      <w:color w:val="5B9BD5" w:themeColor="accent1"/>
      <w:kern w:val="28"/>
      <w:sz w:val="96"/>
      <w:szCs w:val="96"/>
    </w:rPr>
  </w:style>
  <w:style w:type="character" w:customStyle="1" w:styleId="NosaukumsRakstz">
    <w:name w:val="Nosaukums Rakstz."/>
    <w:basedOn w:val="Noklusjumarindkopasfonts"/>
    <w:link w:val="Nosaukums"/>
    <w:uiPriority w:val="10"/>
    <w:rsid w:val="0096798B"/>
    <w:rPr>
      <w:rFonts w:asciiTheme="majorHAnsi" w:eastAsiaTheme="majorEastAsia" w:hAnsiTheme="majorHAnsi" w:cstheme="majorBidi"/>
      <w:color w:val="5B9BD5" w:themeColor="accent1"/>
      <w:kern w:val="28"/>
      <w:sz w:val="96"/>
      <w:szCs w:val="96"/>
      <w:lang w:val="en-US" w:eastAsia="ja-JP"/>
    </w:rPr>
  </w:style>
  <w:style w:type="paragraph" w:styleId="Apakvirsraksts">
    <w:name w:val="Subtitle"/>
    <w:basedOn w:val="Parasts"/>
    <w:next w:val="Parasts"/>
    <w:link w:val="ApakvirsrakstsRakstz"/>
    <w:uiPriority w:val="11"/>
    <w:qFormat/>
    <w:rsid w:val="0096798B"/>
    <w:pPr>
      <w:numPr>
        <w:ilvl w:val="1"/>
      </w:numPr>
      <w:spacing w:after="0" w:line="240" w:lineRule="auto"/>
    </w:pPr>
    <w:rPr>
      <w:sz w:val="32"/>
      <w:szCs w:val="32"/>
    </w:rPr>
  </w:style>
  <w:style w:type="character" w:customStyle="1" w:styleId="ApakvirsrakstsRakstz">
    <w:name w:val="Apakšvirsraksts Rakstz."/>
    <w:basedOn w:val="Noklusjumarindkopasfonts"/>
    <w:link w:val="Apakvirsraksts"/>
    <w:uiPriority w:val="11"/>
    <w:rsid w:val="0096798B"/>
    <w:rPr>
      <w:rFonts w:eastAsiaTheme="minorEastAsia"/>
      <w:color w:val="44546A" w:themeColor="text2"/>
      <w:sz w:val="32"/>
      <w:szCs w:val="32"/>
      <w:lang w:val="en-US" w:eastAsia="ja-JP"/>
    </w:rPr>
  </w:style>
  <w:style w:type="paragraph" w:customStyle="1" w:styleId="TableSpace">
    <w:name w:val="Table Space"/>
    <w:basedOn w:val="Bezatstarpm"/>
    <w:uiPriority w:val="99"/>
    <w:rsid w:val="0096798B"/>
    <w:pPr>
      <w:spacing w:line="14" w:lineRule="exact"/>
    </w:pPr>
  </w:style>
  <w:style w:type="paragraph" w:styleId="Saturs1">
    <w:name w:val="toc 1"/>
    <w:basedOn w:val="Parasts"/>
    <w:next w:val="Parasts"/>
    <w:autoRedefine/>
    <w:uiPriority w:val="39"/>
    <w:unhideWhenUsed/>
    <w:rsid w:val="00990E0F"/>
    <w:pPr>
      <w:numPr>
        <w:numId w:val="11"/>
      </w:numPr>
      <w:tabs>
        <w:tab w:val="right" w:leader="dot" w:pos="9350"/>
      </w:tabs>
      <w:spacing w:after="140" w:line="240" w:lineRule="auto"/>
      <w:ind w:right="3240"/>
    </w:pPr>
    <w:rPr>
      <w:rFonts w:cstheme="minorHAnsi"/>
      <w:bCs/>
      <w:noProof/>
      <w:color w:val="auto"/>
      <w:sz w:val="22"/>
      <w:szCs w:val="24"/>
      <w:lang w:val="lv-LV"/>
    </w:rPr>
  </w:style>
  <w:style w:type="paragraph" w:styleId="Bezatstarpm">
    <w:name w:val="No Spacing"/>
    <w:uiPriority w:val="1"/>
    <w:qFormat/>
    <w:rsid w:val="0096798B"/>
    <w:pPr>
      <w:spacing w:after="0" w:line="240" w:lineRule="auto"/>
    </w:pPr>
    <w:rPr>
      <w:rFonts w:eastAsiaTheme="minorEastAsia"/>
      <w:color w:val="44546A" w:themeColor="text2"/>
      <w:sz w:val="20"/>
      <w:szCs w:val="20"/>
      <w:lang w:val="en-US" w:eastAsia="ja-JP"/>
    </w:rPr>
  </w:style>
  <w:style w:type="paragraph" w:styleId="Saturs2">
    <w:name w:val="toc 2"/>
    <w:basedOn w:val="Parasts"/>
    <w:next w:val="Parasts"/>
    <w:autoRedefine/>
    <w:uiPriority w:val="39"/>
    <w:unhideWhenUsed/>
    <w:rsid w:val="00990E0F"/>
    <w:pPr>
      <w:spacing w:after="100"/>
      <w:ind w:left="200"/>
    </w:pPr>
  </w:style>
  <w:style w:type="paragraph" w:styleId="Saturardtjavirsraksts">
    <w:name w:val="TOC Heading"/>
    <w:basedOn w:val="Virsraksts1"/>
    <w:next w:val="Parasts"/>
    <w:uiPriority w:val="39"/>
    <w:unhideWhenUsed/>
    <w:qFormat/>
    <w:rsid w:val="00990E0F"/>
    <w:pPr>
      <w:pBdr>
        <w:bottom w:val="none" w:sz="0" w:space="0" w:color="auto"/>
      </w:pBdr>
      <w:spacing w:before="240" w:after="0" w:line="259" w:lineRule="auto"/>
      <w:outlineLvl w:val="9"/>
    </w:pPr>
    <w:rPr>
      <w:color w:val="2E74B5" w:themeColor="accent1" w:themeShade="BF"/>
      <w:sz w:val="32"/>
      <w:szCs w:val="32"/>
      <w:lang w:eastAsia="en-US"/>
    </w:rPr>
  </w:style>
  <w:style w:type="character" w:styleId="Izmantotahipersaite">
    <w:name w:val="FollowedHyperlink"/>
    <w:basedOn w:val="Noklusjumarindkopasfonts"/>
    <w:uiPriority w:val="99"/>
    <w:semiHidden/>
    <w:unhideWhenUsed/>
    <w:rsid w:val="00130F9F"/>
    <w:rPr>
      <w:color w:val="954F72" w:themeColor="followedHyperlink"/>
      <w:u w:val="single"/>
    </w:rPr>
  </w:style>
  <w:style w:type="character" w:customStyle="1" w:styleId="sentence">
    <w:name w:val="sentence"/>
    <w:basedOn w:val="Noklusjumarindkopasfonts"/>
    <w:uiPriority w:val="99"/>
    <w:rsid w:val="00402355"/>
  </w:style>
  <w:style w:type="character" w:customStyle="1" w:styleId="Neatrisintapieminana2">
    <w:name w:val="Neatrisināta pieminēšana2"/>
    <w:basedOn w:val="Noklusjumarindkopasfonts"/>
    <w:uiPriority w:val="99"/>
    <w:semiHidden/>
    <w:unhideWhenUsed/>
    <w:rsid w:val="007A1A50"/>
    <w:rPr>
      <w:color w:val="605E5C"/>
      <w:shd w:val="clear" w:color="auto" w:fill="E1DFDD"/>
    </w:rPr>
  </w:style>
  <w:style w:type="character" w:styleId="Komentraatsauce">
    <w:name w:val="annotation reference"/>
    <w:basedOn w:val="Noklusjumarindkopasfonts"/>
    <w:uiPriority w:val="99"/>
    <w:semiHidden/>
    <w:unhideWhenUsed/>
    <w:rsid w:val="00134AED"/>
    <w:rPr>
      <w:sz w:val="16"/>
      <w:szCs w:val="16"/>
    </w:rPr>
  </w:style>
  <w:style w:type="paragraph" w:styleId="Komentrateksts">
    <w:name w:val="annotation text"/>
    <w:basedOn w:val="Parasts"/>
    <w:link w:val="KomentratekstsRakstz"/>
    <w:uiPriority w:val="99"/>
    <w:semiHidden/>
    <w:unhideWhenUsed/>
    <w:rsid w:val="00134AED"/>
    <w:pPr>
      <w:spacing w:line="240" w:lineRule="auto"/>
    </w:pPr>
  </w:style>
  <w:style w:type="character" w:customStyle="1" w:styleId="KomentratekstsRakstz">
    <w:name w:val="Komentāra teksts Rakstz."/>
    <w:basedOn w:val="Noklusjumarindkopasfonts"/>
    <w:link w:val="Komentrateksts"/>
    <w:uiPriority w:val="99"/>
    <w:semiHidden/>
    <w:rsid w:val="00134AED"/>
    <w:rPr>
      <w:rFonts w:eastAsiaTheme="minorEastAsia"/>
      <w:color w:val="44546A" w:themeColor="text2"/>
      <w:sz w:val="20"/>
      <w:szCs w:val="20"/>
      <w:lang w:val="en-US" w:eastAsia="ja-JP"/>
    </w:rPr>
  </w:style>
  <w:style w:type="paragraph" w:styleId="Komentratma">
    <w:name w:val="annotation subject"/>
    <w:basedOn w:val="Komentrateksts"/>
    <w:next w:val="Komentrateksts"/>
    <w:link w:val="KomentratmaRakstz"/>
    <w:uiPriority w:val="99"/>
    <w:semiHidden/>
    <w:unhideWhenUsed/>
    <w:rsid w:val="00134AED"/>
    <w:rPr>
      <w:b/>
      <w:bCs/>
    </w:rPr>
  </w:style>
  <w:style w:type="character" w:customStyle="1" w:styleId="KomentratmaRakstz">
    <w:name w:val="Komentāra tēma Rakstz."/>
    <w:basedOn w:val="KomentratekstsRakstz"/>
    <w:link w:val="Komentratma"/>
    <w:uiPriority w:val="99"/>
    <w:semiHidden/>
    <w:rsid w:val="00134AED"/>
    <w:rPr>
      <w:rFonts w:eastAsiaTheme="minorEastAsia"/>
      <w:b/>
      <w:bCs/>
      <w:color w:val="44546A" w:themeColor="text2"/>
      <w:sz w:val="20"/>
      <w:szCs w:val="20"/>
      <w:lang w:val="en-US" w:eastAsia="ja-JP"/>
    </w:rPr>
  </w:style>
  <w:style w:type="character" w:customStyle="1" w:styleId="Neatrisintapieminana3">
    <w:name w:val="Neatrisināta pieminēšana3"/>
    <w:basedOn w:val="Noklusjumarindkopasfonts"/>
    <w:uiPriority w:val="99"/>
    <w:semiHidden/>
    <w:unhideWhenUsed/>
    <w:rsid w:val="004111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51019">
      <w:bodyDiv w:val="1"/>
      <w:marLeft w:val="0"/>
      <w:marRight w:val="0"/>
      <w:marTop w:val="0"/>
      <w:marBottom w:val="0"/>
      <w:divBdr>
        <w:top w:val="none" w:sz="0" w:space="0" w:color="auto"/>
        <w:left w:val="none" w:sz="0" w:space="0" w:color="auto"/>
        <w:bottom w:val="none" w:sz="0" w:space="0" w:color="auto"/>
        <w:right w:val="none" w:sz="0" w:space="0" w:color="auto"/>
      </w:divBdr>
    </w:div>
    <w:div w:id="408310081">
      <w:bodyDiv w:val="1"/>
      <w:marLeft w:val="0"/>
      <w:marRight w:val="0"/>
      <w:marTop w:val="0"/>
      <w:marBottom w:val="0"/>
      <w:divBdr>
        <w:top w:val="none" w:sz="0" w:space="0" w:color="auto"/>
        <w:left w:val="none" w:sz="0" w:space="0" w:color="auto"/>
        <w:bottom w:val="none" w:sz="0" w:space="0" w:color="auto"/>
        <w:right w:val="none" w:sz="0" w:space="0" w:color="auto"/>
      </w:divBdr>
    </w:div>
    <w:div w:id="510753829">
      <w:bodyDiv w:val="1"/>
      <w:marLeft w:val="0"/>
      <w:marRight w:val="0"/>
      <w:marTop w:val="0"/>
      <w:marBottom w:val="0"/>
      <w:divBdr>
        <w:top w:val="none" w:sz="0" w:space="0" w:color="auto"/>
        <w:left w:val="none" w:sz="0" w:space="0" w:color="auto"/>
        <w:bottom w:val="none" w:sz="0" w:space="0" w:color="auto"/>
        <w:right w:val="none" w:sz="0" w:space="0" w:color="auto"/>
      </w:divBdr>
    </w:div>
    <w:div w:id="642925151">
      <w:bodyDiv w:val="1"/>
      <w:marLeft w:val="0"/>
      <w:marRight w:val="0"/>
      <w:marTop w:val="0"/>
      <w:marBottom w:val="0"/>
      <w:divBdr>
        <w:top w:val="none" w:sz="0" w:space="0" w:color="auto"/>
        <w:left w:val="none" w:sz="0" w:space="0" w:color="auto"/>
        <w:bottom w:val="none" w:sz="0" w:space="0" w:color="auto"/>
        <w:right w:val="none" w:sz="0" w:space="0" w:color="auto"/>
      </w:divBdr>
    </w:div>
    <w:div w:id="728111676">
      <w:bodyDiv w:val="1"/>
      <w:marLeft w:val="0"/>
      <w:marRight w:val="0"/>
      <w:marTop w:val="0"/>
      <w:marBottom w:val="0"/>
      <w:divBdr>
        <w:top w:val="none" w:sz="0" w:space="0" w:color="auto"/>
        <w:left w:val="none" w:sz="0" w:space="0" w:color="auto"/>
        <w:bottom w:val="none" w:sz="0" w:space="0" w:color="auto"/>
        <w:right w:val="none" w:sz="0" w:space="0" w:color="auto"/>
      </w:divBdr>
    </w:div>
    <w:div w:id="788160971">
      <w:bodyDiv w:val="1"/>
      <w:marLeft w:val="0"/>
      <w:marRight w:val="0"/>
      <w:marTop w:val="0"/>
      <w:marBottom w:val="0"/>
      <w:divBdr>
        <w:top w:val="none" w:sz="0" w:space="0" w:color="auto"/>
        <w:left w:val="none" w:sz="0" w:space="0" w:color="auto"/>
        <w:bottom w:val="none" w:sz="0" w:space="0" w:color="auto"/>
        <w:right w:val="none" w:sz="0" w:space="0" w:color="auto"/>
      </w:divBdr>
    </w:div>
    <w:div w:id="1061906678">
      <w:bodyDiv w:val="1"/>
      <w:marLeft w:val="0"/>
      <w:marRight w:val="0"/>
      <w:marTop w:val="0"/>
      <w:marBottom w:val="0"/>
      <w:divBdr>
        <w:top w:val="none" w:sz="0" w:space="0" w:color="auto"/>
        <w:left w:val="none" w:sz="0" w:space="0" w:color="auto"/>
        <w:bottom w:val="none" w:sz="0" w:space="0" w:color="auto"/>
        <w:right w:val="none" w:sz="0" w:space="0" w:color="auto"/>
      </w:divBdr>
    </w:div>
    <w:div w:id="1062828773">
      <w:bodyDiv w:val="1"/>
      <w:marLeft w:val="0"/>
      <w:marRight w:val="0"/>
      <w:marTop w:val="0"/>
      <w:marBottom w:val="0"/>
      <w:divBdr>
        <w:top w:val="none" w:sz="0" w:space="0" w:color="auto"/>
        <w:left w:val="none" w:sz="0" w:space="0" w:color="auto"/>
        <w:bottom w:val="none" w:sz="0" w:space="0" w:color="auto"/>
        <w:right w:val="none" w:sz="0" w:space="0" w:color="auto"/>
      </w:divBdr>
    </w:div>
    <w:div w:id="1255439813">
      <w:bodyDiv w:val="1"/>
      <w:marLeft w:val="0"/>
      <w:marRight w:val="0"/>
      <w:marTop w:val="0"/>
      <w:marBottom w:val="0"/>
      <w:divBdr>
        <w:top w:val="none" w:sz="0" w:space="0" w:color="auto"/>
        <w:left w:val="none" w:sz="0" w:space="0" w:color="auto"/>
        <w:bottom w:val="none" w:sz="0" w:space="0" w:color="auto"/>
        <w:right w:val="none" w:sz="0" w:space="0" w:color="auto"/>
      </w:divBdr>
    </w:div>
    <w:div w:id="1973973910">
      <w:bodyDiv w:val="1"/>
      <w:marLeft w:val="0"/>
      <w:marRight w:val="0"/>
      <w:marTop w:val="0"/>
      <w:marBottom w:val="0"/>
      <w:divBdr>
        <w:top w:val="none" w:sz="0" w:space="0" w:color="auto"/>
        <w:left w:val="none" w:sz="0" w:space="0" w:color="auto"/>
        <w:bottom w:val="none" w:sz="0" w:space="0" w:color="auto"/>
        <w:right w:val="none" w:sz="0" w:space="0" w:color="auto"/>
      </w:divBdr>
    </w:div>
    <w:div w:id="2011132495">
      <w:bodyDiv w:val="1"/>
      <w:marLeft w:val="0"/>
      <w:marRight w:val="0"/>
      <w:marTop w:val="0"/>
      <w:marBottom w:val="0"/>
      <w:divBdr>
        <w:top w:val="none" w:sz="0" w:space="0" w:color="auto"/>
        <w:left w:val="none" w:sz="0" w:space="0" w:color="auto"/>
        <w:bottom w:val="none" w:sz="0" w:space="0" w:color="auto"/>
        <w:right w:val="none" w:sz="0" w:space="0" w:color="auto"/>
      </w:divBdr>
    </w:div>
    <w:div w:id="2013793517">
      <w:bodyDiv w:val="1"/>
      <w:marLeft w:val="0"/>
      <w:marRight w:val="0"/>
      <w:marTop w:val="0"/>
      <w:marBottom w:val="0"/>
      <w:divBdr>
        <w:top w:val="none" w:sz="0" w:space="0" w:color="auto"/>
        <w:left w:val="none" w:sz="0" w:space="0" w:color="auto"/>
        <w:bottom w:val="none" w:sz="0" w:space="0" w:color="auto"/>
        <w:right w:val="none" w:sz="0" w:space="0" w:color="auto"/>
      </w:divBdr>
    </w:div>
    <w:div w:id="2129859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ikumi.lv/doc.php?id=220516" TargetMode="External"/><Relationship Id="rId18" Type="http://schemas.openxmlformats.org/officeDocument/2006/relationships/chart" Target="charts/chart5.xml"/><Relationship Id="rId26" Type="http://schemas.openxmlformats.org/officeDocument/2006/relationships/hyperlink" Target="https://oss.era.europa.eu/register.jsp" TargetMode="External"/><Relationship Id="rId3" Type="http://schemas.openxmlformats.org/officeDocument/2006/relationships/styles" Target="styles.xml"/><Relationship Id="rId21" Type="http://schemas.openxmlformats.org/officeDocument/2006/relationships/hyperlink" Target="http://www.vdzti.gov.lv" TargetMode="External"/><Relationship Id="rId34" Type="http://schemas.openxmlformats.org/officeDocument/2006/relationships/hyperlink" Target="http://www.likumi.lv/mknoteikumi.php?mk_numurs=156" TargetMode="External"/><Relationship Id="rId7" Type="http://schemas.openxmlformats.org/officeDocument/2006/relationships/endnotes" Target="endnotes.xml"/><Relationship Id="rId12" Type="http://schemas.openxmlformats.org/officeDocument/2006/relationships/hyperlink" Target="https://likumi.lv/ta/id/47774" TargetMode="External"/><Relationship Id="rId17" Type="http://schemas.openxmlformats.org/officeDocument/2006/relationships/chart" Target="charts/chart4.xml"/><Relationship Id="rId25" Type="http://schemas.openxmlformats.org/officeDocument/2006/relationships/hyperlink" Target="https://likumi.lv/ta/id/315321-dzelzcela-savstarpejas-izmantojamibas-noteikumi" TargetMode="External"/><Relationship Id="rId33" Type="http://schemas.openxmlformats.org/officeDocument/2006/relationships/hyperlink" Target="https://www.vdzti.gov.lv/lv/dzelzcela-specialistu-teoretiskais-eksamen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www.likumi.lv/doc.php?id=1323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oss.era.europa.eu/register.jsp" TargetMode="External"/><Relationship Id="rId32" Type="http://schemas.openxmlformats.org/officeDocument/2006/relationships/chart" Target="charts/chart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vdzt.gov.lv" TargetMode="External"/><Relationship Id="rId28" Type="http://schemas.openxmlformats.org/officeDocument/2006/relationships/hyperlink" Target="http://likumi.lv/doc.php?id=269165" TargetMode="External"/><Relationship Id="rId36" Type="http://schemas.openxmlformats.org/officeDocument/2006/relationships/header" Target="header2.xml"/><Relationship Id="rId10" Type="http://schemas.openxmlformats.org/officeDocument/2006/relationships/hyperlink" Target="http://www.vdzti.gov.lv" TargetMode="External"/><Relationship Id="rId19" Type="http://schemas.openxmlformats.org/officeDocument/2006/relationships/chart" Target="charts/chart6.xml"/><Relationship Id="rId31"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http://www.vdzti.gov.lv" TargetMode="External"/><Relationship Id="rId14" Type="http://schemas.openxmlformats.org/officeDocument/2006/relationships/chart" Target="charts/chart1.xml"/><Relationship Id="rId22" Type="http://schemas.openxmlformats.org/officeDocument/2006/relationships/hyperlink" Target="http://www.likumi.lv/doc.php?id=50059" TargetMode="External"/><Relationship Id="rId27" Type="http://schemas.openxmlformats.org/officeDocument/2006/relationships/hyperlink" Target="https://likumi.lv/ta/id/315322-dzelzcela-drosibas-noteikumi" TargetMode="External"/><Relationship Id="rId30" Type="http://schemas.openxmlformats.org/officeDocument/2006/relationships/hyperlink" Target="http://www.likumi.lv/doc.php?id=219230" TargetMode="External"/><Relationship Id="rId35" Type="http://schemas.openxmlformats.org/officeDocument/2006/relationships/chart" Target="charts/chart10.xml"/></Relationships>
</file>

<file path=word/_rels/footnotes.xml.rels><?xml version="1.0" encoding="UTF-8" standalone="yes"?>
<Relationships xmlns="http://schemas.openxmlformats.org/package/2006/relationships"><Relationship Id="rId1" Type="http://schemas.openxmlformats.org/officeDocument/2006/relationships/hyperlink" Target="https://oss.era.europa.eu/logon.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72.16.30.102\Statistika\Analize\Dati_negadijumi_analize_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72.16.30.102\Statistika\Analize\Dati_negadijumi_analize_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900" b="1" i="0" baseline="0">
                <a:solidFill>
                  <a:sysClr val="windowText" lastClr="000000"/>
                </a:solidFill>
                <a:effectLst/>
                <a:latin typeface="Times New Roman" panose="02020603050405020304" pitchFamily="18" charset="0"/>
                <a:cs typeface="Times New Roman" panose="02020603050405020304" pitchFamily="18" charset="0"/>
              </a:rPr>
              <a:t>1.attēls. Nopietnu negadījumu un cietušo skaits uz </a:t>
            </a:r>
          </a:p>
          <a:p>
            <a:pPr>
              <a:defRPr/>
            </a:pPr>
            <a:r>
              <a:rPr lang="lv-LV" sz="1000" b="1" i="0" baseline="0">
                <a:solidFill>
                  <a:sysClr val="windowText" lastClr="000000"/>
                </a:solidFill>
                <a:effectLst/>
                <a:latin typeface="Times New Roman" panose="02020603050405020304" pitchFamily="18" charset="0"/>
                <a:cs typeface="Times New Roman" panose="02020603050405020304" pitchFamily="18" charset="0"/>
              </a:rPr>
              <a:t>miljons</a:t>
            </a:r>
            <a:r>
              <a:rPr lang="lv-LV" sz="900" b="1" i="0" baseline="0">
                <a:solidFill>
                  <a:sysClr val="windowText" lastClr="000000"/>
                </a:solidFill>
                <a:effectLst/>
                <a:latin typeface="Times New Roman" panose="02020603050405020304" pitchFamily="18" charset="0"/>
                <a:cs typeface="Times New Roman" panose="02020603050405020304" pitchFamily="18" charset="0"/>
              </a:rPr>
              <a:t> vilcienkilometriem (2004-2021)</a:t>
            </a:r>
          </a:p>
        </c:rich>
      </c:tx>
      <c:layout>
        <c:manualLayout>
          <c:xMode val="edge"/>
          <c:yMode val="edge"/>
          <c:x val="0.59689958989853187"/>
          <c:y val="0.8869530825228055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7430587088586726E-2"/>
          <c:y val="6.0847444236694505E-2"/>
          <c:w val="0.92469050418778564"/>
          <c:h val="0.73369710057145854"/>
        </c:manualLayout>
      </c:layout>
      <c:barChart>
        <c:barDir val="col"/>
        <c:grouping val="clustered"/>
        <c:varyColors val="0"/>
        <c:ser>
          <c:idx val="0"/>
          <c:order val="0"/>
          <c:tx>
            <c:strRef>
              <c:f>Sheet1!$B$44</c:f>
              <c:strCache>
                <c:ptCount val="1"/>
                <c:pt idx="0">
                  <c:v>Negadījumi</c:v>
                </c:pt>
              </c:strCache>
            </c:strRef>
          </c:tx>
          <c:spPr>
            <a:solidFill>
              <a:schemeClr val="bg2">
                <a:lumMod val="50000"/>
              </a:schemeClr>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1-B214-45BE-A98C-AF749DCAA430}"/>
              </c:ext>
            </c:extLst>
          </c:dPt>
          <c:cat>
            <c:numRef>
              <c:f>Sheet1!$D$43:$U$43</c:f>
              <c:numCache>
                <c:formatCode>General</c:formatCode>
                <c:ptCount val="18"/>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numCache>
            </c:numRef>
          </c:cat>
          <c:val>
            <c:numRef>
              <c:f>Sheet1!$D$44:$U$44</c:f>
              <c:numCache>
                <c:formatCode>0.000</c:formatCode>
                <c:ptCount val="18"/>
                <c:pt idx="0">
                  <c:v>3.808901947981282</c:v>
                </c:pt>
                <c:pt idx="1">
                  <c:v>3.0174695606140816</c:v>
                </c:pt>
                <c:pt idx="2">
                  <c:v>3.679433717629744</c:v>
                </c:pt>
                <c:pt idx="3">
                  <c:v>2.8671014166854056</c:v>
                </c:pt>
                <c:pt idx="4">
                  <c:v>3.3197278911564627</c:v>
                </c:pt>
                <c:pt idx="5">
                  <c:v>1.6603288522307322</c:v>
                </c:pt>
                <c:pt idx="6">
                  <c:v>2.4660170816792975</c:v>
                </c:pt>
                <c:pt idx="7">
                  <c:v>1.894862216447404</c:v>
                </c:pt>
                <c:pt idx="8">
                  <c:v>1.3261895920640816</c:v>
                </c:pt>
                <c:pt idx="9">
                  <c:v>1.4792899408284024</c:v>
                </c:pt>
                <c:pt idx="10">
                  <c:v>1.1561301171895528</c:v>
                </c:pt>
                <c:pt idx="11">
                  <c:v>1.3457501211175107</c:v>
                </c:pt>
                <c:pt idx="12">
                  <c:v>1.0898522644708164</c:v>
                </c:pt>
                <c:pt idx="13">
                  <c:v>1.5319800842589046</c:v>
                </c:pt>
                <c:pt idx="14">
                  <c:v>1.1933886270063847</c:v>
                </c:pt>
                <c:pt idx="15">
                  <c:v>1.2402898361511847</c:v>
                </c:pt>
                <c:pt idx="16">
                  <c:v>0.78254064863924877</c:v>
                </c:pt>
                <c:pt idx="17">
                  <c:v>0.98823106639115976</c:v>
                </c:pt>
              </c:numCache>
            </c:numRef>
          </c:val>
          <c:extLst>
            <c:ext xmlns:c16="http://schemas.microsoft.com/office/drawing/2014/chart" uri="{C3380CC4-5D6E-409C-BE32-E72D297353CC}">
              <c16:uniqueId val="{00000002-B214-45BE-A98C-AF749DCAA430}"/>
            </c:ext>
          </c:extLst>
        </c:ser>
        <c:ser>
          <c:idx val="1"/>
          <c:order val="1"/>
          <c:tx>
            <c:strRef>
              <c:f>Sheet1!$B$45</c:f>
              <c:strCache>
                <c:ptCount val="1"/>
                <c:pt idx="0">
                  <c:v>Cietušie</c:v>
                </c:pt>
              </c:strCache>
            </c:strRef>
          </c:tx>
          <c:spPr>
            <a:solidFill>
              <a:schemeClr val="bg1">
                <a:lumMod val="85000"/>
              </a:schemeClr>
            </a:solidFill>
            <a:ln>
              <a:noFill/>
            </a:ln>
            <a:effectLst/>
          </c:spPr>
          <c:invertIfNegative val="0"/>
          <c:trendline>
            <c:spPr>
              <a:ln w="19050" cap="rnd">
                <a:solidFill>
                  <a:schemeClr val="tx1">
                    <a:lumMod val="75000"/>
                    <a:lumOff val="25000"/>
                  </a:schemeClr>
                </a:solidFill>
                <a:prstDash val="sysDot"/>
              </a:ln>
              <a:effectLst/>
            </c:spPr>
            <c:trendlineType val="log"/>
            <c:dispRSqr val="0"/>
            <c:dispEq val="0"/>
          </c:trendline>
          <c:cat>
            <c:numRef>
              <c:f>Sheet1!$D$43:$U$43</c:f>
              <c:numCache>
                <c:formatCode>General</c:formatCode>
                <c:ptCount val="18"/>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numCache>
            </c:numRef>
          </c:cat>
          <c:val>
            <c:numRef>
              <c:f>Sheet1!$D$45:$U$45</c:f>
              <c:numCache>
                <c:formatCode>0.000</c:formatCode>
                <c:ptCount val="18"/>
                <c:pt idx="0">
                  <c:v>4.026553487865927</c:v>
                </c:pt>
                <c:pt idx="1">
                  <c:v>3.493912122816305</c:v>
                </c:pt>
                <c:pt idx="2">
                  <c:v>3.679433717629744</c:v>
                </c:pt>
                <c:pt idx="3">
                  <c:v>2.5297953676635934</c:v>
                </c:pt>
                <c:pt idx="4">
                  <c:v>3.2653061224489797</c:v>
                </c:pt>
                <c:pt idx="5">
                  <c:v>1.6067698569974829</c:v>
                </c:pt>
                <c:pt idx="6">
                  <c:v>2.2254300493203414</c:v>
                </c:pt>
                <c:pt idx="7">
                  <c:v>1.8407232959774782</c:v>
                </c:pt>
                <c:pt idx="8">
                  <c:v>1.3792371757466448</c:v>
                </c:pt>
                <c:pt idx="9">
                  <c:v>1.3654984069185252</c:v>
                </c:pt>
                <c:pt idx="10">
                  <c:v>1.1561301171895528</c:v>
                </c:pt>
                <c:pt idx="11">
                  <c:v>1.3995801259622112</c:v>
                </c:pt>
                <c:pt idx="12">
                  <c:v>1.0898522644708164</c:v>
                </c:pt>
                <c:pt idx="13">
                  <c:v>1.6596450912804799</c:v>
                </c:pt>
                <c:pt idx="14">
                  <c:v>1.1933886270063847</c:v>
                </c:pt>
                <c:pt idx="15">
                  <c:v>1.2402898361511847</c:v>
                </c:pt>
                <c:pt idx="16">
                  <c:v>0.78254064863924877</c:v>
                </c:pt>
                <c:pt idx="17">
                  <c:v>0.98823106639115976</c:v>
                </c:pt>
              </c:numCache>
            </c:numRef>
          </c:val>
          <c:extLst>
            <c:ext xmlns:c16="http://schemas.microsoft.com/office/drawing/2014/chart" uri="{C3380CC4-5D6E-409C-BE32-E72D297353CC}">
              <c16:uniqueId val="{00000004-B214-45BE-A98C-AF749DCAA430}"/>
            </c:ext>
          </c:extLst>
        </c:ser>
        <c:dLbls>
          <c:showLegendKey val="0"/>
          <c:showVal val="0"/>
          <c:showCatName val="0"/>
          <c:showSerName val="0"/>
          <c:showPercent val="0"/>
          <c:showBubbleSize val="0"/>
        </c:dLbls>
        <c:gapWidth val="52"/>
        <c:axId val="-683670256"/>
        <c:axId val="-683672432"/>
      </c:barChart>
      <c:catAx>
        <c:axId val="-683670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2432"/>
        <c:crosses val="autoZero"/>
        <c:auto val="1"/>
        <c:lblAlgn val="ctr"/>
        <c:lblOffset val="100"/>
        <c:noMultiLvlLbl val="0"/>
      </c:catAx>
      <c:valAx>
        <c:axId val="-683672432"/>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0256"/>
        <c:crosses val="autoZero"/>
        <c:crossBetween val="between"/>
      </c:valAx>
      <c:spPr>
        <a:noFill/>
        <a:ln>
          <a:noFill/>
        </a:ln>
        <a:effectLst/>
      </c:spPr>
    </c:plotArea>
    <c:legend>
      <c:legendPos val="b"/>
      <c:layout>
        <c:manualLayout>
          <c:xMode val="edge"/>
          <c:yMode val="edge"/>
          <c:x val="1.2773245268936176E-2"/>
          <c:y val="0.8766229434744961"/>
          <c:w val="0.37957345556688044"/>
          <c:h val="6.74330181840149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9.attēls. Organizēto eksāmenu un piešķirto sertifikātu attiecības (2011-2021)</a:t>
            </a:r>
          </a:p>
        </c:rich>
      </c:tx>
      <c:layout>
        <c:manualLayout>
          <c:xMode val="edge"/>
          <c:yMode val="edge"/>
          <c:x val="0.78727077865266848"/>
          <c:y val="0.875"/>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6580927384076991E-2"/>
          <c:y val="5.5972222222222236E-2"/>
          <c:w val="0.87753018372703417"/>
          <c:h val="0.65753665089384483"/>
        </c:manualLayout>
      </c:layout>
      <c:scatterChart>
        <c:scatterStyle val="lineMarker"/>
        <c:varyColors val="0"/>
        <c:ser>
          <c:idx val="0"/>
          <c:order val="0"/>
          <c:tx>
            <c:strRef>
              <c:f>VDzTI!$A$117</c:f>
              <c:strCache>
                <c:ptCount val="1"/>
                <c:pt idx="0">
                  <c:v>Eksaminācijas</c:v>
                </c:pt>
              </c:strCache>
            </c:strRef>
          </c:tx>
          <c:spPr>
            <a:ln w="19050" cap="rnd">
              <a:solidFill>
                <a:schemeClr val="tx1">
                  <a:lumMod val="75000"/>
                  <a:lumOff val="25000"/>
                </a:schemeClr>
              </a:solidFill>
              <a:round/>
            </a:ln>
            <a:effectLst/>
          </c:spPr>
          <c:marker>
            <c:symbol val="circle"/>
            <c:size val="5"/>
            <c:spPr>
              <a:solidFill>
                <a:schemeClr val="tx1">
                  <a:lumMod val="65000"/>
                  <a:lumOff val="35000"/>
                </a:schemeClr>
              </a:solidFill>
              <a:ln w="9525">
                <a:solidFill>
                  <a:schemeClr val="tx1">
                    <a:lumMod val="65000"/>
                    <a:lumOff val="35000"/>
                  </a:schemeClr>
                </a:solidFill>
              </a:ln>
              <a:effectLst/>
            </c:spPr>
          </c:marker>
          <c:xVal>
            <c:numRef>
              <c:f>VDzTI!$B$116:$K$116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xVal>
          <c:yVal>
            <c:numRef>
              <c:f>VDzTI!$B$117:$K$117</c:f>
              <c:numCache>
                <c:formatCode>General</c:formatCode>
                <c:ptCount val="10"/>
                <c:pt idx="0">
                  <c:v>24</c:v>
                </c:pt>
                <c:pt idx="1">
                  <c:v>33</c:v>
                </c:pt>
                <c:pt idx="2">
                  <c:v>41</c:v>
                </c:pt>
                <c:pt idx="3">
                  <c:v>47</c:v>
                </c:pt>
                <c:pt idx="4">
                  <c:v>32</c:v>
                </c:pt>
                <c:pt idx="5">
                  <c:v>36</c:v>
                </c:pt>
                <c:pt idx="6">
                  <c:v>31</c:v>
                </c:pt>
                <c:pt idx="7">
                  <c:v>36</c:v>
                </c:pt>
                <c:pt idx="8">
                  <c:v>34</c:v>
                </c:pt>
                <c:pt idx="9">
                  <c:v>28</c:v>
                </c:pt>
              </c:numCache>
            </c:numRef>
          </c:yVal>
          <c:smooth val="1"/>
          <c:extLst>
            <c:ext xmlns:c16="http://schemas.microsoft.com/office/drawing/2014/chart" uri="{C3380CC4-5D6E-409C-BE32-E72D297353CC}">
              <c16:uniqueId val="{00000000-1891-41FE-9D11-2C4ECED65E11}"/>
            </c:ext>
          </c:extLst>
        </c:ser>
        <c:ser>
          <c:idx val="1"/>
          <c:order val="1"/>
          <c:tx>
            <c:strRef>
              <c:f>VDzTI!$A$118</c:f>
              <c:strCache>
                <c:ptCount val="1"/>
                <c:pt idx="0">
                  <c:v>Piešķirti bīstamo kravu konsultantu sertifikāti</c:v>
                </c:pt>
              </c:strCache>
            </c:strRef>
          </c:tx>
          <c:spPr>
            <a:ln w="19050" cap="rnd">
              <a:solidFill>
                <a:srgbClr val="C00000"/>
              </a:solidFill>
              <a:round/>
            </a:ln>
            <a:effectLst/>
          </c:spPr>
          <c:marker>
            <c:symbol val="circle"/>
            <c:size val="5"/>
            <c:spPr>
              <a:solidFill>
                <a:srgbClr val="C00000"/>
              </a:solidFill>
              <a:ln w="9525">
                <a:solidFill>
                  <a:srgbClr val="C00000"/>
                </a:solidFill>
              </a:ln>
              <a:effectLst/>
            </c:spPr>
          </c:marker>
          <c:xVal>
            <c:numRef>
              <c:f>VDzTI!$B$116:$K$116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xVal>
          <c:yVal>
            <c:numRef>
              <c:f>VDzTI!$B$118:$K$118</c:f>
              <c:numCache>
                <c:formatCode>General</c:formatCode>
                <c:ptCount val="10"/>
                <c:pt idx="0">
                  <c:v>22</c:v>
                </c:pt>
                <c:pt idx="1">
                  <c:v>26</c:v>
                </c:pt>
                <c:pt idx="2">
                  <c:v>38</c:v>
                </c:pt>
                <c:pt idx="3">
                  <c:v>40</c:v>
                </c:pt>
                <c:pt idx="4">
                  <c:v>25</c:v>
                </c:pt>
                <c:pt idx="5">
                  <c:v>35</c:v>
                </c:pt>
                <c:pt idx="6">
                  <c:v>25</c:v>
                </c:pt>
                <c:pt idx="7">
                  <c:v>31</c:v>
                </c:pt>
                <c:pt idx="8">
                  <c:v>30</c:v>
                </c:pt>
                <c:pt idx="9">
                  <c:v>26</c:v>
                </c:pt>
              </c:numCache>
            </c:numRef>
          </c:yVal>
          <c:smooth val="1"/>
          <c:extLst>
            <c:ext xmlns:c16="http://schemas.microsoft.com/office/drawing/2014/chart" uri="{C3380CC4-5D6E-409C-BE32-E72D297353CC}">
              <c16:uniqueId val="{00000001-1891-41FE-9D11-2C4ECED65E11}"/>
            </c:ext>
          </c:extLst>
        </c:ser>
        <c:dLbls>
          <c:showLegendKey val="0"/>
          <c:showVal val="0"/>
          <c:showCatName val="0"/>
          <c:showSerName val="0"/>
          <c:showPercent val="0"/>
          <c:showBubbleSize val="0"/>
        </c:dLbls>
        <c:axId val="-853530320"/>
        <c:axId val="-853529232"/>
      </c:scatterChart>
      <c:valAx>
        <c:axId val="-853530320"/>
        <c:scaling>
          <c:orientation val="minMax"/>
          <c:max val="2020"/>
          <c:min val="2011"/>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529232"/>
        <c:crosses val="autoZero"/>
        <c:crossBetween val="midCat"/>
      </c:valAx>
      <c:valAx>
        <c:axId val="-853529232"/>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530320"/>
        <c:crosses val="autoZero"/>
        <c:crossBetween val="midCat"/>
      </c:valAx>
      <c:spPr>
        <a:noFill/>
        <a:ln>
          <a:noFill/>
        </a:ln>
        <a:effectLst/>
      </c:spPr>
    </c:plotArea>
    <c:legend>
      <c:legendPos val="b"/>
      <c:layout>
        <c:manualLayout>
          <c:xMode val="edge"/>
          <c:yMode val="edge"/>
          <c:x val="8.5262467191601129E-3"/>
          <c:y val="0.71238261883931175"/>
          <c:w val="0.96628062117235347"/>
          <c:h val="0.20558488040234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2.attēls.</a:t>
            </a:r>
            <a:r>
              <a:rPr lang="lv-LV" sz="1000" b="1" baseline="0">
                <a:solidFill>
                  <a:sysClr val="windowText" lastClr="000000"/>
                </a:solidFill>
              </a:rPr>
              <a:t> </a:t>
            </a:r>
            <a:r>
              <a:rPr lang="lv-LV" sz="1000" b="1">
                <a:solidFill>
                  <a:sysClr val="windowText" lastClr="000000"/>
                </a:solidFill>
              </a:rPr>
              <a:t>Negadījumu</a:t>
            </a:r>
            <a:r>
              <a:rPr lang="lv-LV" sz="1000" b="1" baseline="0">
                <a:solidFill>
                  <a:sysClr val="windowText" lastClr="000000"/>
                </a:solidFill>
              </a:rPr>
              <a:t> īpatsvars (2004.-2021.gads), %</a:t>
            </a:r>
            <a:endParaRPr lang="lv-LV" sz="1000" b="1">
              <a:solidFill>
                <a:sysClr val="windowText" lastClr="000000"/>
              </a:solidFill>
            </a:endParaRPr>
          </a:p>
        </c:rich>
      </c:tx>
      <c:layout>
        <c:manualLayout>
          <c:xMode val="edge"/>
          <c:yMode val="edge"/>
          <c:x val="0.56007968127490038"/>
          <c:y val="0.92106528999050219"/>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3484452322828747E-2"/>
          <c:y val="4.2021787683896014E-2"/>
          <c:w val="0.91518221597272509"/>
          <c:h val="0.6464760100336634"/>
        </c:manualLayout>
      </c:layout>
      <c:barChart>
        <c:barDir val="col"/>
        <c:grouping val="clustered"/>
        <c:varyColors val="0"/>
        <c:ser>
          <c:idx val="0"/>
          <c:order val="0"/>
          <c:spPr>
            <a:solidFill>
              <a:schemeClr val="tx1">
                <a:lumMod val="50000"/>
                <a:lumOff val="50000"/>
              </a:schemeClr>
            </a:solidFill>
            <a:ln>
              <a:noFill/>
            </a:ln>
            <a:effectLst/>
          </c:spPr>
          <c:invertIfNegative val="0"/>
          <c:dPt>
            <c:idx val="4"/>
            <c:invertIfNegative val="0"/>
            <c:bubble3D val="0"/>
            <c:spPr>
              <a:solidFill>
                <a:srgbClr val="C00000"/>
              </a:solidFill>
              <a:ln>
                <a:noFill/>
              </a:ln>
              <a:effectLst/>
            </c:spPr>
            <c:extLst>
              <c:ext xmlns:c16="http://schemas.microsoft.com/office/drawing/2014/chart" uri="{C3380CC4-5D6E-409C-BE32-E72D297353CC}">
                <c16:uniqueId val="{00000001-3A50-41DC-B819-CF583542D48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Sheet1!$B$73:$B$79</c:f>
              <c:strCache>
                <c:ptCount val="7"/>
                <c:pt idx="0">
                  <c:v>Sadursmes</c:v>
                </c:pt>
                <c:pt idx="1">
                  <c:v>Sadursmes ar šķēršļiem</c:v>
                </c:pt>
                <c:pt idx="2">
                  <c:v>Nobraukšana no sliedēm</c:v>
                </c:pt>
                <c:pt idx="3">
                  <c:v>Negadījumi uz dzelzceļa pārbrauktuvēm</c:v>
                </c:pt>
                <c:pt idx="4">
                  <c:v>Negadījumi ar personām vilciena  kustības laikā</c:v>
                </c:pt>
                <c:pt idx="5">
                  <c:v>Ritošā sastāva ugunsgrēks</c:v>
                </c:pt>
                <c:pt idx="6">
                  <c:v>Citi nopietni negadījumi</c:v>
                </c:pt>
              </c:strCache>
            </c:strRef>
          </c:cat>
          <c:val>
            <c:numRef>
              <c:f>Sheet1!$D$73:$D$79</c:f>
              <c:numCache>
                <c:formatCode>0.00</c:formatCode>
                <c:ptCount val="7"/>
                <c:pt idx="0">
                  <c:v>0.39011703511053319</c:v>
                </c:pt>
                <c:pt idx="1">
                  <c:v>0.13003901170351106</c:v>
                </c:pt>
                <c:pt idx="2">
                  <c:v>1.1703511053315996</c:v>
                </c:pt>
                <c:pt idx="3">
                  <c:v>22.886866059817944</c:v>
                </c:pt>
                <c:pt idx="4">
                  <c:v>73.472041612483736</c:v>
                </c:pt>
                <c:pt idx="5">
                  <c:v>0.13003901170351106</c:v>
                </c:pt>
                <c:pt idx="6">
                  <c:v>1.8205461638491547</c:v>
                </c:pt>
              </c:numCache>
            </c:numRef>
          </c:val>
          <c:extLst>
            <c:ext xmlns:c16="http://schemas.microsoft.com/office/drawing/2014/chart" uri="{C3380CC4-5D6E-409C-BE32-E72D297353CC}">
              <c16:uniqueId val="{00000002-3A50-41DC-B819-CF583542D480}"/>
            </c:ext>
          </c:extLst>
        </c:ser>
        <c:dLbls>
          <c:showLegendKey val="0"/>
          <c:showVal val="0"/>
          <c:showCatName val="0"/>
          <c:showSerName val="0"/>
          <c:showPercent val="0"/>
          <c:showBubbleSize val="0"/>
        </c:dLbls>
        <c:gapWidth val="18"/>
        <c:overlap val="1"/>
        <c:axId val="-683680048"/>
        <c:axId val="-683679504"/>
      </c:barChart>
      <c:catAx>
        <c:axId val="-68368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9504"/>
        <c:crosses val="autoZero"/>
        <c:auto val="1"/>
        <c:lblAlgn val="ctr"/>
        <c:lblOffset val="100"/>
        <c:noMultiLvlLbl val="0"/>
      </c:catAx>
      <c:valAx>
        <c:axId val="-683679504"/>
        <c:scaling>
          <c:orientation val="minMax"/>
          <c:max val="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p>
            </c:rich>
          </c:tx>
          <c:layout>
            <c:manualLayout>
              <c:xMode val="edge"/>
              <c:yMode val="edge"/>
              <c:x val="1.7454544121819585E-2"/>
              <c:y val="0.7277754245893364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80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3</a:t>
            </a:r>
            <a:r>
              <a:rPr lang="en-US" sz="1000" b="1">
                <a:solidFill>
                  <a:sysClr val="windowText" lastClr="000000"/>
                </a:solidFill>
              </a:rPr>
              <a:t>.attēls</a:t>
            </a:r>
            <a:r>
              <a:rPr lang="lv-LV" sz="1000" b="1">
                <a:solidFill>
                  <a:sysClr val="windowText" lastClr="000000"/>
                </a:solidFill>
              </a:rPr>
              <a:t>. "Iekšējo</a:t>
            </a:r>
            <a:r>
              <a:rPr lang="lv-LV" sz="1000" b="1" baseline="0">
                <a:solidFill>
                  <a:sysClr val="windowText" lastClr="000000"/>
                </a:solidFill>
              </a:rPr>
              <a:t> un ārējo" negadījumu sadalījums pa gadiem (2008.-2021.gads) </a:t>
            </a:r>
            <a:endParaRPr lang="en-US" sz="1000" b="1">
              <a:solidFill>
                <a:sysClr val="windowText" lastClr="000000"/>
              </a:solidFill>
            </a:endParaRPr>
          </a:p>
        </c:rich>
      </c:tx>
      <c:layout>
        <c:manualLayout>
          <c:xMode val="edge"/>
          <c:yMode val="edge"/>
          <c:x val="0.34246357424007851"/>
          <c:y val="0.9296062992125984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5453049169916849E-2"/>
          <c:y val="6.0601851851851872E-2"/>
          <c:w val="0.93066838933595686"/>
          <c:h val="0.59935877806940796"/>
        </c:manualLayout>
      </c:layout>
      <c:barChart>
        <c:barDir val="col"/>
        <c:grouping val="clustered"/>
        <c:varyColors val="0"/>
        <c:ser>
          <c:idx val="0"/>
          <c:order val="0"/>
          <c:tx>
            <c:strRef>
              <c:f>Sheet1!$B$109</c:f>
              <c:strCache>
                <c:ptCount val="1"/>
                <c:pt idx="0">
                  <c:v>"Iekšējie" negadījumi - sadursmes, nobraukšana, ritošā sastāva ugunsgrēks</c:v>
                </c:pt>
              </c:strCache>
            </c:strRef>
          </c:tx>
          <c:spPr>
            <a:solidFill>
              <a:schemeClr val="bg2">
                <a:lumMod val="50000"/>
              </a:schemeClr>
            </a:solidFill>
            <a:ln>
              <a:solidFill>
                <a:schemeClr val="bg2">
                  <a:lumMod val="2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Sheet1!$C$108:$P$108</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Sheet1!$C$109:$P$109</c:f>
              <c:numCache>
                <c:formatCode>General</c:formatCode>
                <c:ptCount val="14"/>
                <c:pt idx="0">
                  <c:v>6</c:v>
                </c:pt>
                <c:pt idx="1">
                  <c:v>3</c:v>
                </c:pt>
                <c:pt idx="2">
                  <c:v>4</c:v>
                </c:pt>
                <c:pt idx="3">
                  <c:v>1</c:v>
                </c:pt>
                <c:pt idx="4">
                  <c:v>1</c:v>
                </c:pt>
                <c:pt idx="5">
                  <c:v>2</c:v>
                </c:pt>
                <c:pt idx="6">
                  <c:v>1</c:v>
                </c:pt>
                <c:pt idx="7">
                  <c:v>0</c:v>
                </c:pt>
                <c:pt idx="8">
                  <c:v>0</c:v>
                </c:pt>
                <c:pt idx="9">
                  <c:v>2</c:v>
                </c:pt>
                <c:pt idx="10">
                  <c:v>0</c:v>
                </c:pt>
                <c:pt idx="11">
                  <c:v>0</c:v>
                </c:pt>
                <c:pt idx="12">
                  <c:v>0</c:v>
                </c:pt>
                <c:pt idx="13">
                  <c:v>0</c:v>
                </c:pt>
              </c:numCache>
            </c:numRef>
          </c:val>
          <c:extLst>
            <c:ext xmlns:c16="http://schemas.microsoft.com/office/drawing/2014/chart" uri="{C3380CC4-5D6E-409C-BE32-E72D297353CC}">
              <c16:uniqueId val="{00000000-CDFE-4621-A19E-575B7A56FF35}"/>
            </c:ext>
          </c:extLst>
        </c:ser>
        <c:ser>
          <c:idx val="1"/>
          <c:order val="1"/>
          <c:tx>
            <c:strRef>
              <c:f>Sheet1!$B$110</c:f>
              <c:strCache>
                <c:ptCount val="1"/>
                <c:pt idx="0">
                  <c:v>"Ārējie"negadījumi - negadījumi uz pārbrauktuvēm un pārejām, negadījumi ar personām vilcienu kustības laikā</c:v>
                </c:pt>
              </c:strCache>
            </c:strRef>
          </c:tx>
          <c:spPr>
            <a:solidFill>
              <a:schemeClr val="bg1">
                <a:lumMod val="75000"/>
              </a:schemeClr>
            </a:solidFill>
            <a:ln>
              <a:solidFill>
                <a:schemeClr val="bg1">
                  <a:lumMod val="75000"/>
                </a:schemeClr>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Sheet1!$C$108:$P$108</c:f>
              <c:numCache>
                <c:formatCode>General</c:formatCode>
                <c:ptCount val="14"/>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numCache>
            </c:numRef>
          </c:cat>
          <c:val>
            <c:numRef>
              <c:f>Sheet1!$C$110:$P$110</c:f>
              <c:numCache>
                <c:formatCode>General</c:formatCode>
                <c:ptCount val="14"/>
                <c:pt idx="0">
                  <c:v>55</c:v>
                </c:pt>
                <c:pt idx="1">
                  <c:v>28</c:v>
                </c:pt>
                <c:pt idx="2">
                  <c:v>37</c:v>
                </c:pt>
                <c:pt idx="3">
                  <c:v>34</c:v>
                </c:pt>
                <c:pt idx="4">
                  <c:v>24</c:v>
                </c:pt>
                <c:pt idx="5">
                  <c:v>24</c:v>
                </c:pt>
                <c:pt idx="6">
                  <c:v>21</c:v>
                </c:pt>
                <c:pt idx="7">
                  <c:v>25</c:v>
                </c:pt>
                <c:pt idx="8">
                  <c:v>18</c:v>
                </c:pt>
                <c:pt idx="9">
                  <c:v>22</c:v>
                </c:pt>
                <c:pt idx="10">
                  <c:v>20</c:v>
                </c:pt>
                <c:pt idx="11">
                  <c:v>19</c:v>
                </c:pt>
                <c:pt idx="12">
                  <c:v>9</c:v>
                </c:pt>
                <c:pt idx="13">
                  <c:v>11</c:v>
                </c:pt>
              </c:numCache>
            </c:numRef>
          </c:val>
          <c:extLst>
            <c:ext xmlns:c16="http://schemas.microsoft.com/office/drawing/2014/chart" uri="{C3380CC4-5D6E-409C-BE32-E72D297353CC}">
              <c16:uniqueId val="{00000001-CDFE-4621-A19E-575B7A56FF35}"/>
            </c:ext>
          </c:extLst>
        </c:ser>
        <c:dLbls>
          <c:showLegendKey val="0"/>
          <c:showVal val="0"/>
          <c:showCatName val="0"/>
          <c:showSerName val="0"/>
          <c:showPercent val="0"/>
          <c:showBubbleSize val="0"/>
        </c:dLbls>
        <c:gapWidth val="29"/>
        <c:axId val="-683675152"/>
        <c:axId val="-683671344"/>
      </c:barChart>
      <c:catAx>
        <c:axId val="-683675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1344"/>
        <c:crosses val="autoZero"/>
        <c:auto val="1"/>
        <c:lblAlgn val="ctr"/>
        <c:lblOffset val="100"/>
        <c:noMultiLvlLbl val="0"/>
      </c:catAx>
      <c:valAx>
        <c:axId val="-683671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5152"/>
        <c:crosses val="autoZero"/>
        <c:crossBetween val="between"/>
      </c:valAx>
      <c:spPr>
        <a:noFill/>
        <a:ln>
          <a:noFill/>
        </a:ln>
        <a:effectLst/>
      </c:spPr>
    </c:plotArea>
    <c:legend>
      <c:legendPos val="b"/>
      <c:layout>
        <c:manualLayout>
          <c:xMode val="edge"/>
          <c:yMode val="edge"/>
          <c:x val="4.5891828712011723E-2"/>
          <c:y val="0.76736001749781291"/>
          <c:w val="0.93399081392221106"/>
          <c:h val="0.149306649168853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rPr>
              <a:t>4. attēls Cietušo</a:t>
            </a:r>
            <a:r>
              <a:rPr lang="lv-LV" sz="1000" b="1" baseline="0">
                <a:solidFill>
                  <a:sysClr val="windowText" lastClr="000000"/>
                </a:solidFill>
              </a:rPr>
              <a:t> skats pa cietušo kategorijām (2004-2021)</a:t>
            </a:r>
            <a:endParaRPr lang="lv-LV" sz="1000" b="1">
              <a:solidFill>
                <a:sysClr val="windowText" lastClr="000000"/>
              </a:solidFill>
            </a:endParaRPr>
          </a:p>
        </c:rich>
      </c:tx>
      <c:layout>
        <c:manualLayout>
          <c:xMode val="edge"/>
          <c:yMode val="edge"/>
          <c:x val="0.7294340149927302"/>
          <c:y val="0.90277777777777779"/>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22830612360505295"/>
          <c:y val="6.0601851851851872E-2"/>
          <c:w val="0.74706078286976718"/>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1-CA32-48D6-A3D8-C84D9C2DB3A3}"/>
              </c:ext>
            </c:extLst>
          </c:dPt>
          <c:dPt>
            <c:idx val="1"/>
            <c:invertIfNegative val="0"/>
            <c:bubble3D val="0"/>
            <c:spPr>
              <a:solidFill>
                <a:schemeClr val="bg1">
                  <a:lumMod val="50000"/>
                </a:schemeClr>
              </a:solidFill>
              <a:ln>
                <a:noFill/>
              </a:ln>
              <a:effectLst/>
            </c:spPr>
            <c:extLst>
              <c:ext xmlns:c16="http://schemas.microsoft.com/office/drawing/2014/chart" uri="{C3380CC4-5D6E-409C-BE32-E72D297353CC}">
                <c16:uniqueId val="{00000003-CA32-48D6-A3D8-C84D9C2DB3A3}"/>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CA32-48D6-A3D8-C84D9C2DB3A3}"/>
              </c:ext>
            </c:extLst>
          </c:dPt>
          <c:dPt>
            <c:idx val="3"/>
            <c:invertIfNegative val="0"/>
            <c:bubble3D val="0"/>
            <c:spPr>
              <a:solidFill>
                <a:schemeClr val="bg1">
                  <a:lumMod val="75000"/>
                </a:schemeClr>
              </a:solidFill>
              <a:ln>
                <a:noFill/>
              </a:ln>
              <a:effectLst/>
            </c:spPr>
            <c:extLst>
              <c:ext xmlns:c16="http://schemas.microsoft.com/office/drawing/2014/chart" uri="{C3380CC4-5D6E-409C-BE32-E72D297353CC}">
                <c16:uniqueId val="{00000007-CA32-48D6-A3D8-C84D9C2DB3A3}"/>
              </c:ext>
            </c:extLst>
          </c:dPt>
          <c:dPt>
            <c:idx val="4"/>
            <c:invertIfNegative val="0"/>
            <c:bubble3D val="0"/>
            <c:spPr>
              <a:solidFill>
                <a:schemeClr val="bg1">
                  <a:lumMod val="85000"/>
                </a:schemeClr>
              </a:solidFill>
              <a:ln>
                <a:noFill/>
              </a:ln>
              <a:effectLst/>
            </c:spPr>
            <c:extLst>
              <c:ext xmlns:c16="http://schemas.microsoft.com/office/drawing/2014/chart" uri="{C3380CC4-5D6E-409C-BE32-E72D297353CC}">
                <c16:uniqueId val="{00000009-CA32-48D6-A3D8-C84D9C2DB3A3}"/>
              </c:ext>
            </c:extLst>
          </c:dPt>
          <c:dPt>
            <c:idx val="5"/>
            <c:invertIfNegative val="0"/>
            <c:bubble3D val="0"/>
            <c:spPr>
              <a:solidFill>
                <a:schemeClr val="bg1">
                  <a:lumMod val="95000"/>
                </a:schemeClr>
              </a:solidFill>
              <a:ln>
                <a:noFill/>
              </a:ln>
              <a:effectLst/>
            </c:spPr>
            <c:extLst>
              <c:ext xmlns:c16="http://schemas.microsoft.com/office/drawing/2014/chart" uri="{C3380CC4-5D6E-409C-BE32-E72D297353CC}">
                <c16:uniqueId val="{0000000B-CA32-48D6-A3D8-C84D9C2DB3A3}"/>
              </c:ext>
            </c:extLst>
          </c:dPt>
          <c:cat>
            <c:strRef>
              <c:f>Sheet1!$A$152:$A$157</c:f>
              <c:strCache>
                <c:ptCount val="6"/>
                <c:pt idx="0">
                  <c:v>pasažieris</c:v>
                </c:pt>
                <c:pt idx="1">
                  <c:v>nodarbinātais</c:v>
                </c:pt>
                <c:pt idx="2">
                  <c:v>pārbrauktuves lietotājs</c:v>
                </c:pt>
                <c:pt idx="3">
                  <c:v>noteikumu pārkāpējs</c:v>
                </c:pt>
                <c:pt idx="4">
                  <c:v>cita persona ārpus platformas</c:v>
                </c:pt>
                <c:pt idx="5">
                  <c:v>cita persona uz platformas</c:v>
                </c:pt>
              </c:strCache>
            </c:strRef>
          </c:cat>
          <c:val>
            <c:numRef>
              <c:f>Sheet1!$A$160:$A$165</c:f>
              <c:numCache>
                <c:formatCode>General</c:formatCode>
                <c:ptCount val="6"/>
                <c:pt idx="0">
                  <c:v>16</c:v>
                </c:pt>
                <c:pt idx="1">
                  <c:v>27</c:v>
                </c:pt>
                <c:pt idx="2">
                  <c:v>165</c:v>
                </c:pt>
                <c:pt idx="3">
                  <c:v>308</c:v>
                </c:pt>
                <c:pt idx="4">
                  <c:v>39</c:v>
                </c:pt>
                <c:pt idx="5">
                  <c:v>50</c:v>
                </c:pt>
              </c:numCache>
            </c:numRef>
          </c:val>
          <c:extLst>
            <c:ext xmlns:c16="http://schemas.microsoft.com/office/drawing/2014/chart" uri="{C3380CC4-5D6E-409C-BE32-E72D297353CC}">
              <c16:uniqueId val="{0000000C-CA32-48D6-A3D8-C84D9C2DB3A3}"/>
            </c:ext>
          </c:extLst>
        </c:ser>
        <c:dLbls>
          <c:showLegendKey val="0"/>
          <c:showVal val="0"/>
          <c:showCatName val="0"/>
          <c:showSerName val="0"/>
          <c:showPercent val="0"/>
          <c:showBubbleSize val="0"/>
        </c:dLbls>
        <c:gapWidth val="22"/>
        <c:axId val="-683668624"/>
        <c:axId val="-683665904"/>
      </c:barChart>
      <c:catAx>
        <c:axId val="-6836686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lv-LV"/>
          </a:p>
        </c:txPr>
        <c:crossAx val="-683665904"/>
        <c:crosses val="autoZero"/>
        <c:auto val="1"/>
        <c:lblAlgn val="ctr"/>
        <c:lblOffset val="100"/>
        <c:noMultiLvlLbl val="0"/>
      </c:catAx>
      <c:valAx>
        <c:axId val="-683665904"/>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686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5.attēls. Dzelzceļa satiksmes drošības pārkāpumu</a:t>
            </a:r>
            <a:r>
              <a:rPr lang="lv-LV" sz="1050" b="1" baseline="0">
                <a:solidFill>
                  <a:sysClr val="windowText" lastClr="000000"/>
                </a:solidFill>
              </a:rPr>
              <a:t> tendence (2004-2021)</a:t>
            </a:r>
            <a:endParaRPr lang="lv-LV" sz="1050" b="1">
              <a:solidFill>
                <a:sysClr val="windowText" lastClr="000000"/>
              </a:solidFill>
            </a:endParaRPr>
          </a:p>
        </c:rich>
      </c:tx>
      <c:layout>
        <c:manualLayout>
          <c:xMode val="edge"/>
          <c:yMode val="edge"/>
          <c:x val="0.45014679648177702"/>
          <c:y val="0.89805538770463611"/>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4.8230347148557881E-2"/>
          <c:y val="2.8194444444444459E-2"/>
          <c:w val="0.94372298267127397"/>
          <c:h val="0.84367392092517357"/>
        </c:manualLayout>
      </c:layout>
      <c:lineChart>
        <c:grouping val="standard"/>
        <c:varyColors val="0"/>
        <c:ser>
          <c:idx val="0"/>
          <c:order val="0"/>
          <c:tx>
            <c:strRef>
              <c:f>Sheet1!$B$249</c:f>
              <c:strCache>
                <c:ptCount val="1"/>
                <c:pt idx="0">
                  <c:v>Dzelzceļa satiksmes drošības pārkāpumi</c:v>
                </c:pt>
              </c:strCache>
            </c:strRef>
          </c:tx>
          <c:spPr>
            <a:ln w="28575" cap="rnd">
              <a:solidFill>
                <a:schemeClr val="bg2">
                  <a:lumMod val="25000"/>
                </a:schemeClr>
              </a:solidFill>
              <a:round/>
            </a:ln>
            <a:effectLst/>
          </c:spPr>
          <c:marker>
            <c:symbol val="none"/>
          </c:marker>
          <c:trendline>
            <c:spPr>
              <a:ln w="19050" cap="rnd">
                <a:solidFill>
                  <a:schemeClr val="bg1">
                    <a:lumMod val="75000"/>
                  </a:schemeClr>
                </a:solidFill>
                <a:prstDash val="sysDot"/>
              </a:ln>
              <a:effectLst/>
            </c:spPr>
            <c:trendlineType val="log"/>
            <c:dispRSqr val="0"/>
            <c:dispEq val="0"/>
          </c:trendline>
          <c:cat>
            <c:numRef>
              <c:f>Sheet1!$C$227:$T$227</c:f>
              <c:numCache>
                <c:formatCode>General</c:formatCode>
                <c:ptCount val="18"/>
              </c:numCache>
            </c:numRef>
          </c:cat>
          <c:val>
            <c:numRef>
              <c:f>Sheet1!$C$249:$T$249</c:f>
              <c:numCache>
                <c:formatCode>General</c:formatCode>
                <c:ptCount val="18"/>
                <c:pt idx="0">
                  <c:v>15</c:v>
                </c:pt>
                <c:pt idx="1">
                  <c:v>29</c:v>
                </c:pt>
                <c:pt idx="2">
                  <c:v>16</c:v>
                </c:pt>
                <c:pt idx="3">
                  <c:v>18</c:v>
                </c:pt>
                <c:pt idx="4">
                  <c:v>14</c:v>
                </c:pt>
                <c:pt idx="5">
                  <c:v>20</c:v>
                </c:pt>
                <c:pt idx="6">
                  <c:v>14</c:v>
                </c:pt>
                <c:pt idx="7">
                  <c:v>13</c:v>
                </c:pt>
                <c:pt idx="8">
                  <c:v>17</c:v>
                </c:pt>
                <c:pt idx="9">
                  <c:v>12</c:v>
                </c:pt>
                <c:pt idx="10">
                  <c:v>10</c:v>
                </c:pt>
                <c:pt idx="11">
                  <c:v>7</c:v>
                </c:pt>
                <c:pt idx="12">
                  <c:v>4</c:v>
                </c:pt>
                <c:pt idx="13">
                  <c:v>6</c:v>
                </c:pt>
                <c:pt idx="14">
                  <c:v>4</c:v>
                </c:pt>
                <c:pt idx="15">
                  <c:v>5</c:v>
                </c:pt>
                <c:pt idx="16">
                  <c:v>4</c:v>
                </c:pt>
                <c:pt idx="17">
                  <c:v>4</c:v>
                </c:pt>
              </c:numCache>
            </c:numRef>
          </c:val>
          <c:smooth val="1"/>
          <c:extLst>
            <c:ext xmlns:c16="http://schemas.microsoft.com/office/drawing/2014/chart" uri="{C3380CC4-5D6E-409C-BE32-E72D297353CC}">
              <c16:uniqueId val="{00000001-B97B-4EE2-9AE6-445B011492CA}"/>
            </c:ext>
          </c:extLst>
        </c:ser>
        <c:dLbls>
          <c:showLegendKey val="0"/>
          <c:showVal val="0"/>
          <c:showCatName val="0"/>
          <c:showSerName val="0"/>
          <c:showPercent val="0"/>
          <c:showBubbleSize val="0"/>
        </c:dLbls>
        <c:smooth val="0"/>
        <c:axId val="-683677872"/>
        <c:axId val="-683667536"/>
      </c:lineChart>
      <c:catAx>
        <c:axId val="-683677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67536"/>
        <c:crosses val="autoZero"/>
        <c:auto val="1"/>
        <c:lblAlgn val="ctr"/>
        <c:lblOffset val="100"/>
        <c:noMultiLvlLbl val="0"/>
      </c:catAx>
      <c:valAx>
        <c:axId val="-683667536"/>
        <c:scaling>
          <c:orientation val="minMax"/>
          <c:max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7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00" b="1">
                <a:solidFill>
                  <a:sysClr val="windowText" lastClr="000000"/>
                </a:solidFill>
              </a:rPr>
              <a:t>6.attēls. Dzelzceļa satiksmes drosības</a:t>
            </a:r>
            <a:r>
              <a:rPr lang="lv-LV" sz="1000" b="1" baseline="0">
                <a:solidFill>
                  <a:sysClr val="windowText" lastClr="000000"/>
                </a:solidFill>
              </a:rPr>
              <a:t> pārkāpumi sadalījuma pa veidiem (2004-2021)</a:t>
            </a:r>
            <a:endParaRPr lang="lv-LV" sz="1000" b="1">
              <a:solidFill>
                <a:sysClr val="windowText" lastClr="000000"/>
              </a:solidFill>
            </a:endParaRPr>
          </a:p>
        </c:rich>
      </c:tx>
      <c:layout>
        <c:manualLayout>
          <c:xMode val="edge"/>
          <c:yMode val="edge"/>
          <c:x val="0.58310347948480279"/>
          <c:y val="0.87962962962962965"/>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0.3625607560053804"/>
          <c:y val="4.2083333333333355E-2"/>
          <c:w val="0.61118478501721174"/>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bg2">
                  <a:lumMod val="50000"/>
                </a:schemeClr>
              </a:solidFill>
              <a:ln>
                <a:noFill/>
              </a:ln>
              <a:effectLst/>
            </c:spPr>
            <c:extLst>
              <c:ext xmlns:c16="http://schemas.microsoft.com/office/drawing/2014/chart" uri="{C3380CC4-5D6E-409C-BE32-E72D297353CC}">
                <c16:uniqueId val="{00000006-4F38-4CA3-B872-144AE04C4154}"/>
              </c:ext>
            </c:extLst>
          </c:dPt>
          <c:dPt>
            <c:idx val="1"/>
            <c:invertIfNegative val="0"/>
            <c:bubble3D val="0"/>
            <c:spPr>
              <a:solidFill>
                <a:schemeClr val="bg2">
                  <a:lumMod val="75000"/>
                </a:schemeClr>
              </a:solidFill>
              <a:ln>
                <a:noFill/>
              </a:ln>
              <a:effectLst/>
            </c:spPr>
            <c:extLst>
              <c:ext xmlns:c16="http://schemas.microsoft.com/office/drawing/2014/chart" uri="{C3380CC4-5D6E-409C-BE32-E72D297353CC}">
                <c16:uniqueId val="{00000005-4F38-4CA3-B872-144AE04C4154}"/>
              </c:ext>
            </c:extLst>
          </c:dPt>
          <c:dPt>
            <c:idx val="2"/>
            <c:invertIfNegative val="0"/>
            <c:bubble3D val="0"/>
            <c:spPr>
              <a:solidFill>
                <a:schemeClr val="bg1">
                  <a:lumMod val="75000"/>
                </a:schemeClr>
              </a:solidFill>
              <a:ln>
                <a:noFill/>
              </a:ln>
              <a:effectLst/>
            </c:spPr>
            <c:extLst>
              <c:ext xmlns:c16="http://schemas.microsoft.com/office/drawing/2014/chart" uri="{C3380CC4-5D6E-409C-BE32-E72D297353CC}">
                <c16:uniqueId val="{00000004-4F38-4CA3-B872-144AE04C4154}"/>
              </c:ext>
            </c:extLst>
          </c:dPt>
          <c:dPt>
            <c:idx val="3"/>
            <c:invertIfNegative val="0"/>
            <c:bubble3D val="0"/>
            <c:spPr>
              <a:solidFill>
                <a:schemeClr val="bg1">
                  <a:lumMod val="50000"/>
                </a:schemeClr>
              </a:solidFill>
              <a:ln>
                <a:noFill/>
              </a:ln>
              <a:effectLst/>
            </c:spPr>
            <c:extLst>
              <c:ext xmlns:c16="http://schemas.microsoft.com/office/drawing/2014/chart" uri="{C3380CC4-5D6E-409C-BE32-E72D297353CC}">
                <c16:uniqueId val="{00000003-4F38-4CA3-B872-144AE04C4154}"/>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2-4F38-4CA3-B872-144AE04C4154}"/>
              </c:ext>
            </c:extLst>
          </c:dPt>
          <c:dPt>
            <c:idx val="5"/>
            <c:invertIfNegative val="0"/>
            <c:bubble3D val="0"/>
            <c:spPr>
              <a:solidFill>
                <a:schemeClr val="bg1">
                  <a:lumMod val="85000"/>
                </a:schemeClr>
              </a:solidFill>
              <a:ln>
                <a:noFill/>
              </a:ln>
              <a:effectLst/>
            </c:spPr>
            <c:extLst>
              <c:ext xmlns:c16="http://schemas.microsoft.com/office/drawing/2014/chart" uri="{C3380CC4-5D6E-409C-BE32-E72D297353CC}">
                <c16:uniqueId val="{00000001-4F38-4CA3-B872-144AE04C4154}"/>
              </c:ext>
            </c:extLst>
          </c:dPt>
          <c:cat>
            <c:strRef>
              <c:f>Sheet1!$B$243:$B$248</c:f>
              <c:strCache>
                <c:ptCount val="6"/>
                <c:pt idx="0">
                  <c:v>Sliežu lūzumi</c:v>
                </c:pt>
                <c:pt idx="1">
                  <c:v>Sliežu ceļu ģeometrijas novirzes</c:v>
                </c:pt>
                <c:pt idx="2">
                  <c:v>Vairāk atļaujošas signāluguns ieslēgšanās aizliedzošās vietā</c:v>
                </c:pt>
                <c:pt idx="3">
                  <c:v>Pabraukšana garām aizliedzošajam signālam</c:v>
                </c:pt>
                <c:pt idx="4">
                  <c:v>Riteņu ass bojājumi vai  lūzumi</c:v>
                </c:pt>
                <c:pt idx="5">
                  <c:v>Ass lūzumi</c:v>
                </c:pt>
              </c:strCache>
            </c:strRef>
          </c:cat>
          <c:val>
            <c:numRef>
              <c:f>Sheet1!$U$243:$U$248</c:f>
              <c:numCache>
                <c:formatCode>General</c:formatCode>
                <c:ptCount val="6"/>
                <c:pt idx="0">
                  <c:v>74</c:v>
                </c:pt>
                <c:pt idx="1">
                  <c:v>34</c:v>
                </c:pt>
                <c:pt idx="2">
                  <c:v>5</c:v>
                </c:pt>
                <c:pt idx="3">
                  <c:v>63</c:v>
                </c:pt>
                <c:pt idx="4">
                  <c:v>32</c:v>
                </c:pt>
                <c:pt idx="5">
                  <c:v>4</c:v>
                </c:pt>
              </c:numCache>
            </c:numRef>
          </c:val>
          <c:extLst>
            <c:ext xmlns:c16="http://schemas.microsoft.com/office/drawing/2014/chart" uri="{C3380CC4-5D6E-409C-BE32-E72D297353CC}">
              <c16:uniqueId val="{00000000-4F38-4CA3-B872-144AE04C4154}"/>
            </c:ext>
          </c:extLst>
        </c:ser>
        <c:dLbls>
          <c:showLegendKey val="0"/>
          <c:showVal val="0"/>
          <c:showCatName val="0"/>
          <c:showSerName val="0"/>
          <c:showPercent val="0"/>
          <c:showBubbleSize val="0"/>
        </c:dLbls>
        <c:gapWidth val="30"/>
        <c:axId val="-683677328"/>
        <c:axId val="-683676784"/>
      </c:barChart>
      <c:catAx>
        <c:axId val="-683677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683676784"/>
        <c:crosses val="autoZero"/>
        <c:auto val="1"/>
        <c:lblAlgn val="ctr"/>
        <c:lblOffset val="100"/>
        <c:noMultiLvlLbl val="0"/>
      </c:catAx>
      <c:valAx>
        <c:axId val="-6836767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lv-LV" sz="1050" b="1">
                <a:solidFill>
                  <a:sysClr val="windowText" lastClr="000000"/>
                </a:solidFill>
              </a:rPr>
              <a:t>6.attēls. Nodrošināto pārbaužu skaits (tai skaitā auditi) </a:t>
            </a:r>
          </a:p>
          <a:p>
            <a:pPr algn="r">
              <a:defRPr/>
            </a:pPr>
            <a:r>
              <a:rPr lang="lv-LV" sz="1050" b="1">
                <a:solidFill>
                  <a:sysClr val="windowText" lastClr="000000"/>
                </a:solidFill>
              </a:rPr>
              <a:t>(2004-2021)</a:t>
            </a:r>
            <a:endParaRPr lang="en-US" sz="1050" b="1">
              <a:solidFill>
                <a:sysClr val="windowText" lastClr="000000"/>
              </a:solidFill>
            </a:endParaRPr>
          </a:p>
        </c:rich>
      </c:tx>
      <c:layout>
        <c:manualLayout>
          <c:xMode val="edge"/>
          <c:yMode val="edge"/>
          <c:x val="0.4799304461942257"/>
          <c:y val="0.90277777777777779"/>
        </c:manualLayout>
      </c:layout>
      <c:overlay val="0"/>
      <c:spPr>
        <a:noFill/>
        <a:ln>
          <a:noFill/>
        </a:ln>
        <a:effectLst/>
      </c:spPr>
      <c:txPr>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7.36920384951881E-2"/>
          <c:y val="3.2824074074074089E-2"/>
          <c:w val="0.89575240594925631"/>
          <c:h val="0.72088764946048411"/>
        </c:manualLayout>
      </c:layout>
      <c:barChart>
        <c:barDir val="col"/>
        <c:grouping val="clustered"/>
        <c:varyColors val="0"/>
        <c:ser>
          <c:idx val="0"/>
          <c:order val="0"/>
          <c:tx>
            <c:strRef>
              <c:f>Parbaudes!$A$3</c:f>
              <c:strCache>
                <c:ptCount val="1"/>
                <c:pt idx="0">
                  <c:v>Nodrošinātas pārbaudes</c:v>
                </c:pt>
              </c:strCache>
            </c:strRef>
          </c:tx>
          <c:spPr>
            <a:solidFill>
              <a:schemeClr val="bg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25400" cap="rnd">
                <a:solidFill>
                  <a:srgbClr val="C00000"/>
                </a:solidFill>
                <a:prstDash val="sysDot"/>
              </a:ln>
              <a:effectLst/>
            </c:spPr>
            <c:trendlineType val="linear"/>
            <c:dispRSqr val="0"/>
            <c:dispEq val="0"/>
          </c:trendline>
          <c:cat>
            <c:numRef>
              <c:f>Parbaudes!$B$2:$S$2</c:f>
              <c:numCache>
                <c:formatCode>General</c:formatCode>
                <c:ptCount val="18"/>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numCache>
            </c:numRef>
          </c:cat>
          <c:val>
            <c:numRef>
              <c:f>Parbaudes!$B$3:$S$3</c:f>
              <c:numCache>
                <c:formatCode>General</c:formatCode>
                <c:ptCount val="18"/>
                <c:pt idx="0">
                  <c:v>149</c:v>
                </c:pt>
                <c:pt idx="1">
                  <c:v>118</c:v>
                </c:pt>
                <c:pt idx="2">
                  <c:v>131</c:v>
                </c:pt>
                <c:pt idx="3">
                  <c:v>120</c:v>
                </c:pt>
                <c:pt idx="4">
                  <c:v>181</c:v>
                </c:pt>
                <c:pt idx="5">
                  <c:v>107</c:v>
                </c:pt>
                <c:pt idx="6">
                  <c:v>108</c:v>
                </c:pt>
                <c:pt idx="7">
                  <c:v>121</c:v>
                </c:pt>
                <c:pt idx="8">
                  <c:v>94</c:v>
                </c:pt>
                <c:pt idx="9">
                  <c:v>176</c:v>
                </c:pt>
                <c:pt idx="10">
                  <c:v>192</c:v>
                </c:pt>
                <c:pt idx="11">
                  <c:v>200</c:v>
                </c:pt>
                <c:pt idx="12">
                  <c:v>161</c:v>
                </c:pt>
                <c:pt idx="13">
                  <c:v>124</c:v>
                </c:pt>
                <c:pt idx="14">
                  <c:v>154</c:v>
                </c:pt>
                <c:pt idx="15">
                  <c:v>136</c:v>
                </c:pt>
                <c:pt idx="16">
                  <c:v>72</c:v>
                </c:pt>
                <c:pt idx="17">
                  <c:v>49</c:v>
                </c:pt>
              </c:numCache>
            </c:numRef>
          </c:val>
          <c:extLst>
            <c:ext xmlns:c16="http://schemas.microsoft.com/office/drawing/2014/chart" uri="{C3380CC4-5D6E-409C-BE32-E72D297353CC}">
              <c16:uniqueId val="{00000001-75E0-442D-A32C-393D89037112}"/>
            </c:ext>
          </c:extLst>
        </c:ser>
        <c:dLbls>
          <c:showLegendKey val="0"/>
          <c:showVal val="0"/>
          <c:showCatName val="0"/>
          <c:showSerName val="0"/>
          <c:showPercent val="0"/>
          <c:showBubbleSize val="0"/>
        </c:dLbls>
        <c:gapWidth val="15"/>
        <c:overlap val="-27"/>
        <c:axId val="-683676240"/>
        <c:axId val="-683673520"/>
      </c:barChart>
      <c:catAx>
        <c:axId val="-68367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3520"/>
        <c:crosses val="autoZero"/>
        <c:auto val="1"/>
        <c:lblAlgn val="ctr"/>
        <c:lblOffset val="100"/>
        <c:noMultiLvlLbl val="0"/>
      </c:catAx>
      <c:valAx>
        <c:axId val="-683673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3676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7.attēls. Piešķirto sertifikātu skaits īpatsvars pa kategorijām (2005-2021)</a:t>
            </a:r>
          </a:p>
        </c:rich>
      </c:tx>
      <c:layout>
        <c:manualLayout>
          <c:xMode val="edge"/>
          <c:yMode val="edge"/>
          <c:x val="0.75393744531933504"/>
          <c:y val="0.90277777777777779"/>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1325949256342957"/>
          <c:y val="3.2824074074074089E-2"/>
          <c:w val="0.84240507436570433"/>
          <c:h val="0.70294728783902016"/>
        </c:manualLayout>
      </c:layout>
      <c:barChart>
        <c:barDir val="col"/>
        <c:grouping val="stacked"/>
        <c:varyColors val="0"/>
        <c:ser>
          <c:idx val="1"/>
          <c:order val="1"/>
          <c:tx>
            <c:strRef>
              <c:f>VDzTI!$A$52</c:f>
              <c:strCache>
                <c:ptCount val="1"/>
                <c:pt idx="0">
                  <c:v>vadītājs (mašīnists) instruktors</c:v>
                </c:pt>
              </c:strCache>
            </c:strRef>
          </c:tx>
          <c:spPr>
            <a:solidFill>
              <a:srgbClr val="C00000"/>
            </a:solidFill>
            <a:ln>
              <a:solidFill>
                <a:srgbClr val="C00000"/>
              </a:solidFill>
            </a:ln>
            <a:effectLst/>
          </c:spPr>
          <c:invertIfNegative val="0"/>
          <c:cat>
            <c:numRef>
              <c:f>VDzTI!$C$49:$S$49</c:f>
              <c:numCache>
                <c:formatCode>General</c:formatCode>
                <c:ptCount val="17"/>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numCache>
            </c:numRef>
          </c:cat>
          <c:val>
            <c:numRef>
              <c:f>VDzTI!$C$52:$S$52</c:f>
              <c:numCache>
                <c:formatCode>General</c:formatCode>
                <c:ptCount val="17"/>
                <c:pt idx="0">
                  <c:v>30</c:v>
                </c:pt>
                <c:pt idx="1">
                  <c:v>7</c:v>
                </c:pt>
                <c:pt idx="2">
                  <c:v>17</c:v>
                </c:pt>
                <c:pt idx="3">
                  <c:v>12</c:v>
                </c:pt>
                <c:pt idx="4">
                  <c:v>9</c:v>
                </c:pt>
                <c:pt idx="5">
                  <c:v>20</c:v>
                </c:pt>
                <c:pt idx="6">
                  <c:v>36</c:v>
                </c:pt>
                <c:pt idx="7">
                  <c:v>16</c:v>
                </c:pt>
                <c:pt idx="8">
                  <c:v>12</c:v>
                </c:pt>
                <c:pt idx="9">
                  <c:v>11</c:v>
                </c:pt>
                <c:pt idx="10">
                  <c:v>15</c:v>
                </c:pt>
                <c:pt idx="11">
                  <c:v>28</c:v>
                </c:pt>
                <c:pt idx="12">
                  <c:v>23</c:v>
                </c:pt>
                <c:pt idx="13">
                  <c:v>16</c:v>
                </c:pt>
                <c:pt idx="14">
                  <c:v>14</c:v>
                </c:pt>
                <c:pt idx="15">
                  <c:v>15</c:v>
                </c:pt>
                <c:pt idx="16">
                  <c:v>13</c:v>
                </c:pt>
              </c:numCache>
            </c:numRef>
          </c:val>
          <c:extLst>
            <c:ext xmlns:c16="http://schemas.microsoft.com/office/drawing/2014/chart" uri="{C3380CC4-5D6E-409C-BE32-E72D297353CC}">
              <c16:uniqueId val="{00000000-1B26-4D2E-8994-9CA267D6D1D9}"/>
            </c:ext>
          </c:extLst>
        </c:ser>
        <c:ser>
          <c:idx val="2"/>
          <c:order val="2"/>
          <c:tx>
            <c:strRef>
              <c:f>VDzTI!$A$53</c:f>
              <c:strCache>
                <c:ptCount val="1"/>
                <c:pt idx="0">
                  <c:v>vadītāja (mašīnista) palīgs</c:v>
                </c:pt>
              </c:strCache>
            </c:strRef>
          </c:tx>
          <c:spPr>
            <a:solidFill>
              <a:schemeClr val="bg1">
                <a:lumMod val="50000"/>
              </a:schemeClr>
            </a:solidFill>
            <a:ln>
              <a:noFill/>
            </a:ln>
            <a:effectLst/>
          </c:spPr>
          <c:invertIfNegative val="0"/>
          <c:cat>
            <c:numRef>
              <c:f>VDzTI!$C$49:$S$49</c:f>
              <c:numCache>
                <c:formatCode>General</c:formatCode>
                <c:ptCount val="17"/>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numCache>
            </c:numRef>
          </c:cat>
          <c:val>
            <c:numRef>
              <c:f>VDzTI!$C$53:$S$53</c:f>
              <c:numCache>
                <c:formatCode>General</c:formatCode>
                <c:ptCount val="17"/>
                <c:pt idx="0">
                  <c:v>88</c:v>
                </c:pt>
                <c:pt idx="1">
                  <c:v>62</c:v>
                </c:pt>
                <c:pt idx="2">
                  <c:v>71</c:v>
                </c:pt>
                <c:pt idx="3">
                  <c:v>190</c:v>
                </c:pt>
                <c:pt idx="4">
                  <c:v>161</c:v>
                </c:pt>
                <c:pt idx="5">
                  <c:v>114</c:v>
                </c:pt>
                <c:pt idx="6">
                  <c:v>89</c:v>
                </c:pt>
                <c:pt idx="7">
                  <c:v>144</c:v>
                </c:pt>
                <c:pt idx="8">
                  <c:v>149</c:v>
                </c:pt>
                <c:pt idx="9">
                  <c:v>191</c:v>
                </c:pt>
                <c:pt idx="10">
                  <c:v>203</c:v>
                </c:pt>
                <c:pt idx="11">
                  <c:v>107</c:v>
                </c:pt>
                <c:pt idx="12">
                  <c:v>81</c:v>
                </c:pt>
                <c:pt idx="13">
                  <c:v>98</c:v>
                </c:pt>
                <c:pt idx="14">
                  <c:v>81</c:v>
                </c:pt>
                <c:pt idx="15">
                  <c:v>83</c:v>
                </c:pt>
                <c:pt idx="16">
                  <c:v>57</c:v>
                </c:pt>
              </c:numCache>
            </c:numRef>
          </c:val>
          <c:extLst>
            <c:ext xmlns:c16="http://schemas.microsoft.com/office/drawing/2014/chart" uri="{C3380CC4-5D6E-409C-BE32-E72D297353CC}">
              <c16:uniqueId val="{00000001-1B26-4D2E-8994-9CA267D6D1D9}"/>
            </c:ext>
          </c:extLst>
        </c:ser>
        <c:ser>
          <c:idx val="3"/>
          <c:order val="3"/>
          <c:tx>
            <c:strRef>
              <c:f>VDzTI!$A$54</c:f>
              <c:strCache>
                <c:ptCount val="1"/>
                <c:pt idx="0">
                  <c:v>vadītājs (mašīnists)</c:v>
                </c:pt>
              </c:strCache>
            </c:strRef>
          </c:tx>
          <c:spPr>
            <a:solidFill>
              <a:schemeClr val="bg1">
                <a:lumMod val="75000"/>
              </a:schemeClr>
            </a:solidFill>
            <a:ln>
              <a:noFill/>
            </a:ln>
            <a:effectLst/>
          </c:spPr>
          <c:invertIfNegative val="0"/>
          <c:cat>
            <c:numRef>
              <c:f>VDzTI!$C$49:$S$49</c:f>
              <c:numCache>
                <c:formatCode>General</c:formatCode>
                <c:ptCount val="17"/>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numCache>
            </c:numRef>
          </c:cat>
          <c:val>
            <c:numRef>
              <c:f>VDzTI!$C$54:$S$54</c:f>
              <c:numCache>
                <c:formatCode>General</c:formatCode>
                <c:ptCount val="17"/>
                <c:pt idx="0">
                  <c:v>106</c:v>
                </c:pt>
                <c:pt idx="1">
                  <c:v>101</c:v>
                </c:pt>
                <c:pt idx="2">
                  <c:v>117</c:v>
                </c:pt>
                <c:pt idx="3">
                  <c:v>346</c:v>
                </c:pt>
                <c:pt idx="4">
                  <c:v>335</c:v>
                </c:pt>
                <c:pt idx="5">
                  <c:v>346</c:v>
                </c:pt>
                <c:pt idx="6">
                  <c:v>179</c:v>
                </c:pt>
                <c:pt idx="7">
                  <c:v>149</c:v>
                </c:pt>
                <c:pt idx="8">
                  <c:v>125</c:v>
                </c:pt>
                <c:pt idx="9">
                  <c:v>303</c:v>
                </c:pt>
                <c:pt idx="10">
                  <c:v>298</c:v>
                </c:pt>
                <c:pt idx="11">
                  <c:v>210</c:v>
                </c:pt>
                <c:pt idx="12">
                  <c:v>137</c:v>
                </c:pt>
                <c:pt idx="13">
                  <c:v>53</c:v>
                </c:pt>
                <c:pt idx="14">
                  <c:v>49</c:v>
                </c:pt>
                <c:pt idx="15">
                  <c:v>17</c:v>
                </c:pt>
                <c:pt idx="16">
                  <c:v>23</c:v>
                </c:pt>
              </c:numCache>
            </c:numRef>
          </c:val>
          <c:extLst>
            <c:ext xmlns:c16="http://schemas.microsoft.com/office/drawing/2014/chart" uri="{C3380CC4-5D6E-409C-BE32-E72D297353CC}">
              <c16:uniqueId val="{00000002-1B26-4D2E-8994-9CA267D6D1D9}"/>
            </c:ext>
          </c:extLst>
        </c:ser>
        <c:dLbls>
          <c:showLegendKey val="0"/>
          <c:showVal val="0"/>
          <c:showCatName val="0"/>
          <c:showSerName val="0"/>
          <c:showPercent val="0"/>
          <c:showBubbleSize val="0"/>
        </c:dLbls>
        <c:gapWidth val="16"/>
        <c:overlap val="100"/>
        <c:axId val="-853534128"/>
        <c:axId val="-853530864"/>
      </c:barChart>
      <c:lineChart>
        <c:grouping val="standard"/>
        <c:varyColors val="0"/>
        <c:ser>
          <c:idx val="0"/>
          <c:order val="0"/>
          <c:tx>
            <c:strRef>
              <c:f>VDzTI!$A$51</c:f>
              <c:strCache>
                <c:ptCount val="1"/>
                <c:pt idx="0">
                  <c:v>Piešķirti sertifikāti</c:v>
                </c:pt>
              </c:strCache>
            </c:strRef>
          </c:tx>
          <c:spPr>
            <a:ln w="28575" cap="rnd">
              <a:solidFill>
                <a:schemeClr val="tx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VDzTI!$C$49:$S$49</c:f>
              <c:numCache>
                <c:formatCode>General</c:formatCode>
                <c:ptCount val="17"/>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numCache>
            </c:numRef>
          </c:cat>
          <c:val>
            <c:numRef>
              <c:f>VDzTI!$C$51:$S$51</c:f>
              <c:numCache>
                <c:formatCode>General</c:formatCode>
                <c:ptCount val="17"/>
                <c:pt idx="0">
                  <c:v>224</c:v>
                </c:pt>
                <c:pt idx="1">
                  <c:v>170</c:v>
                </c:pt>
                <c:pt idx="2">
                  <c:v>205</c:v>
                </c:pt>
                <c:pt idx="3">
                  <c:v>548</c:v>
                </c:pt>
                <c:pt idx="4">
                  <c:v>505</c:v>
                </c:pt>
                <c:pt idx="5">
                  <c:v>480</c:v>
                </c:pt>
                <c:pt idx="6">
                  <c:v>304</c:v>
                </c:pt>
                <c:pt idx="7">
                  <c:v>309</c:v>
                </c:pt>
                <c:pt idx="8">
                  <c:v>286</c:v>
                </c:pt>
                <c:pt idx="9">
                  <c:v>505</c:v>
                </c:pt>
                <c:pt idx="10">
                  <c:v>516</c:v>
                </c:pt>
                <c:pt idx="11">
                  <c:v>345</c:v>
                </c:pt>
                <c:pt idx="12">
                  <c:v>241</c:v>
                </c:pt>
                <c:pt idx="13">
                  <c:v>167</c:v>
                </c:pt>
                <c:pt idx="14">
                  <c:v>144</c:v>
                </c:pt>
                <c:pt idx="15">
                  <c:v>115</c:v>
                </c:pt>
                <c:pt idx="16">
                  <c:v>92</c:v>
                </c:pt>
              </c:numCache>
            </c:numRef>
          </c:val>
          <c:smooth val="1"/>
          <c:extLst>
            <c:ext xmlns:c16="http://schemas.microsoft.com/office/drawing/2014/chart" uri="{C3380CC4-5D6E-409C-BE32-E72D297353CC}">
              <c16:uniqueId val="{00000003-1B26-4D2E-8994-9CA267D6D1D9}"/>
            </c:ext>
          </c:extLst>
        </c:ser>
        <c:dLbls>
          <c:showLegendKey val="0"/>
          <c:showVal val="0"/>
          <c:showCatName val="0"/>
          <c:showSerName val="0"/>
          <c:showPercent val="0"/>
          <c:showBubbleSize val="0"/>
        </c:dLbls>
        <c:marker val="1"/>
        <c:smooth val="0"/>
        <c:axId val="-853534128"/>
        <c:axId val="-853530864"/>
      </c:lineChart>
      <c:catAx>
        <c:axId val="-853534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530864"/>
        <c:crosses val="autoZero"/>
        <c:auto val="1"/>
        <c:lblAlgn val="ctr"/>
        <c:lblOffset val="100"/>
        <c:noMultiLvlLbl val="0"/>
      </c:catAx>
      <c:valAx>
        <c:axId val="-853530864"/>
        <c:scaling>
          <c:orientation val="minMax"/>
          <c:max val="6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lv-LV"/>
                  <a:t>Piešķirto sertifikātu skaits</a:t>
                </a:r>
              </a:p>
            </c:rich>
          </c:tx>
          <c:layout>
            <c:manualLayout>
              <c:xMode val="edge"/>
              <c:yMode val="edge"/>
              <c:x val="1.3888888888888888E-2"/>
              <c:y val="0.1877351268591425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534128"/>
        <c:crosses val="autoZero"/>
        <c:crossBetween val="between"/>
      </c:valAx>
      <c:spPr>
        <a:noFill/>
        <a:ln>
          <a:noFill/>
        </a:ln>
        <a:effectLst/>
      </c:spPr>
    </c:plotArea>
    <c:legend>
      <c:legendPos val="b"/>
      <c:layout>
        <c:manualLayout>
          <c:xMode val="edge"/>
          <c:yMode val="edge"/>
          <c:x val="5.5555555555555558E-3"/>
          <c:y val="0.79817474757733509"/>
          <c:w val="0.97691951006124234"/>
          <c:h val="0.121641608416530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r>
              <a:rPr lang="lv-LV" sz="1050" b="1">
                <a:solidFill>
                  <a:sysClr val="windowText" lastClr="000000"/>
                </a:solidFill>
              </a:rPr>
              <a:t>8.attēls. Organizēto eksāmenu un piešķirto tiesību attiecība (2012-2021)</a:t>
            </a:r>
          </a:p>
        </c:rich>
      </c:tx>
      <c:layout>
        <c:manualLayout>
          <c:xMode val="edge"/>
          <c:yMode val="edge"/>
          <c:x val="0.67615966754155732"/>
          <c:y val="0.90277777777777779"/>
        </c:manualLayout>
      </c:layout>
      <c:overlay val="0"/>
      <c:spPr>
        <a:noFill/>
        <a:ln>
          <a:noFill/>
        </a:ln>
        <a:effectLst/>
      </c:spPr>
      <c:txPr>
        <a:bodyPr rot="0" spcFirstLastPara="1" vertOverflow="ellipsis" vert="horz" wrap="square" anchor="ctr" anchorCtr="1"/>
        <a:lstStyle/>
        <a:p>
          <a:pPr algn="r">
            <a:defRPr sz="105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9.8692038495188095E-2"/>
          <c:y val="6.3148148148148148E-2"/>
          <c:w val="0.85375240594925639"/>
          <c:h val="0.64947506561679791"/>
        </c:manualLayout>
      </c:layout>
      <c:scatterChart>
        <c:scatterStyle val="lineMarker"/>
        <c:varyColors val="0"/>
        <c:ser>
          <c:idx val="0"/>
          <c:order val="0"/>
          <c:tx>
            <c:strRef>
              <c:f>VDzTI!$A$95</c:f>
              <c:strCache>
                <c:ptCount val="1"/>
                <c:pt idx="0">
                  <c:v>Noorganizēti eksāmeni</c:v>
                </c:pt>
              </c:strCache>
            </c:strRef>
          </c:tx>
          <c:spPr>
            <a:ln w="19050" cap="rnd">
              <a:solidFill>
                <a:schemeClr val="tx1">
                  <a:lumMod val="85000"/>
                  <a:lumOff val="15000"/>
                </a:schemeClr>
              </a:solidFill>
              <a:round/>
            </a:ln>
            <a:effectLst/>
          </c:spPr>
          <c:marker>
            <c:symbol val="circle"/>
            <c:size val="5"/>
            <c:spPr>
              <a:solidFill>
                <a:schemeClr val="tx1">
                  <a:lumMod val="75000"/>
                  <a:lumOff val="25000"/>
                </a:schemeClr>
              </a:solidFill>
              <a:ln w="9525">
                <a:solidFill>
                  <a:schemeClr val="tx1">
                    <a:lumMod val="75000"/>
                    <a:lumOff val="25000"/>
                  </a:schemeClr>
                </a:solidFill>
              </a:ln>
              <a:effectLst/>
            </c:spPr>
          </c:marker>
          <c:xVal>
            <c:numRef>
              <c:f>VDzTI!$J$94:$S$94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xVal>
          <c:yVal>
            <c:numRef>
              <c:f>VDzTI!$J$95:$S$95</c:f>
              <c:numCache>
                <c:formatCode>General</c:formatCode>
                <c:ptCount val="10"/>
                <c:pt idx="0">
                  <c:v>230</c:v>
                </c:pt>
                <c:pt idx="1">
                  <c:v>639</c:v>
                </c:pt>
                <c:pt idx="2">
                  <c:v>513</c:v>
                </c:pt>
                <c:pt idx="3">
                  <c:v>551</c:v>
                </c:pt>
                <c:pt idx="4">
                  <c:v>443</c:v>
                </c:pt>
                <c:pt idx="5">
                  <c:v>488</c:v>
                </c:pt>
                <c:pt idx="6">
                  <c:v>384</c:v>
                </c:pt>
                <c:pt idx="7">
                  <c:v>419</c:v>
                </c:pt>
                <c:pt idx="8">
                  <c:v>316</c:v>
                </c:pt>
                <c:pt idx="9">
                  <c:v>290</c:v>
                </c:pt>
              </c:numCache>
            </c:numRef>
          </c:yVal>
          <c:smooth val="1"/>
          <c:extLst>
            <c:ext xmlns:c16="http://schemas.microsoft.com/office/drawing/2014/chart" uri="{C3380CC4-5D6E-409C-BE32-E72D297353CC}">
              <c16:uniqueId val="{00000000-856C-4D04-9E76-FD4106DCA785}"/>
            </c:ext>
          </c:extLst>
        </c:ser>
        <c:ser>
          <c:idx val="1"/>
          <c:order val="1"/>
          <c:tx>
            <c:strRef>
              <c:f>VDzTI!$A$96</c:f>
              <c:strCache>
                <c:ptCount val="1"/>
                <c:pt idx="0">
                  <c:v>Pieķirtas tiesības</c:v>
                </c:pt>
              </c:strCache>
            </c:strRef>
          </c:tx>
          <c:spPr>
            <a:ln w="19050" cap="rnd">
              <a:solidFill>
                <a:srgbClr val="C00000"/>
              </a:solidFill>
              <a:round/>
            </a:ln>
            <a:effectLst/>
          </c:spPr>
          <c:marker>
            <c:symbol val="circle"/>
            <c:size val="5"/>
            <c:spPr>
              <a:solidFill>
                <a:srgbClr val="C00000"/>
              </a:solidFill>
              <a:ln w="9525">
                <a:solidFill>
                  <a:srgbClr val="C00000"/>
                </a:solidFill>
              </a:ln>
              <a:effectLst/>
            </c:spPr>
          </c:marker>
          <c:xVal>
            <c:numRef>
              <c:f>VDzTI!$J$94:$S$94</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xVal>
          <c:yVal>
            <c:numRef>
              <c:f>VDzTI!$J$96:$S$96</c:f>
              <c:numCache>
                <c:formatCode>General</c:formatCode>
                <c:ptCount val="10"/>
                <c:pt idx="0">
                  <c:v>145</c:v>
                </c:pt>
                <c:pt idx="1">
                  <c:v>211</c:v>
                </c:pt>
                <c:pt idx="2">
                  <c:v>150</c:v>
                </c:pt>
                <c:pt idx="3">
                  <c:v>151</c:v>
                </c:pt>
                <c:pt idx="4">
                  <c:v>200</c:v>
                </c:pt>
                <c:pt idx="5">
                  <c:v>171</c:v>
                </c:pt>
                <c:pt idx="6">
                  <c:v>129</c:v>
                </c:pt>
                <c:pt idx="7">
                  <c:v>164</c:v>
                </c:pt>
                <c:pt idx="8">
                  <c:v>95</c:v>
                </c:pt>
                <c:pt idx="9">
                  <c:v>111</c:v>
                </c:pt>
              </c:numCache>
            </c:numRef>
          </c:yVal>
          <c:smooth val="1"/>
          <c:extLst>
            <c:ext xmlns:c16="http://schemas.microsoft.com/office/drawing/2014/chart" uri="{C3380CC4-5D6E-409C-BE32-E72D297353CC}">
              <c16:uniqueId val="{00000001-856C-4D04-9E76-FD4106DCA785}"/>
            </c:ext>
          </c:extLst>
        </c:ser>
        <c:dLbls>
          <c:showLegendKey val="0"/>
          <c:showVal val="0"/>
          <c:showCatName val="0"/>
          <c:showSerName val="0"/>
          <c:showPercent val="0"/>
          <c:showBubbleSize val="0"/>
        </c:dLbls>
        <c:axId val="-853528688"/>
        <c:axId val="-853527056"/>
      </c:scatterChart>
      <c:valAx>
        <c:axId val="-853528688"/>
        <c:scaling>
          <c:orientation val="minMax"/>
          <c:max val="2019"/>
          <c:min val="2012"/>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527056"/>
        <c:crosses val="autoZero"/>
        <c:crossBetween val="midCat"/>
      </c:valAx>
      <c:valAx>
        <c:axId val="-853527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Skaits</a:t>
                </a:r>
              </a:p>
            </c:rich>
          </c:tx>
          <c:layout>
            <c:manualLayout>
              <c:xMode val="edge"/>
              <c:yMode val="edge"/>
              <c:x val="4.109711286089239E-2"/>
              <c:y val="0.773336978710994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lv-LV"/>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53528688"/>
        <c:crosses val="autoZero"/>
        <c:crossBetween val="midCat"/>
      </c:valAx>
      <c:spPr>
        <a:noFill/>
        <a:ln>
          <a:noFill/>
        </a:ln>
        <a:effectLst/>
      </c:spPr>
    </c:plotArea>
    <c:legend>
      <c:legendPos val="b"/>
      <c:layout>
        <c:manualLayout>
          <c:xMode val="edge"/>
          <c:yMode val="edge"/>
          <c:x val="9.2260498687664047E-2"/>
          <c:y val="0.78298556430446198"/>
          <c:w val="0.8904790026246720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567A-692F-4EFE-91E6-3F3393D9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TotalTime>
  <Pages>21</Pages>
  <Words>28326</Words>
  <Characters>16146</Characters>
  <Application>Microsoft Office Word</Application>
  <DocSecurity>8</DocSecurity>
  <Lines>134</Lines>
  <Paragraphs>88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Publiskais pārskats                                      2021.gads</vt:lpstr>
      <vt:lpstr>Publiskais pārskats                                      2019.gads</vt:lpstr>
    </vt:vector>
  </TitlesOfParts>
  <Company/>
  <LinksUpToDate>false</LinksUpToDate>
  <CharactersWithSpaces>44384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Publiskais pārskats                                      2021.gads</dc:title>
  <dc:subject/>
  <dc:creator>Linda Gailīte</dc:creator>
  <cp:keywords/>
  <dc:description/>
  <cp:lastModifiedBy>linda.gailite</cp:lastModifiedBy>
  <cp:revision>198</cp:revision>
  <dcterms:created xsi:type="dcterms:W3CDTF">2021-06-22T12:03:00Z</dcterms:created>
  <dcterms:modified xsi:type="dcterms:W3CDTF">2022-06-28T09:00:00Z</dcterms:modified>
</cp:coreProperties>
</file>