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Look w:val="04A0" w:firstRow="1" w:lastRow="0" w:firstColumn="1" w:lastColumn="0" w:noHBand="0" w:noVBand="1"/>
      </w:tblPr>
      <w:tblGrid>
        <w:gridCol w:w="3119"/>
        <w:gridCol w:w="6628"/>
      </w:tblGrid>
      <w:tr w:rsidR="002504D0" w:rsidRPr="002504D0" w14:paraId="71CCA84B" w14:textId="77777777" w:rsidTr="007D7069">
        <w:trPr>
          <w:trHeight w:val="701"/>
        </w:trPr>
        <w:tc>
          <w:tcPr>
            <w:tcW w:w="3114" w:type="dxa"/>
            <w:tcBorders>
              <w:top w:val="nil"/>
              <w:left w:val="nil"/>
              <w:bottom w:val="dotted" w:sz="4" w:space="0" w:color="auto"/>
              <w:right w:val="dotted" w:sz="4" w:space="0" w:color="auto"/>
            </w:tcBorders>
          </w:tcPr>
          <w:p w14:paraId="051849A1" w14:textId="77777777" w:rsidR="009A14C6" w:rsidRPr="002504D0" w:rsidRDefault="009A14C6" w:rsidP="00291C73">
            <w:pPr>
              <w:pStyle w:val="Virsraksts1"/>
              <w:ind w:left="176"/>
              <w:rPr>
                <w:lang w:val="lv-LV"/>
              </w:rPr>
            </w:pPr>
            <w:r w:rsidRPr="002504D0">
              <w:rPr>
                <w:noProof/>
                <w:lang w:val="lv-LV"/>
              </w:rPr>
              <w:t>Komersanta</w:t>
            </w:r>
            <w:r w:rsidRPr="002504D0">
              <w:rPr>
                <w:lang w:val="lv-LV"/>
              </w:rPr>
              <w:t xml:space="preserve"> nosaukums</w:t>
            </w:r>
          </w:p>
          <w:p w14:paraId="0FCD500D" w14:textId="77777777" w:rsidR="009A14C6" w:rsidRPr="002504D0" w:rsidRDefault="009A14C6" w:rsidP="00291C73">
            <w:pPr>
              <w:jc w:val="center"/>
              <w:rPr>
                <w:rFonts w:ascii="Tahoma" w:eastAsia="SimSun" w:hAnsi="Tahoma" w:cs="Tahoma"/>
                <w:sz w:val="16"/>
                <w:szCs w:val="16"/>
                <w:lang w:eastAsia="zh-CN"/>
              </w:rPr>
            </w:pPr>
          </w:p>
        </w:tc>
        <w:tc>
          <w:tcPr>
            <w:tcW w:w="6628" w:type="dxa"/>
            <w:tcBorders>
              <w:top w:val="dotted" w:sz="4" w:space="0" w:color="auto"/>
              <w:left w:val="dotted" w:sz="4" w:space="0" w:color="auto"/>
              <w:bottom w:val="dotted" w:sz="4" w:space="0" w:color="auto"/>
              <w:right w:val="dotted" w:sz="4" w:space="0" w:color="auto"/>
            </w:tcBorders>
          </w:tcPr>
          <w:p w14:paraId="494B88D1" w14:textId="77777777" w:rsidR="009A14C6" w:rsidRPr="002504D0" w:rsidRDefault="009A14C6" w:rsidP="00291C73">
            <w:pPr>
              <w:pStyle w:val="Virsraksts1"/>
              <w:ind w:left="0"/>
              <w:rPr>
                <w:rFonts w:ascii="Times New Roman" w:eastAsia="SimSun" w:hAnsi="Times New Roman" w:cs="Times New Roman"/>
                <w:sz w:val="16"/>
                <w:szCs w:val="16"/>
                <w:lang w:eastAsia="zh-CN"/>
              </w:rPr>
            </w:pPr>
          </w:p>
        </w:tc>
      </w:tr>
      <w:tr w:rsidR="002504D0" w:rsidRPr="002504D0" w14:paraId="64D715FC" w14:textId="77777777" w:rsidTr="00291C73">
        <w:trPr>
          <w:trHeight w:val="567"/>
        </w:trPr>
        <w:tc>
          <w:tcPr>
            <w:tcW w:w="3119" w:type="dxa"/>
            <w:tcBorders>
              <w:top w:val="nil"/>
              <w:left w:val="nil"/>
              <w:bottom w:val="dotted" w:sz="4" w:space="0" w:color="auto"/>
              <w:right w:val="dotted" w:sz="4" w:space="0" w:color="auto"/>
            </w:tcBorders>
            <w:vAlign w:val="center"/>
          </w:tcPr>
          <w:p w14:paraId="53613470" w14:textId="77777777" w:rsidR="009A14C6" w:rsidRPr="002504D0" w:rsidRDefault="009A14C6" w:rsidP="00291C73">
            <w:pPr>
              <w:rPr>
                <w:rFonts w:ascii="Tahoma" w:eastAsia="SimSun" w:hAnsi="Tahoma" w:cs="Tahoma"/>
                <w:sz w:val="20"/>
                <w:szCs w:val="20"/>
                <w:lang w:eastAsia="zh-CN"/>
              </w:rPr>
            </w:pPr>
            <w:r w:rsidRPr="002504D0">
              <w:rPr>
                <w:rFonts w:ascii="Tahoma" w:hAnsi="Tahoma" w:cs="Tahoma"/>
                <w:sz w:val="20"/>
                <w:szCs w:val="20"/>
                <w:shd w:val="clear" w:color="auto" w:fill="FFFFFF"/>
              </w:rPr>
              <w:t xml:space="preserve">Reģistrācijas numurs </w:t>
            </w:r>
          </w:p>
        </w:tc>
        <w:tc>
          <w:tcPr>
            <w:tcW w:w="6623" w:type="dxa"/>
            <w:tcBorders>
              <w:top w:val="dotted" w:sz="4" w:space="0" w:color="auto"/>
              <w:left w:val="dotted" w:sz="4" w:space="0" w:color="auto"/>
              <w:bottom w:val="dotted" w:sz="4" w:space="0" w:color="auto"/>
              <w:right w:val="dotted" w:sz="4" w:space="0" w:color="auto"/>
            </w:tcBorders>
          </w:tcPr>
          <w:p w14:paraId="53259BCE" w14:textId="77777777" w:rsidR="009A14C6" w:rsidRPr="002504D0" w:rsidRDefault="009A14C6" w:rsidP="00291C73">
            <w:pPr>
              <w:pStyle w:val="Virsraksts1"/>
              <w:ind w:left="0"/>
              <w:rPr>
                <w:lang w:val="lv-LV"/>
              </w:rPr>
            </w:pPr>
          </w:p>
        </w:tc>
      </w:tr>
      <w:tr w:rsidR="002504D0" w:rsidRPr="002504D0" w14:paraId="31E660B5" w14:textId="77777777" w:rsidTr="00291C73">
        <w:trPr>
          <w:trHeight w:val="567"/>
        </w:trPr>
        <w:tc>
          <w:tcPr>
            <w:tcW w:w="3119" w:type="dxa"/>
            <w:tcBorders>
              <w:top w:val="dotted" w:sz="4" w:space="0" w:color="auto"/>
              <w:left w:val="nil"/>
              <w:bottom w:val="dotted" w:sz="4" w:space="0" w:color="auto"/>
              <w:right w:val="dotted" w:sz="4" w:space="0" w:color="auto"/>
            </w:tcBorders>
            <w:vAlign w:val="center"/>
          </w:tcPr>
          <w:p w14:paraId="2A7350D2" w14:textId="77777777" w:rsidR="009A14C6" w:rsidRPr="002504D0" w:rsidRDefault="009A14C6" w:rsidP="00291C73">
            <w:pPr>
              <w:rPr>
                <w:rFonts w:ascii="Tahoma" w:eastAsia="Times New Roman" w:hAnsi="Tahoma" w:cs="Tahoma"/>
                <w:sz w:val="28"/>
                <w:szCs w:val="28"/>
              </w:rPr>
            </w:pPr>
            <w:r w:rsidRPr="002504D0">
              <w:rPr>
                <w:rFonts w:ascii="Tahoma" w:eastAsia="SimSun" w:hAnsi="Tahoma" w:cs="Tahoma"/>
                <w:sz w:val="20"/>
                <w:szCs w:val="20"/>
                <w:lang w:eastAsia="zh-CN"/>
              </w:rPr>
              <w:t>Juridiskā adrese, tālrunis</w:t>
            </w:r>
          </w:p>
        </w:tc>
        <w:tc>
          <w:tcPr>
            <w:tcW w:w="6623" w:type="dxa"/>
            <w:tcBorders>
              <w:top w:val="dotted" w:sz="4" w:space="0" w:color="auto"/>
              <w:left w:val="dotted" w:sz="4" w:space="0" w:color="auto"/>
              <w:bottom w:val="dotted" w:sz="4" w:space="0" w:color="auto"/>
              <w:right w:val="dotted" w:sz="4" w:space="0" w:color="auto"/>
            </w:tcBorders>
          </w:tcPr>
          <w:p w14:paraId="24F04DD3" w14:textId="77777777" w:rsidR="009A14C6" w:rsidRPr="002504D0" w:rsidRDefault="009A14C6" w:rsidP="00291C73">
            <w:pPr>
              <w:rPr>
                <w:rFonts w:ascii="Tahoma" w:eastAsia="Times New Roman" w:hAnsi="Tahoma" w:cs="Tahoma"/>
                <w:b/>
                <w:caps/>
                <w:sz w:val="28"/>
                <w:szCs w:val="28"/>
              </w:rPr>
            </w:pPr>
          </w:p>
        </w:tc>
      </w:tr>
      <w:tr w:rsidR="002504D0" w:rsidRPr="002504D0" w14:paraId="686BB5B7" w14:textId="77777777" w:rsidTr="00291C73">
        <w:trPr>
          <w:trHeight w:val="567"/>
        </w:trPr>
        <w:tc>
          <w:tcPr>
            <w:tcW w:w="3119" w:type="dxa"/>
            <w:tcBorders>
              <w:top w:val="dotted" w:sz="4" w:space="0" w:color="auto"/>
              <w:left w:val="nil"/>
              <w:bottom w:val="dotted" w:sz="4" w:space="0" w:color="auto"/>
              <w:right w:val="dotted" w:sz="4" w:space="0" w:color="auto"/>
            </w:tcBorders>
            <w:vAlign w:val="center"/>
          </w:tcPr>
          <w:p w14:paraId="6E18DD69" w14:textId="77777777" w:rsidR="009A14C6" w:rsidRPr="002504D0" w:rsidRDefault="009A14C6" w:rsidP="00291C73">
            <w:pPr>
              <w:rPr>
                <w:rFonts w:ascii="Tahoma" w:eastAsia="SimSun" w:hAnsi="Tahoma" w:cs="Tahoma"/>
                <w:sz w:val="20"/>
                <w:szCs w:val="20"/>
                <w:lang w:eastAsia="zh-CN"/>
              </w:rPr>
            </w:pPr>
            <w:r w:rsidRPr="002504D0">
              <w:rPr>
                <w:rFonts w:ascii="Tahoma" w:eastAsia="SimSun" w:hAnsi="Tahoma" w:cs="Tahoma"/>
                <w:sz w:val="20"/>
                <w:szCs w:val="20"/>
                <w:lang w:eastAsia="zh-CN"/>
              </w:rPr>
              <w:t xml:space="preserve">e-pasts </w:t>
            </w:r>
          </w:p>
        </w:tc>
        <w:tc>
          <w:tcPr>
            <w:tcW w:w="6623" w:type="dxa"/>
            <w:tcBorders>
              <w:top w:val="dotted" w:sz="4" w:space="0" w:color="auto"/>
              <w:left w:val="dotted" w:sz="4" w:space="0" w:color="auto"/>
              <w:bottom w:val="dotted" w:sz="4" w:space="0" w:color="auto"/>
              <w:right w:val="dotted" w:sz="4" w:space="0" w:color="auto"/>
            </w:tcBorders>
          </w:tcPr>
          <w:p w14:paraId="4AF3074B" w14:textId="77777777" w:rsidR="009A14C6" w:rsidRPr="002504D0" w:rsidRDefault="009A14C6" w:rsidP="00291C73">
            <w:pPr>
              <w:rPr>
                <w:rFonts w:ascii="Tahoma" w:eastAsia="Times New Roman" w:hAnsi="Tahoma" w:cs="Tahoma"/>
                <w:sz w:val="28"/>
                <w:szCs w:val="28"/>
              </w:rPr>
            </w:pPr>
          </w:p>
        </w:tc>
      </w:tr>
      <w:tr w:rsidR="007D7069" w:rsidRPr="002504D0" w14:paraId="7724AB27" w14:textId="77777777" w:rsidTr="007D7069">
        <w:trPr>
          <w:trHeight w:val="301"/>
        </w:trPr>
        <w:tc>
          <w:tcPr>
            <w:tcW w:w="3119" w:type="dxa"/>
            <w:tcBorders>
              <w:top w:val="dotted" w:sz="4" w:space="0" w:color="auto"/>
              <w:left w:val="nil"/>
              <w:bottom w:val="dotted" w:sz="4" w:space="0" w:color="auto"/>
              <w:right w:val="dotted" w:sz="4" w:space="0" w:color="auto"/>
            </w:tcBorders>
            <w:vAlign w:val="center"/>
          </w:tcPr>
          <w:p w14:paraId="072715C9" w14:textId="77777777" w:rsidR="009A14C6" w:rsidRPr="002504D0" w:rsidRDefault="009A14C6" w:rsidP="00291C73">
            <w:pPr>
              <w:rPr>
                <w:rFonts w:ascii="Tahoma" w:eastAsia="SimSun" w:hAnsi="Tahoma" w:cs="Tahoma"/>
                <w:sz w:val="20"/>
                <w:szCs w:val="20"/>
                <w:lang w:eastAsia="zh-CN"/>
              </w:rPr>
            </w:pPr>
            <w:r w:rsidRPr="002504D0">
              <w:rPr>
                <w:rFonts w:ascii="Tahoma" w:eastAsia="SimSun" w:hAnsi="Tahoma" w:cs="Tahoma"/>
                <w:sz w:val="20"/>
                <w:szCs w:val="20"/>
                <w:lang w:eastAsia="zh-CN"/>
              </w:rPr>
              <w:t>e-adrese</w:t>
            </w:r>
          </w:p>
        </w:tc>
        <w:tc>
          <w:tcPr>
            <w:tcW w:w="6623" w:type="dxa"/>
            <w:tcBorders>
              <w:top w:val="dotted" w:sz="4" w:space="0" w:color="auto"/>
              <w:left w:val="dotted" w:sz="4" w:space="0" w:color="auto"/>
              <w:bottom w:val="dotted" w:sz="4" w:space="0" w:color="auto"/>
              <w:right w:val="dotted" w:sz="4" w:space="0" w:color="auto"/>
            </w:tcBorders>
          </w:tcPr>
          <w:p w14:paraId="017B6D81" w14:textId="77777777" w:rsidR="009A14C6" w:rsidRPr="002504D0" w:rsidRDefault="009A14C6" w:rsidP="00291C73">
            <w:pPr>
              <w:pStyle w:val="Virsraksts1"/>
              <w:ind w:left="176"/>
              <w:rPr>
                <w:lang w:val="lv-LV"/>
              </w:rPr>
            </w:pPr>
          </w:p>
        </w:tc>
      </w:tr>
    </w:tbl>
    <w:p w14:paraId="54C6E756" w14:textId="77777777" w:rsidR="009A14C6" w:rsidRPr="002504D0" w:rsidRDefault="009A14C6" w:rsidP="009A14C6">
      <w:pPr>
        <w:spacing w:after="0" w:line="240" w:lineRule="auto"/>
        <w:jc w:val="center"/>
        <w:rPr>
          <w:rFonts w:ascii="Times New Roman" w:eastAsia="SimSun" w:hAnsi="Times New Roman" w:cs="Times New Roman"/>
          <w:sz w:val="16"/>
          <w:szCs w:val="16"/>
          <w:lang w:eastAsia="zh-CN"/>
        </w:rPr>
      </w:pPr>
    </w:p>
    <w:p w14:paraId="6DA5B079" w14:textId="77777777" w:rsidR="009A14C6" w:rsidRPr="002504D0" w:rsidRDefault="009A14C6" w:rsidP="009A14C6">
      <w:pPr>
        <w:spacing w:after="0" w:line="240" w:lineRule="auto"/>
        <w:jc w:val="center"/>
        <w:rPr>
          <w:rFonts w:ascii="Times New Roman" w:eastAsia="SimSun" w:hAnsi="Times New Roman" w:cs="Times New Roman"/>
          <w:sz w:val="16"/>
          <w:szCs w:val="16"/>
          <w:lang w:eastAsia="zh-CN"/>
        </w:rPr>
      </w:pPr>
    </w:p>
    <w:p w14:paraId="086FF0D2" w14:textId="77777777" w:rsidR="009A14C6" w:rsidRPr="002504D0" w:rsidRDefault="009A14C6" w:rsidP="009A14C6">
      <w:pPr>
        <w:pStyle w:val="Virsraksts1"/>
        <w:ind w:left="176"/>
        <w:jc w:val="center"/>
        <w:rPr>
          <w:noProof/>
          <w:lang w:val="lv-LV"/>
        </w:rPr>
      </w:pPr>
      <w:r w:rsidRPr="002504D0">
        <w:rPr>
          <w:noProof/>
          <w:lang w:val="lv-LV"/>
        </w:rPr>
        <w:t>Iesniegums drošības apliecības saņemšanai</w:t>
      </w:r>
    </w:p>
    <w:p w14:paraId="49765A44" w14:textId="77777777" w:rsidR="009A14C6" w:rsidRPr="002504D0" w:rsidRDefault="009A14C6" w:rsidP="009A14C6">
      <w:pPr>
        <w:spacing w:after="0" w:line="240" w:lineRule="auto"/>
        <w:jc w:val="center"/>
        <w:outlineLvl w:val="3"/>
        <w:rPr>
          <w:rFonts w:ascii="Times New Roman" w:eastAsia="SimSun" w:hAnsi="Times New Roman" w:cs="Times New Roman"/>
          <w:b/>
          <w:bCs/>
          <w:sz w:val="24"/>
          <w:szCs w:val="24"/>
          <w:lang w:eastAsia="zh-CN"/>
        </w:rPr>
      </w:pPr>
    </w:p>
    <w:p w14:paraId="5C71C276" w14:textId="77777777" w:rsidR="009A14C6" w:rsidRPr="002504D0" w:rsidRDefault="009A14C6" w:rsidP="009A14C6">
      <w:pPr>
        <w:spacing w:after="0" w:line="240" w:lineRule="auto"/>
        <w:ind w:firstLine="720"/>
        <w:outlineLvl w:val="3"/>
        <w:rPr>
          <w:rFonts w:ascii="Tahoma" w:eastAsia="SimSun" w:hAnsi="Tahoma" w:cs="Tahoma"/>
          <w:sz w:val="24"/>
          <w:szCs w:val="24"/>
          <w:lang w:eastAsia="zh-CN"/>
        </w:rPr>
      </w:pPr>
      <w:r w:rsidRPr="002504D0">
        <w:rPr>
          <w:rFonts w:ascii="Tahoma" w:eastAsia="SimSun" w:hAnsi="Tahoma" w:cs="Tahoma"/>
          <w:sz w:val="24"/>
          <w:szCs w:val="24"/>
          <w:lang w:eastAsia="zh-CN"/>
        </w:rPr>
        <w:t>1. Informācija par drošības apliecību</w:t>
      </w:r>
    </w:p>
    <w:tbl>
      <w:tblPr>
        <w:tblW w:w="963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187"/>
        <w:gridCol w:w="240"/>
        <w:gridCol w:w="2661"/>
        <w:gridCol w:w="2551"/>
      </w:tblGrid>
      <w:tr w:rsidR="002504D0" w:rsidRPr="002504D0" w14:paraId="42263B72" w14:textId="77777777" w:rsidTr="00291C73">
        <w:trPr>
          <w:trHeight w:val="70"/>
        </w:trPr>
        <w:tc>
          <w:tcPr>
            <w:tcW w:w="4187" w:type="dxa"/>
            <w:tcBorders>
              <w:top w:val="nil"/>
              <w:left w:val="nil"/>
              <w:bottom w:val="nil"/>
              <w:right w:val="nil"/>
            </w:tcBorders>
            <w:vAlign w:val="center"/>
          </w:tcPr>
          <w:p w14:paraId="133E07F4" w14:textId="77777777" w:rsidR="009A14C6" w:rsidRPr="002504D0" w:rsidRDefault="009A14C6" w:rsidP="00291C73">
            <w:pPr>
              <w:spacing w:after="0" w:line="240" w:lineRule="auto"/>
              <w:rPr>
                <w:rFonts w:ascii="Tahoma" w:eastAsia="SimSun" w:hAnsi="Tahoma" w:cs="Tahoma"/>
                <w:sz w:val="24"/>
                <w:szCs w:val="24"/>
                <w:lang w:eastAsia="zh-CN"/>
              </w:rPr>
            </w:pPr>
          </w:p>
        </w:tc>
        <w:tc>
          <w:tcPr>
            <w:tcW w:w="240" w:type="dxa"/>
            <w:tcBorders>
              <w:top w:val="nil"/>
              <w:left w:val="nil"/>
              <w:bottom w:val="single" w:sz="4" w:space="0" w:color="auto"/>
              <w:right w:val="nil"/>
            </w:tcBorders>
            <w:vAlign w:val="center"/>
          </w:tcPr>
          <w:p w14:paraId="4DC3E25F" w14:textId="77777777" w:rsidR="009A14C6" w:rsidRPr="002504D0" w:rsidRDefault="009A14C6" w:rsidP="00291C73">
            <w:pPr>
              <w:spacing w:after="0" w:line="240" w:lineRule="auto"/>
              <w:rPr>
                <w:rFonts w:ascii="Tahoma" w:eastAsia="SimSun" w:hAnsi="Tahoma" w:cs="Tahoma"/>
                <w:sz w:val="24"/>
                <w:szCs w:val="24"/>
                <w:lang w:eastAsia="zh-CN"/>
              </w:rPr>
            </w:pPr>
          </w:p>
        </w:tc>
        <w:tc>
          <w:tcPr>
            <w:tcW w:w="2661" w:type="dxa"/>
            <w:tcBorders>
              <w:top w:val="nil"/>
              <w:left w:val="nil"/>
              <w:bottom w:val="nil"/>
              <w:right w:val="nil"/>
            </w:tcBorders>
          </w:tcPr>
          <w:p w14:paraId="6ED04255" w14:textId="77777777" w:rsidR="009A14C6" w:rsidRPr="002504D0" w:rsidRDefault="009A14C6" w:rsidP="00291C73">
            <w:pPr>
              <w:spacing w:after="0" w:line="240" w:lineRule="auto"/>
              <w:rPr>
                <w:rFonts w:ascii="Tahoma" w:eastAsia="SimSun" w:hAnsi="Tahoma" w:cs="Tahoma"/>
                <w:sz w:val="24"/>
                <w:szCs w:val="24"/>
                <w:lang w:eastAsia="zh-CN"/>
              </w:rPr>
            </w:pPr>
          </w:p>
        </w:tc>
        <w:tc>
          <w:tcPr>
            <w:tcW w:w="2551" w:type="dxa"/>
            <w:tcBorders>
              <w:top w:val="nil"/>
              <w:left w:val="nil"/>
              <w:bottom w:val="nil"/>
              <w:right w:val="nil"/>
            </w:tcBorders>
          </w:tcPr>
          <w:p w14:paraId="468D9F54" w14:textId="77777777" w:rsidR="009A14C6" w:rsidRPr="002504D0" w:rsidRDefault="009A14C6" w:rsidP="00291C73">
            <w:pPr>
              <w:spacing w:after="0" w:line="240" w:lineRule="auto"/>
              <w:rPr>
                <w:rFonts w:ascii="Tahoma" w:eastAsia="SimSun" w:hAnsi="Tahoma" w:cs="Tahoma"/>
                <w:sz w:val="24"/>
                <w:szCs w:val="24"/>
                <w:lang w:eastAsia="zh-CN"/>
              </w:rPr>
            </w:pPr>
          </w:p>
        </w:tc>
      </w:tr>
      <w:tr w:rsidR="002504D0" w:rsidRPr="002504D0" w14:paraId="366E8E39" w14:textId="77777777" w:rsidTr="00291C73">
        <w:trPr>
          <w:cantSplit/>
        </w:trPr>
        <w:tc>
          <w:tcPr>
            <w:tcW w:w="4187" w:type="dxa"/>
            <w:tcBorders>
              <w:top w:val="nil"/>
              <w:left w:val="nil"/>
              <w:bottom w:val="nil"/>
              <w:right w:val="single" w:sz="4" w:space="0" w:color="auto"/>
            </w:tcBorders>
            <w:vAlign w:val="center"/>
            <w:hideMark/>
          </w:tcPr>
          <w:p w14:paraId="4FC36DC3" w14:textId="77777777" w:rsidR="009A14C6" w:rsidRPr="002504D0" w:rsidRDefault="009A14C6" w:rsidP="00291C73">
            <w:pPr>
              <w:spacing w:after="0" w:line="240" w:lineRule="auto"/>
              <w:rPr>
                <w:rFonts w:ascii="Tahoma" w:eastAsia="SimSun" w:hAnsi="Tahoma" w:cs="Tahoma"/>
                <w:sz w:val="24"/>
                <w:szCs w:val="24"/>
                <w:lang w:eastAsia="zh-CN"/>
              </w:rPr>
            </w:pPr>
            <w:r w:rsidRPr="002504D0">
              <w:rPr>
                <w:rFonts w:ascii="Tahoma" w:eastAsia="SimSun" w:hAnsi="Tahoma" w:cs="Tahoma"/>
                <w:sz w:val="24"/>
                <w:szCs w:val="24"/>
                <w:lang w:eastAsia="zh-CN"/>
              </w:rPr>
              <w:t xml:space="preserve">1.1. jauna drošības apliecība </w:t>
            </w:r>
            <w:r w:rsidRPr="002504D0">
              <w:rPr>
                <w:rFonts w:ascii="Tahoma" w:eastAsia="SimSun" w:hAnsi="Tahoma" w:cs="Tahoma"/>
                <w:sz w:val="24"/>
                <w:szCs w:val="24"/>
                <w:bdr w:val="single" w:sz="4" w:space="0" w:color="auto" w:frame="1"/>
                <w:lang w:eastAsia="zh-CN"/>
              </w:rPr>
              <w:t xml:space="preserve"> </w:t>
            </w:r>
          </w:p>
        </w:tc>
        <w:tc>
          <w:tcPr>
            <w:tcW w:w="240" w:type="dxa"/>
            <w:tcBorders>
              <w:top w:val="single" w:sz="4" w:space="0" w:color="auto"/>
              <w:left w:val="single" w:sz="4" w:space="0" w:color="auto"/>
              <w:bottom w:val="single" w:sz="4" w:space="0" w:color="auto"/>
              <w:right w:val="single" w:sz="4" w:space="0" w:color="auto"/>
              <w:tl2br w:val="nil"/>
              <w:tr2bl w:val="nil"/>
            </w:tcBorders>
            <w:vAlign w:val="center"/>
          </w:tcPr>
          <w:p w14:paraId="1756BA84" w14:textId="77777777" w:rsidR="009A14C6" w:rsidRPr="002504D0" w:rsidRDefault="009A14C6" w:rsidP="00291C73">
            <w:pPr>
              <w:spacing w:after="0" w:line="240" w:lineRule="auto"/>
              <w:rPr>
                <w:rFonts w:ascii="Tahoma" w:eastAsia="SimSun" w:hAnsi="Tahoma" w:cs="Tahoma"/>
                <w:sz w:val="24"/>
                <w:szCs w:val="24"/>
                <w:lang w:eastAsia="zh-CN"/>
              </w:rPr>
            </w:pPr>
          </w:p>
        </w:tc>
        <w:tc>
          <w:tcPr>
            <w:tcW w:w="2661" w:type="dxa"/>
            <w:tcBorders>
              <w:top w:val="nil"/>
              <w:left w:val="single" w:sz="4" w:space="0" w:color="auto"/>
              <w:bottom w:val="nil"/>
              <w:right w:val="nil"/>
              <w:tl2br w:val="nil"/>
              <w:tr2bl w:val="nil"/>
            </w:tcBorders>
          </w:tcPr>
          <w:p w14:paraId="753E2A46" w14:textId="77777777" w:rsidR="009A14C6" w:rsidRPr="002504D0" w:rsidRDefault="009A14C6" w:rsidP="00291C73">
            <w:pPr>
              <w:spacing w:after="0" w:line="240" w:lineRule="auto"/>
              <w:rPr>
                <w:rFonts w:ascii="Tahoma" w:eastAsia="SimSun" w:hAnsi="Tahoma" w:cs="Tahoma"/>
                <w:sz w:val="24"/>
                <w:szCs w:val="24"/>
                <w:lang w:eastAsia="zh-CN"/>
              </w:rPr>
            </w:pPr>
          </w:p>
        </w:tc>
        <w:tc>
          <w:tcPr>
            <w:tcW w:w="2551" w:type="dxa"/>
            <w:tcBorders>
              <w:top w:val="nil"/>
              <w:left w:val="nil"/>
              <w:bottom w:val="nil"/>
              <w:right w:val="nil"/>
              <w:tl2br w:val="nil"/>
              <w:tr2bl w:val="nil"/>
            </w:tcBorders>
          </w:tcPr>
          <w:p w14:paraId="6CE8B4D7" w14:textId="77777777" w:rsidR="009A14C6" w:rsidRPr="002504D0" w:rsidRDefault="009A14C6" w:rsidP="00291C73">
            <w:pPr>
              <w:spacing w:after="0" w:line="240" w:lineRule="auto"/>
              <w:rPr>
                <w:rFonts w:ascii="Tahoma" w:eastAsia="SimSun" w:hAnsi="Tahoma" w:cs="Tahoma"/>
                <w:sz w:val="24"/>
                <w:szCs w:val="24"/>
                <w:lang w:eastAsia="zh-CN"/>
              </w:rPr>
            </w:pPr>
          </w:p>
        </w:tc>
      </w:tr>
      <w:tr w:rsidR="002504D0" w:rsidRPr="002504D0" w14:paraId="24C6631A" w14:textId="77777777" w:rsidTr="00291C73">
        <w:trPr>
          <w:cantSplit/>
          <w:trHeight w:val="70"/>
        </w:trPr>
        <w:tc>
          <w:tcPr>
            <w:tcW w:w="4187" w:type="dxa"/>
            <w:tcBorders>
              <w:top w:val="nil"/>
              <w:left w:val="nil"/>
              <w:bottom w:val="nil"/>
              <w:right w:val="nil"/>
            </w:tcBorders>
            <w:vAlign w:val="center"/>
          </w:tcPr>
          <w:p w14:paraId="4A52ECC2" w14:textId="77777777" w:rsidR="009A14C6" w:rsidRPr="002504D0" w:rsidRDefault="009A14C6" w:rsidP="00291C73">
            <w:pPr>
              <w:spacing w:after="0" w:line="240" w:lineRule="auto"/>
              <w:rPr>
                <w:rFonts w:ascii="Tahoma" w:eastAsia="SimSun" w:hAnsi="Tahoma" w:cs="Tahoma"/>
                <w:sz w:val="24"/>
                <w:szCs w:val="24"/>
                <w:lang w:eastAsia="zh-CN"/>
              </w:rPr>
            </w:pPr>
          </w:p>
        </w:tc>
        <w:tc>
          <w:tcPr>
            <w:tcW w:w="240" w:type="dxa"/>
            <w:tcBorders>
              <w:top w:val="single" w:sz="4" w:space="0" w:color="auto"/>
              <w:left w:val="nil"/>
              <w:bottom w:val="single" w:sz="2" w:space="0" w:color="auto"/>
              <w:right w:val="nil"/>
            </w:tcBorders>
            <w:vAlign w:val="center"/>
          </w:tcPr>
          <w:p w14:paraId="6A51B653" w14:textId="77777777" w:rsidR="009A14C6" w:rsidRPr="002504D0" w:rsidRDefault="009A14C6" w:rsidP="00291C73">
            <w:pPr>
              <w:spacing w:after="0" w:line="240" w:lineRule="auto"/>
              <w:rPr>
                <w:rFonts w:ascii="Tahoma" w:eastAsia="SimSun" w:hAnsi="Tahoma" w:cs="Tahoma"/>
                <w:sz w:val="24"/>
                <w:szCs w:val="24"/>
                <w:lang w:eastAsia="zh-CN"/>
              </w:rPr>
            </w:pPr>
          </w:p>
        </w:tc>
        <w:tc>
          <w:tcPr>
            <w:tcW w:w="2661" w:type="dxa"/>
            <w:tcBorders>
              <w:top w:val="nil"/>
              <w:left w:val="nil"/>
              <w:bottom w:val="nil"/>
              <w:right w:val="nil"/>
            </w:tcBorders>
          </w:tcPr>
          <w:p w14:paraId="5BCC84EA" w14:textId="77777777" w:rsidR="009A14C6" w:rsidRPr="002504D0" w:rsidRDefault="009A14C6" w:rsidP="00291C73">
            <w:pPr>
              <w:spacing w:after="0" w:line="240" w:lineRule="auto"/>
              <w:rPr>
                <w:rFonts w:ascii="Tahoma" w:eastAsia="SimSun" w:hAnsi="Tahoma" w:cs="Tahoma"/>
                <w:sz w:val="24"/>
                <w:szCs w:val="24"/>
                <w:lang w:eastAsia="zh-CN"/>
              </w:rPr>
            </w:pPr>
          </w:p>
        </w:tc>
        <w:tc>
          <w:tcPr>
            <w:tcW w:w="2551" w:type="dxa"/>
            <w:tcBorders>
              <w:top w:val="nil"/>
              <w:left w:val="nil"/>
              <w:bottom w:val="nil"/>
              <w:right w:val="nil"/>
            </w:tcBorders>
          </w:tcPr>
          <w:p w14:paraId="5013DB06" w14:textId="77777777" w:rsidR="009A14C6" w:rsidRPr="002504D0" w:rsidRDefault="009A14C6" w:rsidP="00291C73">
            <w:pPr>
              <w:spacing w:after="0" w:line="240" w:lineRule="auto"/>
              <w:rPr>
                <w:rFonts w:ascii="Tahoma" w:eastAsia="SimSun" w:hAnsi="Tahoma" w:cs="Tahoma"/>
                <w:sz w:val="24"/>
                <w:szCs w:val="24"/>
                <w:lang w:eastAsia="zh-CN"/>
              </w:rPr>
            </w:pPr>
          </w:p>
        </w:tc>
      </w:tr>
      <w:tr w:rsidR="002504D0" w:rsidRPr="002504D0" w14:paraId="506ED38F" w14:textId="77777777" w:rsidTr="00291C73">
        <w:trPr>
          <w:cantSplit/>
        </w:trPr>
        <w:tc>
          <w:tcPr>
            <w:tcW w:w="4187" w:type="dxa"/>
            <w:tcBorders>
              <w:top w:val="nil"/>
              <w:left w:val="nil"/>
              <w:bottom w:val="nil"/>
              <w:right w:val="single" w:sz="2" w:space="0" w:color="auto"/>
            </w:tcBorders>
            <w:vAlign w:val="center"/>
            <w:hideMark/>
          </w:tcPr>
          <w:p w14:paraId="69D4A1D4" w14:textId="77777777" w:rsidR="009A14C6" w:rsidRPr="002504D0" w:rsidRDefault="009A14C6" w:rsidP="00291C73">
            <w:pPr>
              <w:spacing w:after="0" w:line="240" w:lineRule="auto"/>
              <w:rPr>
                <w:rFonts w:ascii="Tahoma" w:eastAsia="SimSun" w:hAnsi="Tahoma" w:cs="Tahoma"/>
                <w:sz w:val="24"/>
                <w:szCs w:val="24"/>
                <w:lang w:eastAsia="zh-CN"/>
              </w:rPr>
            </w:pPr>
            <w:r w:rsidRPr="002504D0">
              <w:rPr>
                <w:rFonts w:ascii="Tahoma" w:eastAsia="SimSun" w:hAnsi="Tahoma" w:cs="Tahoma"/>
                <w:sz w:val="24"/>
                <w:szCs w:val="24"/>
                <w:lang w:eastAsia="zh-CN"/>
              </w:rPr>
              <w:t xml:space="preserve">1.2. atjaunota drošības apliecība </w:t>
            </w:r>
            <w:r w:rsidRPr="002504D0">
              <w:rPr>
                <w:rFonts w:ascii="Tahoma" w:eastAsia="SimSun" w:hAnsi="Tahoma" w:cs="Tahoma"/>
                <w:sz w:val="24"/>
                <w:szCs w:val="24"/>
                <w:bdr w:val="single" w:sz="4" w:space="0" w:color="auto" w:frame="1"/>
                <w:lang w:eastAsia="zh-CN"/>
              </w:rPr>
              <w:t xml:space="preserve"> </w:t>
            </w:r>
          </w:p>
        </w:tc>
        <w:tc>
          <w:tcPr>
            <w:tcW w:w="240" w:type="dxa"/>
            <w:tcBorders>
              <w:top w:val="single" w:sz="2" w:space="0" w:color="auto"/>
              <w:left w:val="single" w:sz="2" w:space="0" w:color="auto"/>
              <w:bottom w:val="single" w:sz="2" w:space="0" w:color="auto"/>
              <w:right w:val="single" w:sz="2" w:space="0" w:color="auto"/>
            </w:tcBorders>
            <w:vAlign w:val="center"/>
          </w:tcPr>
          <w:p w14:paraId="1D512380" w14:textId="77777777" w:rsidR="009A14C6" w:rsidRPr="002504D0" w:rsidRDefault="009A14C6" w:rsidP="00291C73">
            <w:pPr>
              <w:spacing w:after="0" w:line="240" w:lineRule="auto"/>
              <w:rPr>
                <w:rFonts w:ascii="Tahoma" w:eastAsia="SimSun" w:hAnsi="Tahoma" w:cs="Tahoma"/>
                <w:sz w:val="24"/>
                <w:szCs w:val="24"/>
                <w:lang w:eastAsia="zh-CN"/>
              </w:rPr>
            </w:pPr>
          </w:p>
        </w:tc>
        <w:tc>
          <w:tcPr>
            <w:tcW w:w="2661" w:type="dxa"/>
            <w:vMerge w:val="restart"/>
            <w:tcBorders>
              <w:top w:val="nil"/>
              <w:left w:val="single" w:sz="2" w:space="0" w:color="auto"/>
              <w:bottom w:val="nil"/>
              <w:right w:val="nil"/>
            </w:tcBorders>
          </w:tcPr>
          <w:p w14:paraId="4CCBA50A" w14:textId="77777777" w:rsidR="009A14C6" w:rsidRPr="002504D0" w:rsidRDefault="009A14C6" w:rsidP="00291C73">
            <w:pPr>
              <w:spacing w:after="0" w:line="240" w:lineRule="auto"/>
              <w:rPr>
                <w:rFonts w:ascii="Tahoma" w:eastAsia="SimSun" w:hAnsi="Tahoma" w:cs="Tahoma"/>
                <w:sz w:val="24"/>
                <w:szCs w:val="24"/>
                <w:lang w:eastAsia="zh-CN"/>
              </w:rPr>
            </w:pPr>
            <w:r w:rsidRPr="002504D0">
              <w:rPr>
                <w:rFonts w:ascii="Tahoma" w:eastAsia="SimSun" w:hAnsi="Tahoma" w:cs="Tahoma"/>
                <w:sz w:val="24"/>
                <w:szCs w:val="24"/>
                <w:lang w:eastAsia="zh-CN"/>
              </w:rPr>
              <w:t>1.4. iepriekšējās drošības apliecības identifikācijas numurs</w:t>
            </w:r>
            <w:r w:rsidRPr="002504D0">
              <w:rPr>
                <w:rFonts w:ascii="Tahoma" w:eastAsia="SimSun" w:hAnsi="Tahoma" w:cs="Tahoma"/>
                <w:sz w:val="24"/>
                <w:szCs w:val="24"/>
                <w:vertAlign w:val="superscript"/>
                <w:lang w:eastAsia="zh-CN"/>
              </w:rPr>
              <w:t>1</w:t>
            </w:r>
          </w:p>
        </w:tc>
        <w:tc>
          <w:tcPr>
            <w:tcW w:w="2551" w:type="dxa"/>
            <w:tcBorders>
              <w:top w:val="nil"/>
              <w:left w:val="nil"/>
              <w:bottom w:val="single" w:sz="2" w:space="0" w:color="auto"/>
              <w:right w:val="nil"/>
            </w:tcBorders>
          </w:tcPr>
          <w:p w14:paraId="3B874BAC" w14:textId="77777777" w:rsidR="009A14C6" w:rsidRPr="002504D0" w:rsidRDefault="009A14C6" w:rsidP="00291C73">
            <w:pPr>
              <w:spacing w:after="0" w:line="240" w:lineRule="auto"/>
              <w:rPr>
                <w:rFonts w:ascii="Tahoma" w:eastAsia="SimSun" w:hAnsi="Tahoma" w:cs="Tahoma"/>
                <w:sz w:val="24"/>
                <w:szCs w:val="24"/>
                <w:lang w:eastAsia="zh-CN"/>
              </w:rPr>
            </w:pPr>
          </w:p>
        </w:tc>
      </w:tr>
      <w:tr w:rsidR="002504D0" w:rsidRPr="002504D0" w14:paraId="36B7807B" w14:textId="77777777" w:rsidTr="00291C73">
        <w:trPr>
          <w:cantSplit/>
          <w:trHeight w:val="70"/>
        </w:trPr>
        <w:tc>
          <w:tcPr>
            <w:tcW w:w="4187" w:type="dxa"/>
            <w:tcBorders>
              <w:top w:val="nil"/>
              <w:left w:val="nil"/>
              <w:bottom w:val="nil"/>
              <w:right w:val="nil"/>
            </w:tcBorders>
            <w:vAlign w:val="center"/>
          </w:tcPr>
          <w:p w14:paraId="46B6F921" w14:textId="77777777" w:rsidR="009A14C6" w:rsidRPr="002504D0" w:rsidRDefault="009A14C6" w:rsidP="00291C73">
            <w:pPr>
              <w:spacing w:after="0" w:line="240" w:lineRule="auto"/>
              <w:rPr>
                <w:rFonts w:ascii="Tahoma" w:eastAsia="SimSun" w:hAnsi="Tahoma" w:cs="Tahoma"/>
                <w:sz w:val="24"/>
                <w:szCs w:val="24"/>
                <w:lang w:eastAsia="zh-CN"/>
              </w:rPr>
            </w:pPr>
          </w:p>
        </w:tc>
        <w:tc>
          <w:tcPr>
            <w:tcW w:w="240" w:type="dxa"/>
            <w:tcBorders>
              <w:top w:val="single" w:sz="2" w:space="0" w:color="auto"/>
              <w:left w:val="nil"/>
              <w:bottom w:val="single" w:sz="2" w:space="0" w:color="auto"/>
              <w:right w:val="nil"/>
            </w:tcBorders>
            <w:vAlign w:val="center"/>
          </w:tcPr>
          <w:p w14:paraId="74803B34" w14:textId="77777777" w:rsidR="009A14C6" w:rsidRPr="002504D0" w:rsidRDefault="009A14C6" w:rsidP="00291C73">
            <w:pPr>
              <w:spacing w:after="0" w:line="240" w:lineRule="auto"/>
              <w:rPr>
                <w:rFonts w:ascii="Tahoma" w:eastAsia="SimSun" w:hAnsi="Tahoma" w:cs="Tahoma"/>
                <w:sz w:val="24"/>
                <w:szCs w:val="24"/>
                <w:lang w:eastAsia="zh-CN"/>
              </w:rPr>
            </w:pPr>
          </w:p>
        </w:tc>
        <w:tc>
          <w:tcPr>
            <w:tcW w:w="2661" w:type="dxa"/>
            <w:vMerge/>
            <w:tcBorders>
              <w:top w:val="nil"/>
              <w:left w:val="nil"/>
              <w:bottom w:val="nil"/>
              <w:right w:val="single" w:sz="2" w:space="0" w:color="auto"/>
            </w:tcBorders>
          </w:tcPr>
          <w:p w14:paraId="766C4062" w14:textId="77777777" w:rsidR="009A14C6" w:rsidRPr="002504D0" w:rsidRDefault="009A14C6" w:rsidP="00291C73">
            <w:pPr>
              <w:spacing w:after="0" w:line="240" w:lineRule="auto"/>
              <w:rPr>
                <w:rFonts w:ascii="Tahoma" w:eastAsia="SimSun" w:hAnsi="Tahoma" w:cs="Tahoma"/>
                <w:sz w:val="24"/>
                <w:szCs w:val="24"/>
                <w:lang w:eastAsia="zh-CN"/>
              </w:rPr>
            </w:pPr>
          </w:p>
        </w:tc>
        <w:tc>
          <w:tcPr>
            <w:tcW w:w="2551" w:type="dxa"/>
            <w:tcBorders>
              <w:top w:val="single" w:sz="2" w:space="0" w:color="auto"/>
              <w:left w:val="single" w:sz="2" w:space="0" w:color="auto"/>
              <w:bottom w:val="nil"/>
              <w:right w:val="single" w:sz="2" w:space="0" w:color="auto"/>
            </w:tcBorders>
          </w:tcPr>
          <w:p w14:paraId="31EEF19A" w14:textId="77777777" w:rsidR="009A14C6" w:rsidRPr="002504D0" w:rsidRDefault="009A14C6" w:rsidP="00291C73">
            <w:pPr>
              <w:spacing w:after="0" w:line="240" w:lineRule="auto"/>
              <w:rPr>
                <w:rFonts w:ascii="Tahoma" w:eastAsia="SimSun" w:hAnsi="Tahoma" w:cs="Tahoma"/>
                <w:sz w:val="24"/>
                <w:szCs w:val="24"/>
                <w:lang w:eastAsia="zh-CN"/>
              </w:rPr>
            </w:pPr>
          </w:p>
        </w:tc>
      </w:tr>
      <w:tr w:rsidR="009A14C6" w:rsidRPr="002504D0" w14:paraId="3F5E19FA" w14:textId="77777777" w:rsidTr="00291C73">
        <w:trPr>
          <w:cantSplit/>
        </w:trPr>
        <w:tc>
          <w:tcPr>
            <w:tcW w:w="4187" w:type="dxa"/>
            <w:tcBorders>
              <w:top w:val="nil"/>
              <w:left w:val="nil"/>
              <w:bottom w:val="nil"/>
              <w:right w:val="single" w:sz="2" w:space="0" w:color="auto"/>
            </w:tcBorders>
            <w:vAlign w:val="center"/>
            <w:hideMark/>
          </w:tcPr>
          <w:p w14:paraId="38C8B8DD" w14:textId="77777777" w:rsidR="009A14C6" w:rsidRPr="002504D0" w:rsidRDefault="009A14C6" w:rsidP="00291C73">
            <w:pPr>
              <w:spacing w:after="0" w:line="240" w:lineRule="auto"/>
              <w:rPr>
                <w:rFonts w:ascii="Tahoma" w:eastAsia="SimSun" w:hAnsi="Tahoma" w:cs="Tahoma"/>
                <w:sz w:val="24"/>
                <w:szCs w:val="24"/>
                <w:lang w:eastAsia="zh-CN"/>
              </w:rPr>
            </w:pPr>
            <w:r w:rsidRPr="002504D0">
              <w:rPr>
                <w:rFonts w:ascii="Tahoma" w:eastAsia="SimSun" w:hAnsi="Tahoma" w:cs="Tahoma"/>
                <w:sz w:val="24"/>
                <w:szCs w:val="24"/>
                <w:lang w:eastAsia="zh-CN"/>
              </w:rPr>
              <w:t>1.3. grozīta drošības apliecība</w:t>
            </w:r>
          </w:p>
        </w:tc>
        <w:tc>
          <w:tcPr>
            <w:tcW w:w="240" w:type="dxa"/>
            <w:tcBorders>
              <w:top w:val="single" w:sz="2" w:space="0" w:color="auto"/>
              <w:left w:val="single" w:sz="2" w:space="0" w:color="auto"/>
              <w:bottom w:val="single" w:sz="2" w:space="0" w:color="auto"/>
              <w:right w:val="single" w:sz="2" w:space="0" w:color="auto"/>
              <w:tl2br w:val="nil"/>
              <w:tr2bl w:val="nil"/>
            </w:tcBorders>
            <w:vAlign w:val="center"/>
          </w:tcPr>
          <w:p w14:paraId="0768C962" w14:textId="77777777" w:rsidR="009A14C6" w:rsidRPr="002504D0" w:rsidRDefault="009A14C6" w:rsidP="00291C73">
            <w:pPr>
              <w:spacing w:after="0" w:line="240" w:lineRule="auto"/>
              <w:rPr>
                <w:rFonts w:ascii="Tahoma" w:eastAsia="SimSun" w:hAnsi="Tahoma" w:cs="Tahoma"/>
                <w:sz w:val="24"/>
                <w:szCs w:val="24"/>
                <w:lang w:eastAsia="zh-CN"/>
              </w:rPr>
            </w:pPr>
          </w:p>
        </w:tc>
        <w:tc>
          <w:tcPr>
            <w:tcW w:w="2661" w:type="dxa"/>
            <w:vMerge/>
            <w:tcBorders>
              <w:top w:val="nil"/>
              <w:left w:val="single" w:sz="2" w:space="0" w:color="auto"/>
              <w:bottom w:val="nil"/>
              <w:right w:val="single" w:sz="2" w:space="0" w:color="auto"/>
            </w:tcBorders>
          </w:tcPr>
          <w:p w14:paraId="5A0278EF" w14:textId="77777777" w:rsidR="009A14C6" w:rsidRPr="002504D0" w:rsidRDefault="009A14C6" w:rsidP="00291C73">
            <w:pPr>
              <w:spacing w:after="0" w:line="240" w:lineRule="auto"/>
              <w:rPr>
                <w:rFonts w:ascii="Tahoma" w:eastAsia="SimSun" w:hAnsi="Tahoma" w:cs="Tahoma"/>
                <w:sz w:val="24"/>
                <w:szCs w:val="24"/>
                <w:lang w:eastAsia="zh-CN"/>
              </w:rPr>
            </w:pPr>
          </w:p>
        </w:tc>
        <w:tc>
          <w:tcPr>
            <w:tcW w:w="2551" w:type="dxa"/>
            <w:tcBorders>
              <w:top w:val="nil"/>
              <w:left w:val="single" w:sz="2" w:space="0" w:color="auto"/>
              <w:bottom w:val="single" w:sz="2" w:space="0" w:color="auto"/>
              <w:right w:val="single" w:sz="2" w:space="0" w:color="auto"/>
              <w:tl2br w:val="nil"/>
              <w:tr2bl w:val="nil"/>
            </w:tcBorders>
          </w:tcPr>
          <w:p w14:paraId="2BE65BD7" w14:textId="77777777" w:rsidR="009A14C6" w:rsidRPr="002504D0" w:rsidRDefault="009A14C6" w:rsidP="00291C73">
            <w:pPr>
              <w:spacing w:after="0" w:line="240" w:lineRule="auto"/>
              <w:rPr>
                <w:rFonts w:ascii="Tahoma" w:eastAsia="SimSun" w:hAnsi="Tahoma" w:cs="Tahoma"/>
                <w:sz w:val="24"/>
                <w:szCs w:val="24"/>
                <w:lang w:eastAsia="zh-CN"/>
              </w:rPr>
            </w:pPr>
          </w:p>
        </w:tc>
      </w:tr>
    </w:tbl>
    <w:p w14:paraId="1817619E" w14:textId="77777777" w:rsidR="009A14C6" w:rsidRPr="002504D0" w:rsidRDefault="009A14C6" w:rsidP="009A14C6">
      <w:pPr>
        <w:spacing w:after="0" w:line="240" w:lineRule="auto"/>
        <w:outlineLvl w:val="3"/>
        <w:rPr>
          <w:rFonts w:ascii="Tahoma" w:eastAsia="SimSun" w:hAnsi="Tahoma" w:cs="Tahoma"/>
          <w:sz w:val="24"/>
          <w:szCs w:val="24"/>
          <w:lang w:eastAsia="zh-CN"/>
        </w:rPr>
      </w:pPr>
    </w:p>
    <w:p w14:paraId="54089D0D" w14:textId="77777777" w:rsidR="009A14C6" w:rsidRPr="002504D0" w:rsidRDefault="009A14C6" w:rsidP="009A14C6">
      <w:pPr>
        <w:spacing w:after="0" w:line="240" w:lineRule="auto"/>
        <w:ind w:firstLine="720"/>
        <w:outlineLvl w:val="3"/>
        <w:rPr>
          <w:rFonts w:ascii="Tahoma" w:eastAsia="SimSun" w:hAnsi="Tahoma" w:cs="Tahoma"/>
          <w:sz w:val="24"/>
          <w:szCs w:val="24"/>
          <w:lang w:eastAsia="zh-CN"/>
        </w:rPr>
      </w:pPr>
      <w:r w:rsidRPr="002504D0">
        <w:rPr>
          <w:rFonts w:ascii="Tahoma" w:eastAsia="SimSun" w:hAnsi="Tahoma" w:cs="Tahoma"/>
          <w:sz w:val="24"/>
          <w:szCs w:val="24"/>
          <w:lang w:eastAsia="zh-CN"/>
        </w:rPr>
        <w:t xml:space="preserve">2. Apliecināmā komercdarbības joma dzelzceļa nozarē </w:t>
      </w:r>
    </w:p>
    <w:p w14:paraId="697DCD78" w14:textId="77777777" w:rsidR="009A14C6" w:rsidRPr="002504D0" w:rsidRDefault="009A14C6" w:rsidP="009A14C6">
      <w:pPr>
        <w:spacing w:after="0" w:line="240" w:lineRule="auto"/>
        <w:jc w:val="center"/>
        <w:outlineLvl w:val="3"/>
        <w:rPr>
          <w:rFonts w:ascii="Tahoma" w:eastAsia="SimSun" w:hAnsi="Tahoma" w:cs="Tahoma"/>
          <w:sz w:val="24"/>
          <w:szCs w:val="24"/>
          <w:lang w:eastAsia="zh-CN"/>
        </w:rPr>
      </w:pPr>
    </w:p>
    <w:tbl>
      <w:tblPr>
        <w:tblW w:w="946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989"/>
        <w:gridCol w:w="236"/>
        <w:gridCol w:w="240"/>
      </w:tblGrid>
      <w:tr w:rsidR="002504D0" w:rsidRPr="002504D0" w14:paraId="0F21BD69" w14:textId="77777777" w:rsidTr="00291C73">
        <w:trPr>
          <w:cantSplit/>
        </w:trPr>
        <w:tc>
          <w:tcPr>
            <w:tcW w:w="8989" w:type="dxa"/>
            <w:tcBorders>
              <w:top w:val="nil"/>
              <w:left w:val="nil"/>
              <w:bottom w:val="nil"/>
              <w:right w:val="single" w:sz="4" w:space="0" w:color="auto"/>
            </w:tcBorders>
            <w:vAlign w:val="center"/>
            <w:hideMark/>
          </w:tcPr>
          <w:p w14:paraId="1A4054F4" w14:textId="77777777" w:rsidR="009A14C6" w:rsidRPr="002504D0" w:rsidRDefault="009A14C6" w:rsidP="00291C73">
            <w:pPr>
              <w:spacing w:after="0" w:line="240" w:lineRule="auto"/>
              <w:rPr>
                <w:rFonts w:ascii="Tahoma" w:eastAsia="SimSun" w:hAnsi="Tahoma" w:cs="Tahoma"/>
                <w:sz w:val="24"/>
                <w:szCs w:val="24"/>
                <w:lang w:eastAsia="zh-CN"/>
              </w:rPr>
            </w:pPr>
            <w:r w:rsidRPr="002504D0">
              <w:rPr>
                <w:rFonts w:ascii="Tahoma" w:eastAsia="SimSun" w:hAnsi="Tahoma" w:cs="Tahoma"/>
                <w:sz w:val="24"/>
                <w:szCs w:val="24"/>
                <w:lang w:eastAsia="zh-CN"/>
              </w:rPr>
              <w:t xml:space="preserve">2.1. dzelzceļa infrastruktūras pārvaldītājs </w:t>
            </w:r>
            <w:r w:rsidRPr="002504D0">
              <w:rPr>
                <w:rFonts w:ascii="Tahoma" w:eastAsia="SimSun" w:hAnsi="Tahoma" w:cs="Tahoma"/>
                <w:sz w:val="24"/>
                <w:szCs w:val="24"/>
                <w:bdr w:val="single" w:sz="4" w:space="0" w:color="auto" w:frame="1"/>
                <w:lang w:eastAsia="zh-CN"/>
              </w:rPr>
              <w:t xml:space="preserve"> </w:t>
            </w:r>
          </w:p>
        </w:tc>
        <w:tc>
          <w:tcPr>
            <w:tcW w:w="236" w:type="dxa"/>
            <w:tcBorders>
              <w:top w:val="single" w:sz="4" w:space="0" w:color="auto"/>
              <w:left w:val="single" w:sz="4" w:space="0" w:color="auto"/>
              <w:bottom w:val="single" w:sz="4" w:space="0" w:color="auto"/>
              <w:right w:val="single" w:sz="4" w:space="0" w:color="auto"/>
              <w:tl2br w:val="nil"/>
              <w:tr2bl w:val="nil"/>
            </w:tcBorders>
            <w:vAlign w:val="center"/>
          </w:tcPr>
          <w:p w14:paraId="3107DEBF" w14:textId="77777777" w:rsidR="009A14C6" w:rsidRPr="002504D0" w:rsidRDefault="009A14C6" w:rsidP="00291C73">
            <w:pPr>
              <w:spacing w:after="0" w:line="240" w:lineRule="auto"/>
              <w:rPr>
                <w:rFonts w:ascii="Tahoma" w:eastAsia="SimSun" w:hAnsi="Tahoma" w:cs="Tahoma"/>
                <w:sz w:val="24"/>
                <w:szCs w:val="24"/>
                <w:lang w:eastAsia="zh-CN"/>
              </w:rPr>
            </w:pPr>
          </w:p>
        </w:tc>
        <w:tc>
          <w:tcPr>
            <w:tcW w:w="240" w:type="dxa"/>
            <w:tcBorders>
              <w:top w:val="nil"/>
              <w:left w:val="single" w:sz="4" w:space="0" w:color="auto"/>
              <w:bottom w:val="nil"/>
              <w:right w:val="nil"/>
            </w:tcBorders>
            <w:vAlign w:val="center"/>
          </w:tcPr>
          <w:p w14:paraId="15F91184" w14:textId="77777777" w:rsidR="009A14C6" w:rsidRPr="002504D0" w:rsidRDefault="009A14C6" w:rsidP="00291C73">
            <w:pPr>
              <w:spacing w:after="0" w:line="240" w:lineRule="auto"/>
              <w:rPr>
                <w:rFonts w:ascii="Tahoma" w:eastAsia="SimSun" w:hAnsi="Tahoma" w:cs="Tahoma"/>
                <w:sz w:val="24"/>
                <w:szCs w:val="24"/>
                <w:lang w:eastAsia="zh-CN"/>
              </w:rPr>
            </w:pPr>
          </w:p>
        </w:tc>
      </w:tr>
      <w:tr w:rsidR="002504D0" w:rsidRPr="002504D0" w14:paraId="5A3EA1D2" w14:textId="77777777" w:rsidTr="00291C73">
        <w:trPr>
          <w:cantSplit/>
          <w:trHeight w:val="210"/>
        </w:trPr>
        <w:tc>
          <w:tcPr>
            <w:tcW w:w="8989" w:type="dxa"/>
            <w:tcBorders>
              <w:top w:val="nil"/>
              <w:left w:val="nil"/>
              <w:bottom w:val="nil"/>
              <w:right w:val="nil"/>
            </w:tcBorders>
            <w:vAlign w:val="center"/>
          </w:tcPr>
          <w:p w14:paraId="1C6C316D" w14:textId="77777777" w:rsidR="009A14C6" w:rsidRPr="002504D0" w:rsidRDefault="009A14C6" w:rsidP="00291C73">
            <w:pPr>
              <w:spacing w:after="0" w:line="240" w:lineRule="auto"/>
              <w:rPr>
                <w:rFonts w:ascii="Tahoma" w:eastAsia="SimSun" w:hAnsi="Tahoma" w:cs="Tahoma"/>
                <w:sz w:val="24"/>
                <w:szCs w:val="24"/>
                <w:lang w:eastAsia="zh-CN"/>
              </w:rPr>
            </w:pPr>
          </w:p>
        </w:tc>
        <w:tc>
          <w:tcPr>
            <w:tcW w:w="236" w:type="dxa"/>
            <w:tcBorders>
              <w:top w:val="single" w:sz="4" w:space="0" w:color="auto"/>
              <w:left w:val="nil"/>
              <w:bottom w:val="nil"/>
              <w:right w:val="nil"/>
            </w:tcBorders>
            <w:vAlign w:val="center"/>
          </w:tcPr>
          <w:p w14:paraId="7DB0D2A0" w14:textId="77777777" w:rsidR="009A14C6" w:rsidRPr="002504D0" w:rsidRDefault="009A14C6" w:rsidP="00291C73">
            <w:pPr>
              <w:spacing w:after="0" w:line="240" w:lineRule="auto"/>
              <w:rPr>
                <w:rFonts w:ascii="Tahoma" w:eastAsia="SimSun" w:hAnsi="Tahoma" w:cs="Tahoma"/>
                <w:sz w:val="24"/>
                <w:szCs w:val="24"/>
                <w:lang w:eastAsia="zh-CN"/>
              </w:rPr>
            </w:pPr>
          </w:p>
        </w:tc>
        <w:tc>
          <w:tcPr>
            <w:tcW w:w="240" w:type="dxa"/>
            <w:tcBorders>
              <w:top w:val="nil"/>
              <w:left w:val="nil"/>
              <w:bottom w:val="nil"/>
              <w:right w:val="nil"/>
            </w:tcBorders>
            <w:vAlign w:val="center"/>
          </w:tcPr>
          <w:p w14:paraId="038D2E87" w14:textId="77777777" w:rsidR="009A14C6" w:rsidRPr="002504D0" w:rsidRDefault="009A14C6" w:rsidP="00291C73">
            <w:pPr>
              <w:spacing w:after="0" w:line="240" w:lineRule="auto"/>
              <w:rPr>
                <w:rFonts w:ascii="Tahoma" w:eastAsia="SimSun" w:hAnsi="Tahoma" w:cs="Tahoma"/>
                <w:sz w:val="24"/>
                <w:szCs w:val="24"/>
                <w:lang w:eastAsia="zh-CN"/>
              </w:rPr>
            </w:pPr>
          </w:p>
        </w:tc>
      </w:tr>
      <w:tr w:rsidR="002504D0" w:rsidRPr="002504D0" w14:paraId="5E2BD8FF" w14:textId="77777777" w:rsidTr="00291C73">
        <w:trPr>
          <w:cantSplit/>
        </w:trPr>
        <w:tc>
          <w:tcPr>
            <w:tcW w:w="8989" w:type="dxa"/>
            <w:tcBorders>
              <w:top w:val="nil"/>
              <w:left w:val="nil"/>
              <w:bottom w:val="nil"/>
              <w:right w:val="nil"/>
            </w:tcBorders>
            <w:vAlign w:val="center"/>
            <w:hideMark/>
          </w:tcPr>
          <w:p w14:paraId="2FD2D8A5" w14:textId="77777777" w:rsidR="009A14C6" w:rsidRPr="002504D0" w:rsidRDefault="009A14C6" w:rsidP="00291C73">
            <w:pPr>
              <w:spacing w:after="0" w:line="240" w:lineRule="auto"/>
              <w:rPr>
                <w:rFonts w:ascii="Tahoma" w:eastAsia="SimSun" w:hAnsi="Tahoma" w:cs="Tahoma"/>
                <w:sz w:val="24"/>
                <w:szCs w:val="24"/>
                <w:lang w:eastAsia="zh-CN"/>
              </w:rPr>
            </w:pPr>
            <w:r w:rsidRPr="002504D0">
              <w:rPr>
                <w:rFonts w:ascii="Tahoma" w:eastAsia="SimSun" w:hAnsi="Tahoma" w:cs="Tahoma"/>
                <w:sz w:val="24"/>
                <w:szCs w:val="24"/>
                <w:lang w:eastAsia="zh-CN"/>
              </w:rPr>
              <w:t xml:space="preserve">2.2. </w:t>
            </w:r>
            <w:r w:rsidRPr="002504D0">
              <w:rPr>
                <w:rFonts w:ascii="Tahoma" w:eastAsia="SimSun" w:hAnsi="Tahoma" w:cs="Tahoma"/>
                <w:bCs/>
                <w:iCs/>
                <w:sz w:val="24"/>
                <w:szCs w:val="24"/>
                <w:lang w:eastAsia="zh-CN"/>
              </w:rPr>
              <w:t xml:space="preserve">manevru veikšana publiskās lietošanas dzelzceļa infrastruktūras iecirkņos vienas </w:t>
            </w:r>
          </w:p>
        </w:tc>
        <w:tc>
          <w:tcPr>
            <w:tcW w:w="236" w:type="dxa"/>
            <w:tcBorders>
              <w:top w:val="nil"/>
              <w:left w:val="nil"/>
              <w:bottom w:val="single" w:sz="4" w:space="0" w:color="auto"/>
              <w:right w:val="nil"/>
            </w:tcBorders>
            <w:vAlign w:val="center"/>
          </w:tcPr>
          <w:p w14:paraId="46CE063C" w14:textId="77777777" w:rsidR="009A14C6" w:rsidRPr="002504D0" w:rsidRDefault="009A14C6" w:rsidP="00291C73">
            <w:pPr>
              <w:spacing w:after="0" w:line="240" w:lineRule="auto"/>
              <w:rPr>
                <w:rFonts w:ascii="Tahoma" w:eastAsia="SimSun" w:hAnsi="Tahoma" w:cs="Tahoma"/>
                <w:sz w:val="24"/>
                <w:szCs w:val="24"/>
                <w:lang w:eastAsia="zh-CN"/>
              </w:rPr>
            </w:pPr>
          </w:p>
        </w:tc>
        <w:tc>
          <w:tcPr>
            <w:tcW w:w="240" w:type="dxa"/>
            <w:tcBorders>
              <w:top w:val="nil"/>
              <w:left w:val="nil"/>
              <w:bottom w:val="nil"/>
              <w:right w:val="nil"/>
            </w:tcBorders>
            <w:vAlign w:val="center"/>
          </w:tcPr>
          <w:p w14:paraId="68D212E5" w14:textId="77777777" w:rsidR="009A14C6" w:rsidRPr="002504D0" w:rsidRDefault="009A14C6" w:rsidP="00291C73">
            <w:pPr>
              <w:spacing w:after="0" w:line="240" w:lineRule="auto"/>
              <w:jc w:val="right"/>
              <w:rPr>
                <w:rFonts w:ascii="Tahoma" w:eastAsia="SimSun" w:hAnsi="Tahoma" w:cs="Tahoma"/>
                <w:sz w:val="24"/>
                <w:szCs w:val="24"/>
                <w:lang w:eastAsia="zh-CN"/>
              </w:rPr>
            </w:pPr>
          </w:p>
        </w:tc>
      </w:tr>
      <w:tr w:rsidR="002504D0" w:rsidRPr="002504D0" w14:paraId="6A6D2358" w14:textId="77777777" w:rsidTr="00291C73">
        <w:trPr>
          <w:cantSplit/>
        </w:trPr>
        <w:tc>
          <w:tcPr>
            <w:tcW w:w="8989" w:type="dxa"/>
            <w:tcBorders>
              <w:top w:val="nil"/>
              <w:left w:val="nil"/>
              <w:bottom w:val="nil"/>
              <w:right w:val="single" w:sz="4" w:space="0" w:color="auto"/>
            </w:tcBorders>
            <w:vAlign w:val="center"/>
            <w:hideMark/>
          </w:tcPr>
          <w:p w14:paraId="53308780" w14:textId="77777777" w:rsidR="009A14C6" w:rsidRPr="002504D0" w:rsidRDefault="009A14C6" w:rsidP="00291C73">
            <w:pPr>
              <w:spacing w:after="0" w:line="240" w:lineRule="auto"/>
              <w:rPr>
                <w:rFonts w:ascii="Tahoma" w:eastAsia="SimSun" w:hAnsi="Tahoma" w:cs="Tahoma"/>
                <w:sz w:val="24"/>
                <w:szCs w:val="24"/>
                <w:lang w:eastAsia="zh-CN"/>
              </w:rPr>
            </w:pPr>
            <w:r w:rsidRPr="002504D0">
              <w:rPr>
                <w:rFonts w:ascii="Tahoma" w:eastAsia="SimSun" w:hAnsi="Tahoma" w:cs="Tahoma"/>
                <w:bCs/>
                <w:iCs/>
                <w:sz w:val="24"/>
                <w:szCs w:val="24"/>
                <w:lang w:eastAsia="zh-CN"/>
              </w:rPr>
              <w:t>stacijas robežās</w:t>
            </w:r>
          </w:p>
        </w:tc>
        <w:tc>
          <w:tcPr>
            <w:tcW w:w="236" w:type="dxa"/>
            <w:tcBorders>
              <w:top w:val="single" w:sz="4" w:space="0" w:color="auto"/>
              <w:left w:val="single" w:sz="4" w:space="0" w:color="auto"/>
              <w:bottom w:val="single" w:sz="4" w:space="0" w:color="auto"/>
              <w:right w:val="single" w:sz="4" w:space="0" w:color="auto"/>
            </w:tcBorders>
            <w:vAlign w:val="center"/>
          </w:tcPr>
          <w:p w14:paraId="07CB23AD" w14:textId="77777777" w:rsidR="009A14C6" w:rsidRPr="002504D0" w:rsidRDefault="009A14C6" w:rsidP="00291C73">
            <w:pPr>
              <w:spacing w:after="0" w:line="240" w:lineRule="auto"/>
              <w:rPr>
                <w:rFonts w:ascii="Tahoma" w:eastAsia="SimSun" w:hAnsi="Tahoma" w:cs="Tahoma"/>
                <w:sz w:val="24"/>
                <w:szCs w:val="24"/>
                <w:lang w:eastAsia="zh-CN"/>
              </w:rPr>
            </w:pPr>
          </w:p>
        </w:tc>
        <w:tc>
          <w:tcPr>
            <w:tcW w:w="240" w:type="dxa"/>
            <w:tcBorders>
              <w:top w:val="nil"/>
              <w:left w:val="single" w:sz="4" w:space="0" w:color="auto"/>
              <w:bottom w:val="nil"/>
              <w:right w:val="nil"/>
            </w:tcBorders>
            <w:vAlign w:val="center"/>
          </w:tcPr>
          <w:p w14:paraId="17246616" w14:textId="77777777" w:rsidR="009A14C6" w:rsidRPr="002504D0" w:rsidRDefault="009A14C6" w:rsidP="00291C73">
            <w:pPr>
              <w:spacing w:after="0" w:line="240" w:lineRule="auto"/>
              <w:jc w:val="right"/>
              <w:rPr>
                <w:rFonts w:ascii="Tahoma" w:eastAsia="SimSun" w:hAnsi="Tahoma" w:cs="Tahoma"/>
                <w:sz w:val="24"/>
                <w:szCs w:val="24"/>
                <w:lang w:eastAsia="zh-CN"/>
              </w:rPr>
            </w:pPr>
          </w:p>
        </w:tc>
      </w:tr>
      <w:tr w:rsidR="002504D0" w:rsidRPr="002504D0" w14:paraId="1E401D49" w14:textId="77777777" w:rsidTr="00291C73">
        <w:trPr>
          <w:cantSplit/>
        </w:trPr>
        <w:tc>
          <w:tcPr>
            <w:tcW w:w="8989" w:type="dxa"/>
            <w:tcBorders>
              <w:top w:val="nil"/>
              <w:left w:val="nil"/>
              <w:bottom w:val="nil"/>
              <w:right w:val="nil"/>
            </w:tcBorders>
            <w:vAlign w:val="center"/>
          </w:tcPr>
          <w:p w14:paraId="77F1E080" w14:textId="77777777" w:rsidR="009A14C6" w:rsidRPr="002504D0" w:rsidRDefault="009A14C6" w:rsidP="00291C73">
            <w:pPr>
              <w:spacing w:after="0" w:line="240" w:lineRule="auto"/>
              <w:rPr>
                <w:rFonts w:ascii="Tahoma" w:eastAsia="SimSun" w:hAnsi="Tahoma" w:cs="Tahoma"/>
                <w:sz w:val="24"/>
                <w:szCs w:val="24"/>
                <w:lang w:eastAsia="zh-CN"/>
              </w:rPr>
            </w:pPr>
          </w:p>
        </w:tc>
        <w:tc>
          <w:tcPr>
            <w:tcW w:w="236" w:type="dxa"/>
            <w:tcBorders>
              <w:top w:val="single" w:sz="4" w:space="0" w:color="auto"/>
              <w:left w:val="nil"/>
              <w:bottom w:val="single" w:sz="4" w:space="0" w:color="auto"/>
              <w:right w:val="nil"/>
            </w:tcBorders>
            <w:vAlign w:val="center"/>
          </w:tcPr>
          <w:p w14:paraId="153E802B" w14:textId="77777777" w:rsidR="009A14C6" w:rsidRPr="002504D0" w:rsidRDefault="009A14C6" w:rsidP="00291C73">
            <w:pPr>
              <w:spacing w:after="0" w:line="240" w:lineRule="auto"/>
              <w:rPr>
                <w:rFonts w:ascii="Tahoma" w:eastAsia="SimSun" w:hAnsi="Tahoma" w:cs="Tahoma"/>
                <w:sz w:val="24"/>
                <w:szCs w:val="24"/>
                <w:lang w:eastAsia="zh-CN"/>
              </w:rPr>
            </w:pPr>
          </w:p>
        </w:tc>
        <w:tc>
          <w:tcPr>
            <w:tcW w:w="240" w:type="dxa"/>
            <w:tcBorders>
              <w:top w:val="nil"/>
              <w:left w:val="nil"/>
              <w:bottom w:val="nil"/>
              <w:right w:val="nil"/>
            </w:tcBorders>
            <w:vAlign w:val="center"/>
          </w:tcPr>
          <w:p w14:paraId="19C7BA3B" w14:textId="77777777" w:rsidR="009A14C6" w:rsidRPr="002504D0" w:rsidRDefault="009A14C6" w:rsidP="00291C73">
            <w:pPr>
              <w:spacing w:after="0" w:line="240" w:lineRule="auto"/>
              <w:jc w:val="right"/>
              <w:rPr>
                <w:rFonts w:ascii="Tahoma" w:eastAsia="SimSun" w:hAnsi="Tahoma" w:cs="Tahoma"/>
                <w:sz w:val="24"/>
                <w:szCs w:val="24"/>
                <w:lang w:eastAsia="zh-CN"/>
              </w:rPr>
            </w:pPr>
          </w:p>
        </w:tc>
      </w:tr>
      <w:tr w:rsidR="002504D0" w:rsidRPr="002504D0" w14:paraId="2911DCC4" w14:textId="77777777" w:rsidTr="00291C73">
        <w:trPr>
          <w:cantSplit/>
        </w:trPr>
        <w:tc>
          <w:tcPr>
            <w:tcW w:w="8989" w:type="dxa"/>
            <w:tcBorders>
              <w:top w:val="nil"/>
              <w:left w:val="nil"/>
              <w:bottom w:val="nil"/>
              <w:right w:val="single" w:sz="4" w:space="0" w:color="auto"/>
            </w:tcBorders>
            <w:vAlign w:val="center"/>
            <w:hideMark/>
          </w:tcPr>
          <w:p w14:paraId="1CB047AC" w14:textId="77777777" w:rsidR="009A14C6" w:rsidRPr="002504D0" w:rsidRDefault="009A14C6" w:rsidP="00291C73">
            <w:pPr>
              <w:spacing w:after="0" w:line="240" w:lineRule="auto"/>
              <w:rPr>
                <w:rFonts w:ascii="Tahoma" w:eastAsia="SimSun" w:hAnsi="Tahoma" w:cs="Tahoma"/>
                <w:sz w:val="24"/>
                <w:szCs w:val="24"/>
                <w:lang w:eastAsia="zh-CN"/>
              </w:rPr>
            </w:pPr>
            <w:r w:rsidRPr="002504D0">
              <w:rPr>
                <w:rFonts w:ascii="Tahoma" w:eastAsia="SimSun" w:hAnsi="Tahoma" w:cs="Tahoma"/>
                <w:sz w:val="24"/>
                <w:szCs w:val="24"/>
                <w:lang w:eastAsia="zh-CN"/>
              </w:rPr>
              <w:t xml:space="preserve">2.3. </w:t>
            </w:r>
            <w:r w:rsidRPr="002504D0">
              <w:rPr>
                <w:rFonts w:ascii="Tahoma" w:eastAsia="SimSun" w:hAnsi="Tahoma" w:cs="Tahoma"/>
                <w:bCs/>
                <w:iCs/>
                <w:sz w:val="24"/>
                <w:szCs w:val="24"/>
                <w:lang w:eastAsia="zh-CN"/>
              </w:rPr>
              <w:t xml:space="preserve">manevru veikšana privātās lietošanas dzelzceļa infrastruktūras iecirkņos </w:t>
            </w:r>
          </w:p>
        </w:tc>
        <w:tc>
          <w:tcPr>
            <w:tcW w:w="236" w:type="dxa"/>
            <w:tcBorders>
              <w:top w:val="single" w:sz="4" w:space="0" w:color="auto"/>
              <w:left w:val="single" w:sz="4" w:space="0" w:color="auto"/>
              <w:bottom w:val="single" w:sz="4" w:space="0" w:color="auto"/>
              <w:right w:val="single" w:sz="4" w:space="0" w:color="auto"/>
            </w:tcBorders>
            <w:vAlign w:val="center"/>
          </w:tcPr>
          <w:p w14:paraId="31BA5645" w14:textId="77777777" w:rsidR="009A14C6" w:rsidRPr="002504D0" w:rsidRDefault="009A14C6" w:rsidP="00291C73">
            <w:pPr>
              <w:spacing w:after="0" w:line="240" w:lineRule="auto"/>
              <w:rPr>
                <w:rFonts w:ascii="Tahoma" w:eastAsia="SimSun" w:hAnsi="Tahoma" w:cs="Tahoma"/>
                <w:sz w:val="24"/>
                <w:szCs w:val="24"/>
                <w:lang w:eastAsia="zh-CN"/>
              </w:rPr>
            </w:pPr>
          </w:p>
        </w:tc>
        <w:tc>
          <w:tcPr>
            <w:tcW w:w="240" w:type="dxa"/>
            <w:tcBorders>
              <w:top w:val="nil"/>
              <w:left w:val="single" w:sz="4" w:space="0" w:color="auto"/>
              <w:bottom w:val="nil"/>
              <w:right w:val="nil"/>
            </w:tcBorders>
            <w:vAlign w:val="center"/>
          </w:tcPr>
          <w:p w14:paraId="548C652A" w14:textId="77777777" w:rsidR="009A14C6" w:rsidRPr="002504D0" w:rsidRDefault="009A14C6" w:rsidP="00291C73">
            <w:pPr>
              <w:spacing w:after="0" w:line="240" w:lineRule="auto"/>
              <w:jc w:val="right"/>
              <w:rPr>
                <w:rFonts w:ascii="Tahoma" w:eastAsia="SimSun" w:hAnsi="Tahoma" w:cs="Tahoma"/>
                <w:sz w:val="24"/>
                <w:szCs w:val="24"/>
                <w:lang w:eastAsia="zh-CN"/>
              </w:rPr>
            </w:pPr>
          </w:p>
        </w:tc>
      </w:tr>
      <w:tr w:rsidR="002504D0" w:rsidRPr="002504D0" w14:paraId="4A9307F3" w14:textId="77777777" w:rsidTr="00291C73">
        <w:trPr>
          <w:cantSplit/>
        </w:trPr>
        <w:tc>
          <w:tcPr>
            <w:tcW w:w="8989" w:type="dxa"/>
            <w:tcBorders>
              <w:top w:val="nil"/>
              <w:left w:val="nil"/>
              <w:bottom w:val="nil"/>
              <w:right w:val="nil"/>
            </w:tcBorders>
            <w:vAlign w:val="center"/>
          </w:tcPr>
          <w:p w14:paraId="2D4F233F" w14:textId="77777777" w:rsidR="009A14C6" w:rsidRPr="002504D0" w:rsidRDefault="009A14C6" w:rsidP="00291C73">
            <w:pPr>
              <w:spacing w:after="0" w:line="240" w:lineRule="auto"/>
              <w:rPr>
                <w:rFonts w:ascii="Tahoma" w:eastAsia="SimSun" w:hAnsi="Tahoma" w:cs="Tahoma"/>
                <w:sz w:val="24"/>
                <w:szCs w:val="24"/>
                <w:lang w:eastAsia="zh-CN"/>
              </w:rPr>
            </w:pPr>
          </w:p>
        </w:tc>
        <w:tc>
          <w:tcPr>
            <w:tcW w:w="236" w:type="dxa"/>
            <w:tcBorders>
              <w:top w:val="single" w:sz="4" w:space="0" w:color="auto"/>
              <w:left w:val="nil"/>
              <w:bottom w:val="single" w:sz="4" w:space="0" w:color="auto"/>
              <w:right w:val="nil"/>
            </w:tcBorders>
            <w:vAlign w:val="center"/>
          </w:tcPr>
          <w:p w14:paraId="5007EBC5" w14:textId="77777777" w:rsidR="009A14C6" w:rsidRPr="002504D0" w:rsidRDefault="009A14C6" w:rsidP="00291C73">
            <w:pPr>
              <w:spacing w:after="0" w:line="240" w:lineRule="auto"/>
              <w:rPr>
                <w:rFonts w:ascii="Tahoma" w:eastAsia="SimSun" w:hAnsi="Tahoma" w:cs="Tahoma"/>
                <w:sz w:val="24"/>
                <w:szCs w:val="24"/>
                <w:lang w:eastAsia="zh-CN"/>
              </w:rPr>
            </w:pPr>
          </w:p>
        </w:tc>
        <w:tc>
          <w:tcPr>
            <w:tcW w:w="240" w:type="dxa"/>
            <w:tcBorders>
              <w:top w:val="nil"/>
              <w:left w:val="nil"/>
              <w:bottom w:val="nil"/>
              <w:right w:val="nil"/>
            </w:tcBorders>
            <w:vAlign w:val="center"/>
          </w:tcPr>
          <w:p w14:paraId="5AECD422" w14:textId="77777777" w:rsidR="009A14C6" w:rsidRPr="002504D0" w:rsidRDefault="009A14C6" w:rsidP="00291C73">
            <w:pPr>
              <w:spacing w:after="0" w:line="240" w:lineRule="auto"/>
              <w:jc w:val="right"/>
              <w:rPr>
                <w:rFonts w:ascii="Tahoma" w:eastAsia="SimSun" w:hAnsi="Tahoma" w:cs="Tahoma"/>
                <w:sz w:val="24"/>
                <w:szCs w:val="24"/>
                <w:lang w:eastAsia="zh-CN"/>
              </w:rPr>
            </w:pPr>
          </w:p>
        </w:tc>
      </w:tr>
      <w:tr w:rsidR="002504D0" w:rsidRPr="002504D0" w14:paraId="3CE46627" w14:textId="77777777" w:rsidTr="00291C73">
        <w:trPr>
          <w:cantSplit/>
        </w:trPr>
        <w:tc>
          <w:tcPr>
            <w:tcW w:w="8989" w:type="dxa"/>
            <w:tcBorders>
              <w:top w:val="nil"/>
              <w:left w:val="nil"/>
              <w:bottom w:val="nil"/>
              <w:right w:val="single" w:sz="4" w:space="0" w:color="auto"/>
            </w:tcBorders>
            <w:vAlign w:val="center"/>
            <w:hideMark/>
          </w:tcPr>
          <w:p w14:paraId="05A4C8D4" w14:textId="77777777" w:rsidR="009A14C6" w:rsidRPr="002504D0" w:rsidRDefault="009A14C6" w:rsidP="00291C73">
            <w:pPr>
              <w:spacing w:after="0" w:line="240" w:lineRule="auto"/>
              <w:rPr>
                <w:rFonts w:ascii="Tahoma" w:eastAsia="SimSun" w:hAnsi="Tahoma" w:cs="Tahoma"/>
                <w:sz w:val="24"/>
                <w:szCs w:val="24"/>
                <w:lang w:eastAsia="zh-CN"/>
              </w:rPr>
            </w:pPr>
            <w:r w:rsidRPr="002504D0">
              <w:rPr>
                <w:rFonts w:ascii="Tahoma" w:eastAsia="SimSun" w:hAnsi="Tahoma" w:cs="Tahoma"/>
                <w:sz w:val="24"/>
                <w:szCs w:val="24"/>
                <w:lang w:eastAsia="zh-CN"/>
              </w:rPr>
              <w:t xml:space="preserve">2.4. dzelzceļa infrastruktūras tehniskā aprīkojuma būvniecība </w:t>
            </w:r>
            <w:r w:rsidRPr="002504D0">
              <w:rPr>
                <w:rFonts w:ascii="Tahoma" w:eastAsia="SimSun" w:hAnsi="Tahoma" w:cs="Tahoma"/>
                <w:sz w:val="24"/>
                <w:szCs w:val="24"/>
                <w:bdr w:val="single" w:sz="4" w:space="0" w:color="auto" w:frame="1"/>
                <w:lang w:eastAsia="zh-CN"/>
              </w:rPr>
              <w:t xml:space="preserve"> </w:t>
            </w:r>
          </w:p>
        </w:tc>
        <w:tc>
          <w:tcPr>
            <w:tcW w:w="236" w:type="dxa"/>
            <w:tcBorders>
              <w:top w:val="single" w:sz="4" w:space="0" w:color="auto"/>
              <w:left w:val="single" w:sz="4" w:space="0" w:color="auto"/>
              <w:bottom w:val="single" w:sz="4" w:space="0" w:color="auto"/>
              <w:right w:val="single" w:sz="4" w:space="0" w:color="auto"/>
            </w:tcBorders>
            <w:vAlign w:val="center"/>
          </w:tcPr>
          <w:p w14:paraId="1DB90E70" w14:textId="77777777" w:rsidR="009A14C6" w:rsidRPr="002504D0" w:rsidRDefault="009A14C6" w:rsidP="00291C73">
            <w:pPr>
              <w:spacing w:after="0" w:line="240" w:lineRule="auto"/>
              <w:rPr>
                <w:rFonts w:ascii="Tahoma" w:eastAsia="SimSun" w:hAnsi="Tahoma" w:cs="Tahoma"/>
                <w:sz w:val="24"/>
                <w:szCs w:val="24"/>
                <w:lang w:eastAsia="zh-CN"/>
              </w:rPr>
            </w:pPr>
          </w:p>
        </w:tc>
        <w:tc>
          <w:tcPr>
            <w:tcW w:w="240" w:type="dxa"/>
            <w:tcBorders>
              <w:top w:val="nil"/>
              <w:left w:val="single" w:sz="4" w:space="0" w:color="auto"/>
              <w:bottom w:val="nil"/>
              <w:right w:val="nil"/>
            </w:tcBorders>
            <w:vAlign w:val="center"/>
          </w:tcPr>
          <w:p w14:paraId="5F6B929C" w14:textId="77777777" w:rsidR="009A14C6" w:rsidRPr="002504D0" w:rsidRDefault="009A14C6" w:rsidP="00291C73">
            <w:pPr>
              <w:spacing w:after="0" w:line="240" w:lineRule="auto"/>
              <w:jc w:val="right"/>
              <w:rPr>
                <w:rFonts w:ascii="Tahoma" w:eastAsia="SimSun" w:hAnsi="Tahoma" w:cs="Tahoma"/>
                <w:sz w:val="24"/>
                <w:szCs w:val="24"/>
                <w:lang w:eastAsia="zh-CN"/>
              </w:rPr>
            </w:pPr>
          </w:p>
        </w:tc>
      </w:tr>
      <w:tr w:rsidR="002504D0" w:rsidRPr="002504D0" w14:paraId="683AAF53" w14:textId="77777777" w:rsidTr="00291C73">
        <w:trPr>
          <w:cantSplit/>
        </w:trPr>
        <w:tc>
          <w:tcPr>
            <w:tcW w:w="8989" w:type="dxa"/>
            <w:tcBorders>
              <w:top w:val="nil"/>
              <w:left w:val="nil"/>
              <w:bottom w:val="nil"/>
              <w:right w:val="nil"/>
            </w:tcBorders>
            <w:vAlign w:val="center"/>
          </w:tcPr>
          <w:p w14:paraId="212FCD32" w14:textId="77777777" w:rsidR="009A14C6" w:rsidRPr="002504D0" w:rsidRDefault="009A14C6" w:rsidP="00291C73">
            <w:pPr>
              <w:spacing w:after="0" w:line="240" w:lineRule="auto"/>
              <w:rPr>
                <w:rFonts w:ascii="Tahoma" w:eastAsia="SimSun" w:hAnsi="Tahoma" w:cs="Tahoma"/>
                <w:sz w:val="24"/>
                <w:szCs w:val="24"/>
                <w:lang w:eastAsia="zh-CN"/>
              </w:rPr>
            </w:pPr>
          </w:p>
        </w:tc>
        <w:tc>
          <w:tcPr>
            <w:tcW w:w="236" w:type="dxa"/>
            <w:tcBorders>
              <w:top w:val="single" w:sz="4" w:space="0" w:color="auto"/>
              <w:left w:val="nil"/>
              <w:bottom w:val="single" w:sz="4" w:space="0" w:color="auto"/>
              <w:right w:val="nil"/>
            </w:tcBorders>
            <w:vAlign w:val="center"/>
          </w:tcPr>
          <w:p w14:paraId="41DFC7A3" w14:textId="77777777" w:rsidR="009A14C6" w:rsidRPr="002504D0" w:rsidRDefault="009A14C6" w:rsidP="00291C73">
            <w:pPr>
              <w:spacing w:after="0" w:line="240" w:lineRule="auto"/>
              <w:rPr>
                <w:rFonts w:ascii="Tahoma" w:eastAsia="SimSun" w:hAnsi="Tahoma" w:cs="Tahoma"/>
                <w:sz w:val="24"/>
                <w:szCs w:val="24"/>
                <w:lang w:eastAsia="zh-CN"/>
              </w:rPr>
            </w:pPr>
          </w:p>
        </w:tc>
        <w:tc>
          <w:tcPr>
            <w:tcW w:w="240" w:type="dxa"/>
            <w:tcBorders>
              <w:top w:val="nil"/>
              <w:left w:val="nil"/>
              <w:bottom w:val="nil"/>
              <w:right w:val="nil"/>
            </w:tcBorders>
            <w:vAlign w:val="center"/>
          </w:tcPr>
          <w:p w14:paraId="40FA9533" w14:textId="77777777" w:rsidR="009A14C6" w:rsidRPr="002504D0" w:rsidRDefault="009A14C6" w:rsidP="00291C73">
            <w:pPr>
              <w:spacing w:after="0" w:line="240" w:lineRule="auto"/>
              <w:jc w:val="right"/>
              <w:rPr>
                <w:rFonts w:ascii="Tahoma" w:eastAsia="SimSun" w:hAnsi="Tahoma" w:cs="Tahoma"/>
                <w:sz w:val="24"/>
                <w:szCs w:val="24"/>
                <w:lang w:eastAsia="zh-CN"/>
              </w:rPr>
            </w:pPr>
          </w:p>
        </w:tc>
      </w:tr>
      <w:tr w:rsidR="002504D0" w:rsidRPr="002504D0" w14:paraId="3CE26E1D" w14:textId="77777777" w:rsidTr="00291C73">
        <w:trPr>
          <w:cantSplit/>
        </w:trPr>
        <w:tc>
          <w:tcPr>
            <w:tcW w:w="8989" w:type="dxa"/>
            <w:tcBorders>
              <w:top w:val="nil"/>
              <w:left w:val="nil"/>
              <w:bottom w:val="nil"/>
              <w:right w:val="single" w:sz="4" w:space="0" w:color="auto"/>
            </w:tcBorders>
            <w:vAlign w:val="center"/>
            <w:hideMark/>
          </w:tcPr>
          <w:p w14:paraId="2E64EF46" w14:textId="77777777" w:rsidR="009A14C6" w:rsidRPr="002504D0" w:rsidRDefault="009A14C6" w:rsidP="00291C73">
            <w:pPr>
              <w:spacing w:after="0" w:line="240" w:lineRule="auto"/>
              <w:rPr>
                <w:rFonts w:ascii="Tahoma" w:eastAsia="SimSun" w:hAnsi="Tahoma" w:cs="Tahoma"/>
                <w:sz w:val="24"/>
                <w:szCs w:val="24"/>
                <w:lang w:eastAsia="zh-CN"/>
              </w:rPr>
            </w:pPr>
            <w:r w:rsidRPr="002504D0">
              <w:rPr>
                <w:rFonts w:ascii="Tahoma" w:eastAsia="SimSun" w:hAnsi="Tahoma" w:cs="Tahoma"/>
                <w:sz w:val="24"/>
                <w:szCs w:val="24"/>
                <w:lang w:eastAsia="zh-CN"/>
              </w:rPr>
              <w:t>2.5. dzelzceļa infrastruktūras tehniskā aprīkojuma remonts</w:t>
            </w:r>
          </w:p>
        </w:tc>
        <w:tc>
          <w:tcPr>
            <w:tcW w:w="236" w:type="dxa"/>
            <w:tcBorders>
              <w:top w:val="single" w:sz="4" w:space="0" w:color="auto"/>
              <w:left w:val="single" w:sz="4" w:space="0" w:color="auto"/>
              <w:bottom w:val="single" w:sz="4" w:space="0" w:color="auto"/>
              <w:right w:val="single" w:sz="4" w:space="0" w:color="auto"/>
              <w:tl2br w:val="nil"/>
              <w:tr2bl w:val="nil"/>
            </w:tcBorders>
            <w:vAlign w:val="center"/>
          </w:tcPr>
          <w:p w14:paraId="713C2E63" w14:textId="77777777" w:rsidR="009A14C6" w:rsidRPr="002504D0" w:rsidRDefault="009A14C6" w:rsidP="00291C73">
            <w:pPr>
              <w:spacing w:after="0" w:line="240" w:lineRule="auto"/>
              <w:rPr>
                <w:rFonts w:ascii="Tahoma" w:eastAsia="SimSun" w:hAnsi="Tahoma" w:cs="Tahoma"/>
                <w:sz w:val="24"/>
                <w:szCs w:val="24"/>
                <w:lang w:eastAsia="zh-CN"/>
              </w:rPr>
            </w:pPr>
          </w:p>
        </w:tc>
        <w:tc>
          <w:tcPr>
            <w:tcW w:w="240" w:type="dxa"/>
            <w:tcBorders>
              <w:top w:val="nil"/>
              <w:left w:val="single" w:sz="4" w:space="0" w:color="auto"/>
              <w:bottom w:val="nil"/>
              <w:right w:val="nil"/>
            </w:tcBorders>
            <w:vAlign w:val="center"/>
          </w:tcPr>
          <w:p w14:paraId="2CCC83A0" w14:textId="77777777" w:rsidR="009A14C6" w:rsidRPr="002504D0" w:rsidRDefault="009A14C6" w:rsidP="00291C73">
            <w:pPr>
              <w:spacing w:after="0" w:line="240" w:lineRule="auto"/>
              <w:jc w:val="right"/>
              <w:rPr>
                <w:rFonts w:ascii="Tahoma" w:eastAsia="SimSun" w:hAnsi="Tahoma" w:cs="Tahoma"/>
                <w:sz w:val="24"/>
                <w:szCs w:val="24"/>
                <w:lang w:eastAsia="zh-CN"/>
              </w:rPr>
            </w:pPr>
          </w:p>
        </w:tc>
      </w:tr>
      <w:tr w:rsidR="002504D0" w:rsidRPr="002504D0" w14:paraId="06FA58DA" w14:textId="77777777" w:rsidTr="00291C73">
        <w:trPr>
          <w:cantSplit/>
        </w:trPr>
        <w:tc>
          <w:tcPr>
            <w:tcW w:w="8989" w:type="dxa"/>
            <w:tcBorders>
              <w:top w:val="nil"/>
              <w:left w:val="nil"/>
              <w:bottom w:val="nil"/>
              <w:right w:val="nil"/>
            </w:tcBorders>
            <w:vAlign w:val="center"/>
          </w:tcPr>
          <w:p w14:paraId="55A711F8" w14:textId="77777777" w:rsidR="009A14C6" w:rsidRPr="002504D0" w:rsidRDefault="009A14C6" w:rsidP="00291C73">
            <w:pPr>
              <w:spacing w:after="0" w:line="240" w:lineRule="auto"/>
              <w:rPr>
                <w:rFonts w:ascii="Tahoma" w:eastAsia="SimSun" w:hAnsi="Tahoma" w:cs="Tahoma"/>
                <w:sz w:val="24"/>
                <w:szCs w:val="24"/>
                <w:lang w:eastAsia="zh-CN"/>
              </w:rPr>
            </w:pPr>
          </w:p>
        </w:tc>
        <w:tc>
          <w:tcPr>
            <w:tcW w:w="236" w:type="dxa"/>
            <w:tcBorders>
              <w:top w:val="single" w:sz="4" w:space="0" w:color="auto"/>
              <w:left w:val="nil"/>
              <w:bottom w:val="single" w:sz="4" w:space="0" w:color="auto"/>
              <w:right w:val="nil"/>
            </w:tcBorders>
            <w:vAlign w:val="center"/>
          </w:tcPr>
          <w:p w14:paraId="05694338" w14:textId="77777777" w:rsidR="009A14C6" w:rsidRPr="002504D0" w:rsidRDefault="009A14C6" w:rsidP="00291C73">
            <w:pPr>
              <w:spacing w:after="0" w:line="240" w:lineRule="auto"/>
              <w:rPr>
                <w:rFonts w:ascii="Tahoma" w:eastAsia="SimSun" w:hAnsi="Tahoma" w:cs="Tahoma"/>
                <w:sz w:val="24"/>
                <w:szCs w:val="24"/>
                <w:lang w:eastAsia="zh-CN"/>
              </w:rPr>
            </w:pPr>
          </w:p>
        </w:tc>
        <w:tc>
          <w:tcPr>
            <w:tcW w:w="240" w:type="dxa"/>
            <w:tcBorders>
              <w:top w:val="nil"/>
              <w:left w:val="nil"/>
              <w:bottom w:val="nil"/>
              <w:right w:val="nil"/>
            </w:tcBorders>
            <w:vAlign w:val="center"/>
          </w:tcPr>
          <w:p w14:paraId="324472F1" w14:textId="77777777" w:rsidR="009A14C6" w:rsidRPr="002504D0" w:rsidRDefault="009A14C6" w:rsidP="00291C73">
            <w:pPr>
              <w:spacing w:after="0" w:line="240" w:lineRule="auto"/>
              <w:jc w:val="right"/>
              <w:rPr>
                <w:rFonts w:ascii="Tahoma" w:eastAsia="SimSun" w:hAnsi="Tahoma" w:cs="Tahoma"/>
                <w:sz w:val="24"/>
                <w:szCs w:val="24"/>
                <w:lang w:eastAsia="zh-CN"/>
              </w:rPr>
            </w:pPr>
          </w:p>
        </w:tc>
      </w:tr>
      <w:tr w:rsidR="002504D0" w:rsidRPr="002504D0" w14:paraId="5ACD2546" w14:textId="77777777" w:rsidTr="00291C73">
        <w:trPr>
          <w:cantSplit/>
        </w:trPr>
        <w:tc>
          <w:tcPr>
            <w:tcW w:w="8989" w:type="dxa"/>
            <w:tcBorders>
              <w:top w:val="nil"/>
              <w:left w:val="nil"/>
              <w:bottom w:val="nil"/>
              <w:right w:val="single" w:sz="4" w:space="0" w:color="auto"/>
            </w:tcBorders>
            <w:vAlign w:val="center"/>
            <w:hideMark/>
          </w:tcPr>
          <w:p w14:paraId="4D2F59BE" w14:textId="77777777" w:rsidR="009A14C6" w:rsidRPr="002504D0" w:rsidRDefault="009A14C6" w:rsidP="00291C73">
            <w:pPr>
              <w:spacing w:after="0" w:line="240" w:lineRule="auto"/>
              <w:rPr>
                <w:rFonts w:ascii="Tahoma" w:eastAsia="SimSun" w:hAnsi="Tahoma" w:cs="Tahoma"/>
                <w:sz w:val="24"/>
                <w:szCs w:val="24"/>
                <w:lang w:eastAsia="zh-CN"/>
              </w:rPr>
            </w:pPr>
            <w:r w:rsidRPr="002504D0">
              <w:rPr>
                <w:rFonts w:ascii="Tahoma" w:eastAsia="SimSun" w:hAnsi="Tahoma" w:cs="Tahoma"/>
                <w:sz w:val="24"/>
                <w:szCs w:val="24"/>
                <w:lang w:eastAsia="zh-CN"/>
              </w:rPr>
              <w:t>2.6. dzelzceļa infrastruktūras tehniskā aprīkojuma tehniskā apkope</w:t>
            </w:r>
          </w:p>
        </w:tc>
        <w:tc>
          <w:tcPr>
            <w:tcW w:w="236" w:type="dxa"/>
            <w:tcBorders>
              <w:top w:val="single" w:sz="4" w:space="0" w:color="auto"/>
              <w:left w:val="single" w:sz="4" w:space="0" w:color="auto"/>
              <w:bottom w:val="single" w:sz="4" w:space="0" w:color="auto"/>
              <w:right w:val="single" w:sz="4" w:space="0" w:color="auto"/>
              <w:tl2br w:val="nil"/>
              <w:tr2bl w:val="nil"/>
            </w:tcBorders>
            <w:vAlign w:val="center"/>
          </w:tcPr>
          <w:p w14:paraId="2C92B0DB" w14:textId="77777777" w:rsidR="009A14C6" w:rsidRPr="002504D0" w:rsidRDefault="009A14C6" w:rsidP="00291C73">
            <w:pPr>
              <w:spacing w:after="0" w:line="240" w:lineRule="auto"/>
              <w:rPr>
                <w:rFonts w:ascii="Tahoma" w:eastAsia="SimSun" w:hAnsi="Tahoma" w:cs="Tahoma"/>
                <w:sz w:val="24"/>
                <w:szCs w:val="24"/>
                <w:lang w:eastAsia="zh-CN"/>
              </w:rPr>
            </w:pPr>
          </w:p>
        </w:tc>
        <w:tc>
          <w:tcPr>
            <w:tcW w:w="240" w:type="dxa"/>
            <w:tcBorders>
              <w:top w:val="nil"/>
              <w:left w:val="single" w:sz="4" w:space="0" w:color="auto"/>
              <w:bottom w:val="nil"/>
              <w:right w:val="nil"/>
            </w:tcBorders>
            <w:vAlign w:val="center"/>
          </w:tcPr>
          <w:p w14:paraId="12978B71" w14:textId="77777777" w:rsidR="009A14C6" w:rsidRPr="002504D0" w:rsidRDefault="009A14C6" w:rsidP="00291C73">
            <w:pPr>
              <w:spacing w:after="0" w:line="240" w:lineRule="auto"/>
              <w:jc w:val="right"/>
              <w:rPr>
                <w:rFonts w:ascii="Tahoma" w:eastAsia="SimSun" w:hAnsi="Tahoma" w:cs="Tahoma"/>
                <w:sz w:val="24"/>
                <w:szCs w:val="24"/>
                <w:lang w:eastAsia="zh-CN"/>
              </w:rPr>
            </w:pPr>
          </w:p>
        </w:tc>
      </w:tr>
      <w:tr w:rsidR="002504D0" w:rsidRPr="002504D0" w14:paraId="32140F5D" w14:textId="77777777" w:rsidTr="00291C73">
        <w:trPr>
          <w:cantSplit/>
        </w:trPr>
        <w:tc>
          <w:tcPr>
            <w:tcW w:w="8989" w:type="dxa"/>
            <w:tcBorders>
              <w:top w:val="nil"/>
              <w:left w:val="nil"/>
              <w:bottom w:val="nil"/>
              <w:right w:val="nil"/>
            </w:tcBorders>
            <w:vAlign w:val="center"/>
          </w:tcPr>
          <w:p w14:paraId="0B1BC341" w14:textId="77777777" w:rsidR="009A14C6" w:rsidRPr="002504D0" w:rsidRDefault="009A14C6" w:rsidP="00291C73">
            <w:pPr>
              <w:spacing w:after="0" w:line="240" w:lineRule="auto"/>
              <w:rPr>
                <w:rFonts w:ascii="Tahoma" w:eastAsia="SimSun" w:hAnsi="Tahoma" w:cs="Tahoma"/>
                <w:sz w:val="24"/>
                <w:szCs w:val="24"/>
                <w:lang w:eastAsia="zh-CN"/>
              </w:rPr>
            </w:pPr>
          </w:p>
        </w:tc>
        <w:tc>
          <w:tcPr>
            <w:tcW w:w="236" w:type="dxa"/>
            <w:tcBorders>
              <w:top w:val="single" w:sz="4" w:space="0" w:color="auto"/>
              <w:left w:val="nil"/>
              <w:bottom w:val="single" w:sz="4" w:space="0" w:color="auto"/>
              <w:right w:val="nil"/>
            </w:tcBorders>
            <w:vAlign w:val="center"/>
          </w:tcPr>
          <w:p w14:paraId="431E3967" w14:textId="77777777" w:rsidR="009A14C6" w:rsidRPr="002504D0" w:rsidRDefault="009A14C6" w:rsidP="00291C73">
            <w:pPr>
              <w:spacing w:after="0" w:line="240" w:lineRule="auto"/>
              <w:rPr>
                <w:rFonts w:ascii="Tahoma" w:eastAsia="SimSun" w:hAnsi="Tahoma" w:cs="Tahoma"/>
                <w:sz w:val="24"/>
                <w:szCs w:val="24"/>
                <w:lang w:eastAsia="zh-CN"/>
              </w:rPr>
            </w:pPr>
          </w:p>
        </w:tc>
        <w:tc>
          <w:tcPr>
            <w:tcW w:w="240" w:type="dxa"/>
            <w:tcBorders>
              <w:top w:val="nil"/>
              <w:left w:val="nil"/>
              <w:bottom w:val="nil"/>
              <w:right w:val="nil"/>
            </w:tcBorders>
            <w:vAlign w:val="center"/>
          </w:tcPr>
          <w:p w14:paraId="798D055F" w14:textId="77777777" w:rsidR="009A14C6" w:rsidRPr="002504D0" w:rsidRDefault="009A14C6" w:rsidP="00291C73">
            <w:pPr>
              <w:spacing w:after="0" w:line="240" w:lineRule="auto"/>
              <w:jc w:val="right"/>
              <w:rPr>
                <w:rFonts w:ascii="Tahoma" w:eastAsia="SimSun" w:hAnsi="Tahoma" w:cs="Tahoma"/>
                <w:sz w:val="24"/>
                <w:szCs w:val="24"/>
                <w:lang w:eastAsia="zh-CN"/>
              </w:rPr>
            </w:pPr>
          </w:p>
        </w:tc>
      </w:tr>
      <w:tr w:rsidR="002504D0" w:rsidRPr="002504D0" w14:paraId="63B6F46B" w14:textId="77777777" w:rsidTr="00291C73">
        <w:trPr>
          <w:cantSplit/>
        </w:trPr>
        <w:tc>
          <w:tcPr>
            <w:tcW w:w="8989" w:type="dxa"/>
            <w:tcBorders>
              <w:top w:val="nil"/>
              <w:left w:val="nil"/>
              <w:bottom w:val="nil"/>
              <w:right w:val="single" w:sz="4" w:space="0" w:color="auto"/>
            </w:tcBorders>
            <w:vAlign w:val="center"/>
            <w:hideMark/>
          </w:tcPr>
          <w:p w14:paraId="469E3462" w14:textId="77777777" w:rsidR="009A14C6" w:rsidRPr="002504D0" w:rsidRDefault="009A14C6" w:rsidP="00291C73">
            <w:pPr>
              <w:spacing w:after="0" w:line="240" w:lineRule="auto"/>
              <w:rPr>
                <w:rFonts w:ascii="Tahoma" w:eastAsia="SimSun" w:hAnsi="Tahoma" w:cs="Tahoma"/>
                <w:sz w:val="24"/>
                <w:szCs w:val="24"/>
                <w:lang w:eastAsia="zh-CN"/>
              </w:rPr>
            </w:pPr>
            <w:r w:rsidRPr="002504D0">
              <w:rPr>
                <w:rFonts w:ascii="Tahoma" w:eastAsia="SimSun" w:hAnsi="Tahoma" w:cs="Tahoma"/>
                <w:sz w:val="24"/>
                <w:szCs w:val="24"/>
                <w:lang w:eastAsia="zh-CN"/>
              </w:rPr>
              <w:t xml:space="preserve">2.7. ritošā sastāva būvniecība </w:t>
            </w:r>
            <w:r w:rsidRPr="002504D0">
              <w:rPr>
                <w:rFonts w:ascii="Tahoma" w:eastAsia="SimSun" w:hAnsi="Tahoma" w:cs="Tahoma"/>
                <w:sz w:val="24"/>
                <w:szCs w:val="24"/>
                <w:bdr w:val="single" w:sz="4" w:space="0" w:color="auto" w:frame="1"/>
                <w:lang w:eastAsia="zh-CN"/>
              </w:rPr>
              <w:t xml:space="preserve"> </w:t>
            </w:r>
          </w:p>
        </w:tc>
        <w:tc>
          <w:tcPr>
            <w:tcW w:w="236" w:type="dxa"/>
            <w:tcBorders>
              <w:top w:val="single" w:sz="4" w:space="0" w:color="auto"/>
              <w:left w:val="single" w:sz="4" w:space="0" w:color="auto"/>
              <w:bottom w:val="single" w:sz="4" w:space="0" w:color="auto"/>
              <w:right w:val="single" w:sz="4" w:space="0" w:color="auto"/>
            </w:tcBorders>
            <w:vAlign w:val="center"/>
          </w:tcPr>
          <w:p w14:paraId="3E4C6606" w14:textId="77777777" w:rsidR="009A14C6" w:rsidRPr="002504D0" w:rsidRDefault="009A14C6" w:rsidP="00291C73">
            <w:pPr>
              <w:spacing w:after="0" w:line="240" w:lineRule="auto"/>
              <w:rPr>
                <w:rFonts w:ascii="Tahoma" w:eastAsia="SimSun" w:hAnsi="Tahoma" w:cs="Tahoma"/>
                <w:sz w:val="24"/>
                <w:szCs w:val="24"/>
                <w:lang w:eastAsia="zh-CN"/>
              </w:rPr>
            </w:pPr>
          </w:p>
        </w:tc>
        <w:tc>
          <w:tcPr>
            <w:tcW w:w="240" w:type="dxa"/>
            <w:tcBorders>
              <w:top w:val="nil"/>
              <w:left w:val="single" w:sz="4" w:space="0" w:color="auto"/>
              <w:bottom w:val="nil"/>
              <w:right w:val="nil"/>
            </w:tcBorders>
            <w:vAlign w:val="center"/>
          </w:tcPr>
          <w:p w14:paraId="13F2C687" w14:textId="77777777" w:rsidR="009A14C6" w:rsidRPr="002504D0" w:rsidRDefault="009A14C6" w:rsidP="00291C73">
            <w:pPr>
              <w:spacing w:after="0" w:line="240" w:lineRule="auto"/>
              <w:jc w:val="right"/>
              <w:rPr>
                <w:rFonts w:ascii="Tahoma" w:eastAsia="SimSun" w:hAnsi="Tahoma" w:cs="Tahoma"/>
                <w:sz w:val="24"/>
                <w:szCs w:val="24"/>
                <w:lang w:eastAsia="zh-CN"/>
              </w:rPr>
            </w:pPr>
          </w:p>
        </w:tc>
      </w:tr>
      <w:tr w:rsidR="002504D0" w:rsidRPr="002504D0" w14:paraId="28E438FE" w14:textId="77777777" w:rsidTr="00291C73">
        <w:trPr>
          <w:cantSplit/>
        </w:trPr>
        <w:tc>
          <w:tcPr>
            <w:tcW w:w="8989" w:type="dxa"/>
            <w:tcBorders>
              <w:top w:val="nil"/>
              <w:left w:val="nil"/>
              <w:bottom w:val="nil"/>
              <w:right w:val="nil"/>
            </w:tcBorders>
            <w:vAlign w:val="center"/>
          </w:tcPr>
          <w:p w14:paraId="7CCBA2BB" w14:textId="77777777" w:rsidR="009A14C6" w:rsidRPr="002504D0" w:rsidRDefault="009A14C6" w:rsidP="00291C73">
            <w:pPr>
              <w:spacing w:after="0" w:line="240" w:lineRule="auto"/>
              <w:rPr>
                <w:rFonts w:ascii="Tahoma" w:eastAsia="SimSun" w:hAnsi="Tahoma" w:cs="Tahoma"/>
                <w:sz w:val="24"/>
                <w:szCs w:val="24"/>
                <w:lang w:eastAsia="zh-CN"/>
              </w:rPr>
            </w:pPr>
          </w:p>
        </w:tc>
        <w:tc>
          <w:tcPr>
            <w:tcW w:w="236" w:type="dxa"/>
            <w:tcBorders>
              <w:top w:val="single" w:sz="4" w:space="0" w:color="auto"/>
              <w:left w:val="nil"/>
              <w:bottom w:val="single" w:sz="4" w:space="0" w:color="auto"/>
              <w:right w:val="nil"/>
            </w:tcBorders>
            <w:vAlign w:val="center"/>
          </w:tcPr>
          <w:p w14:paraId="2B2ED56C" w14:textId="77777777" w:rsidR="009A14C6" w:rsidRPr="002504D0" w:rsidRDefault="009A14C6" w:rsidP="00291C73">
            <w:pPr>
              <w:spacing w:after="0" w:line="240" w:lineRule="auto"/>
              <w:rPr>
                <w:rFonts w:ascii="Tahoma" w:eastAsia="SimSun" w:hAnsi="Tahoma" w:cs="Tahoma"/>
                <w:sz w:val="24"/>
                <w:szCs w:val="24"/>
                <w:lang w:eastAsia="zh-CN"/>
              </w:rPr>
            </w:pPr>
          </w:p>
        </w:tc>
        <w:tc>
          <w:tcPr>
            <w:tcW w:w="240" w:type="dxa"/>
            <w:tcBorders>
              <w:top w:val="nil"/>
              <w:left w:val="nil"/>
              <w:bottom w:val="nil"/>
              <w:right w:val="nil"/>
            </w:tcBorders>
            <w:vAlign w:val="center"/>
          </w:tcPr>
          <w:p w14:paraId="3EBE62E1" w14:textId="77777777" w:rsidR="009A14C6" w:rsidRPr="002504D0" w:rsidRDefault="009A14C6" w:rsidP="00291C73">
            <w:pPr>
              <w:spacing w:after="0" w:line="240" w:lineRule="auto"/>
              <w:jc w:val="right"/>
              <w:rPr>
                <w:rFonts w:ascii="Tahoma" w:eastAsia="SimSun" w:hAnsi="Tahoma" w:cs="Tahoma"/>
                <w:sz w:val="24"/>
                <w:szCs w:val="24"/>
                <w:lang w:eastAsia="zh-CN"/>
              </w:rPr>
            </w:pPr>
          </w:p>
        </w:tc>
      </w:tr>
      <w:tr w:rsidR="002504D0" w:rsidRPr="002504D0" w14:paraId="0F1B0594" w14:textId="77777777" w:rsidTr="00291C73">
        <w:trPr>
          <w:cantSplit/>
        </w:trPr>
        <w:tc>
          <w:tcPr>
            <w:tcW w:w="8989" w:type="dxa"/>
            <w:tcBorders>
              <w:top w:val="nil"/>
              <w:left w:val="nil"/>
              <w:bottom w:val="nil"/>
              <w:right w:val="single" w:sz="4" w:space="0" w:color="auto"/>
            </w:tcBorders>
            <w:vAlign w:val="center"/>
            <w:hideMark/>
          </w:tcPr>
          <w:p w14:paraId="566B2749" w14:textId="77777777" w:rsidR="009A14C6" w:rsidRPr="002504D0" w:rsidRDefault="009A14C6" w:rsidP="00291C73">
            <w:pPr>
              <w:spacing w:after="0" w:line="240" w:lineRule="auto"/>
              <w:rPr>
                <w:rFonts w:ascii="Tahoma" w:eastAsia="SimSun" w:hAnsi="Tahoma" w:cs="Tahoma"/>
                <w:sz w:val="24"/>
                <w:szCs w:val="24"/>
                <w:lang w:eastAsia="zh-CN"/>
              </w:rPr>
            </w:pPr>
            <w:r w:rsidRPr="002504D0">
              <w:rPr>
                <w:rFonts w:ascii="Tahoma" w:eastAsia="SimSun" w:hAnsi="Tahoma" w:cs="Tahoma"/>
                <w:sz w:val="24"/>
                <w:szCs w:val="24"/>
                <w:lang w:eastAsia="zh-CN"/>
              </w:rPr>
              <w:t>2.8. ritošā sastāva remonts</w:t>
            </w:r>
          </w:p>
        </w:tc>
        <w:tc>
          <w:tcPr>
            <w:tcW w:w="236" w:type="dxa"/>
            <w:tcBorders>
              <w:top w:val="single" w:sz="4" w:space="0" w:color="auto"/>
              <w:left w:val="single" w:sz="4" w:space="0" w:color="auto"/>
              <w:bottom w:val="single" w:sz="4" w:space="0" w:color="auto"/>
              <w:right w:val="single" w:sz="4" w:space="0" w:color="auto"/>
            </w:tcBorders>
            <w:vAlign w:val="center"/>
          </w:tcPr>
          <w:p w14:paraId="67CF1281" w14:textId="77777777" w:rsidR="009A14C6" w:rsidRPr="002504D0" w:rsidRDefault="009A14C6" w:rsidP="00291C73">
            <w:pPr>
              <w:spacing w:after="0" w:line="240" w:lineRule="auto"/>
              <w:rPr>
                <w:rFonts w:ascii="Tahoma" w:eastAsia="SimSun" w:hAnsi="Tahoma" w:cs="Tahoma"/>
                <w:sz w:val="24"/>
                <w:szCs w:val="24"/>
                <w:lang w:eastAsia="zh-CN"/>
              </w:rPr>
            </w:pPr>
          </w:p>
        </w:tc>
        <w:tc>
          <w:tcPr>
            <w:tcW w:w="240" w:type="dxa"/>
            <w:tcBorders>
              <w:top w:val="nil"/>
              <w:left w:val="single" w:sz="4" w:space="0" w:color="auto"/>
              <w:bottom w:val="nil"/>
              <w:right w:val="nil"/>
            </w:tcBorders>
            <w:vAlign w:val="center"/>
          </w:tcPr>
          <w:p w14:paraId="0E05C9CA" w14:textId="77777777" w:rsidR="009A14C6" w:rsidRPr="002504D0" w:rsidRDefault="009A14C6" w:rsidP="00291C73">
            <w:pPr>
              <w:spacing w:after="0" w:line="240" w:lineRule="auto"/>
              <w:jc w:val="right"/>
              <w:rPr>
                <w:rFonts w:ascii="Tahoma" w:eastAsia="SimSun" w:hAnsi="Tahoma" w:cs="Tahoma"/>
                <w:sz w:val="24"/>
                <w:szCs w:val="24"/>
                <w:lang w:eastAsia="zh-CN"/>
              </w:rPr>
            </w:pPr>
          </w:p>
        </w:tc>
      </w:tr>
      <w:tr w:rsidR="002504D0" w:rsidRPr="002504D0" w14:paraId="45B7BA50" w14:textId="77777777" w:rsidTr="00291C73">
        <w:trPr>
          <w:cantSplit/>
        </w:trPr>
        <w:tc>
          <w:tcPr>
            <w:tcW w:w="8989" w:type="dxa"/>
            <w:tcBorders>
              <w:top w:val="nil"/>
              <w:left w:val="nil"/>
              <w:bottom w:val="nil"/>
              <w:right w:val="nil"/>
            </w:tcBorders>
            <w:vAlign w:val="center"/>
          </w:tcPr>
          <w:p w14:paraId="1AB1C547" w14:textId="77777777" w:rsidR="009A14C6" w:rsidRPr="002504D0" w:rsidRDefault="009A14C6" w:rsidP="00291C73">
            <w:pPr>
              <w:spacing w:after="0" w:line="240" w:lineRule="auto"/>
              <w:rPr>
                <w:rFonts w:ascii="Tahoma" w:eastAsia="SimSun" w:hAnsi="Tahoma" w:cs="Tahoma"/>
                <w:sz w:val="24"/>
                <w:szCs w:val="24"/>
                <w:lang w:eastAsia="zh-CN"/>
              </w:rPr>
            </w:pPr>
          </w:p>
        </w:tc>
        <w:tc>
          <w:tcPr>
            <w:tcW w:w="236" w:type="dxa"/>
            <w:tcBorders>
              <w:top w:val="single" w:sz="4" w:space="0" w:color="auto"/>
              <w:left w:val="nil"/>
              <w:bottom w:val="single" w:sz="4" w:space="0" w:color="auto"/>
              <w:right w:val="nil"/>
            </w:tcBorders>
            <w:vAlign w:val="center"/>
          </w:tcPr>
          <w:p w14:paraId="30E9E559" w14:textId="77777777" w:rsidR="009A14C6" w:rsidRPr="002504D0" w:rsidRDefault="009A14C6" w:rsidP="00291C73">
            <w:pPr>
              <w:spacing w:after="0" w:line="240" w:lineRule="auto"/>
              <w:rPr>
                <w:rFonts w:ascii="Tahoma" w:eastAsia="SimSun" w:hAnsi="Tahoma" w:cs="Tahoma"/>
                <w:sz w:val="24"/>
                <w:szCs w:val="24"/>
                <w:lang w:eastAsia="zh-CN"/>
              </w:rPr>
            </w:pPr>
          </w:p>
        </w:tc>
        <w:tc>
          <w:tcPr>
            <w:tcW w:w="240" w:type="dxa"/>
            <w:tcBorders>
              <w:top w:val="nil"/>
              <w:left w:val="nil"/>
              <w:bottom w:val="nil"/>
              <w:right w:val="nil"/>
            </w:tcBorders>
            <w:vAlign w:val="center"/>
          </w:tcPr>
          <w:p w14:paraId="181055C9" w14:textId="77777777" w:rsidR="009A14C6" w:rsidRPr="002504D0" w:rsidRDefault="009A14C6" w:rsidP="00291C73">
            <w:pPr>
              <w:spacing w:after="0" w:line="240" w:lineRule="auto"/>
              <w:jc w:val="right"/>
              <w:rPr>
                <w:rFonts w:ascii="Tahoma" w:eastAsia="SimSun" w:hAnsi="Tahoma" w:cs="Tahoma"/>
                <w:sz w:val="24"/>
                <w:szCs w:val="24"/>
                <w:lang w:eastAsia="zh-CN"/>
              </w:rPr>
            </w:pPr>
          </w:p>
        </w:tc>
      </w:tr>
      <w:tr w:rsidR="002504D0" w:rsidRPr="002504D0" w14:paraId="671280F5" w14:textId="77777777" w:rsidTr="00291C73">
        <w:trPr>
          <w:cantSplit/>
        </w:trPr>
        <w:tc>
          <w:tcPr>
            <w:tcW w:w="8989" w:type="dxa"/>
            <w:tcBorders>
              <w:top w:val="nil"/>
              <w:left w:val="nil"/>
              <w:bottom w:val="nil"/>
              <w:right w:val="single" w:sz="4" w:space="0" w:color="auto"/>
            </w:tcBorders>
            <w:vAlign w:val="center"/>
            <w:hideMark/>
          </w:tcPr>
          <w:p w14:paraId="3473750A" w14:textId="77777777" w:rsidR="009A14C6" w:rsidRPr="002504D0" w:rsidRDefault="009A14C6" w:rsidP="00291C73">
            <w:pPr>
              <w:spacing w:after="0" w:line="240" w:lineRule="auto"/>
              <w:rPr>
                <w:rFonts w:ascii="Tahoma" w:eastAsia="SimSun" w:hAnsi="Tahoma" w:cs="Tahoma"/>
                <w:sz w:val="24"/>
                <w:szCs w:val="24"/>
                <w:lang w:eastAsia="zh-CN"/>
              </w:rPr>
            </w:pPr>
            <w:r w:rsidRPr="002504D0">
              <w:rPr>
                <w:rFonts w:ascii="Tahoma" w:eastAsia="SimSun" w:hAnsi="Tahoma" w:cs="Tahoma"/>
                <w:sz w:val="24"/>
                <w:szCs w:val="24"/>
                <w:lang w:eastAsia="zh-CN"/>
              </w:rPr>
              <w:t>2.9. ritošā sastāva tehniskā apkope</w:t>
            </w:r>
          </w:p>
        </w:tc>
        <w:tc>
          <w:tcPr>
            <w:tcW w:w="236" w:type="dxa"/>
            <w:tcBorders>
              <w:top w:val="single" w:sz="4" w:space="0" w:color="auto"/>
              <w:left w:val="single" w:sz="4" w:space="0" w:color="auto"/>
              <w:bottom w:val="single" w:sz="4" w:space="0" w:color="auto"/>
              <w:right w:val="single" w:sz="4" w:space="0" w:color="auto"/>
            </w:tcBorders>
            <w:vAlign w:val="center"/>
          </w:tcPr>
          <w:p w14:paraId="4C5DE2A3" w14:textId="77777777" w:rsidR="009A14C6" w:rsidRPr="002504D0" w:rsidRDefault="009A14C6" w:rsidP="00291C73">
            <w:pPr>
              <w:spacing w:after="0" w:line="240" w:lineRule="auto"/>
              <w:rPr>
                <w:rFonts w:ascii="Tahoma" w:eastAsia="SimSun" w:hAnsi="Tahoma" w:cs="Tahoma"/>
                <w:sz w:val="24"/>
                <w:szCs w:val="24"/>
                <w:lang w:eastAsia="zh-CN"/>
              </w:rPr>
            </w:pPr>
          </w:p>
        </w:tc>
        <w:tc>
          <w:tcPr>
            <w:tcW w:w="240" w:type="dxa"/>
            <w:tcBorders>
              <w:top w:val="nil"/>
              <w:left w:val="single" w:sz="4" w:space="0" w:color="auto"/>
              <w:bottom w:val="nil"/>
              <w:right w:val="nil"/>
            </w:tcBorders>
            <w:vAlign w:val="center"/>
          </w:tcPr>
          <w:p w14:paraId="48CC7788" w14:textId="77777777" w:rsidR="009A14C6" w:rsidRPr="002504D0" w:rsidRDefault="009A14C6" w:rsidP="00291C73">
            <w:pPr>
              <w:spacing w:after="0" w:line="240" w:lineRule="auto"/>
              <w:jc w:val="right"/>
              <w:rPr>
                <w:rFonts w:ascii="Tahoma" w:eastAsia="SimSun" w:hAnsi="Tahoma" w:cs="Tahoma"/>
                <w:sz w:val="24"/>
                <w:szCs w:val="24"/>
                <w:lang w:eastAsia="zh-CN"/>
              </w:rPr>
            </w:pPr>
          </w:p>
        </w:tc>
      </w:tr>
      <w:tr w:rsidR="002504D0" w:rsidRPr="002504D0" w14:paraId="37327EF9" w14:textId="77777777" w:rsidTr="00291C73">
        <w:trPr>
          <w:cantSplit/>
        </w:trPr>
        <w:tc>
          <w:tcPr>
            <w:tcW w:w="8989" w:type="dxa"/>
            <w:tcBorders>
              <w:top w:val="nil"/>
              <w:left w:val="nil"/>
              <w:bottom w:val="nil"/>
              <w:right w:val="nil"/>
            </w:tcBorders>
            <w:vAlign w:val="center"/>
          </w:tcPr>
          <w:p w14:paraId="4BEA2E11" w14:textId="77777777" w:rsidR="009A14C6" w:rsidRPr="002504D0" w:rsidRDefault="009A14C6" w:rsidP="00291C73">
            <w:pPr>
              <w:spacing w:after="0" w:line="240" w:lineRule="auto"/>
              <w:rPr>
                <w:rFonts w:ascii="Tahoma" w:eastAsia="SimSun" w:hAnsi="Tahoma" w:cs="Tahoma"/>
                <w:sz w:val="24"/>
                <w:szCs w:val="24"/>
                <w:lang w:eastAsia="zh-CN"/>
              </w:rPr>
            </w:pPr>
          </w:p>
        </w:tc>
        <w:tc>
          <w:tcPr>
            <w:tcW w:w="236" w:type="dxa"/>
            <w:tcBorders>
              <w:top w:val="single" w:sz="4" w:space="0" w:color="auto"/>
              <w:left w:val="nil"/>
              <w:bottom w:val="nil"/>
              <w:right w:val="nil"/>
            </w:tcBorders>
            <w:vAlign w:val="center"/>
          </w:tcPr>
          <w:p w14:paraId="71F60DB3" w14:textId="77777777" w:rsidR="009A14C6" w:rsidRPr="002504D0" w:rsidRDefault="009A14C6" w:rsidP="00291C73">
            <w:pPr>
              <w:spacing w:after="0" w:line="240" w:lineRule="auto"/>
              <w:rPr>
                <w:rFonts w:ascii="Tahoma" w:eastAsia="SimSun" w:hAnsi="Tahoma" w:cs="Tahoma"/>
                <w:sz w:val="24"/>
                <w:szCs w:val="24"/>
                <w:lang w:eastAsia="zh-CN"/>
              </w:rPr>
            </w:pPr>
          </w:p>
        </w:tc>
        <w:tc>
          <w:tcPr>
            <w:tcW w:w="240" w:type="dxa"/>
            <w:tcBorders>
              <w:top w:val="nil"/>
              <w:left w:val="nil"/>
              <w:bottom w:val="nil"/>
              <w:right w:val="nil"/>
            </w:tcBorders>
            <w:vAlign w:val="center"/>
          </w:tcPr>
          <w:p w14:paraId="07788FD4" w14:textId="77777777" w:rsidR="009A14C6" w:rsidRPr="002504D0" w:rsidRDefault="009A14C6" w:rsidP="00291C73">
            <w:pPr>
              <w:spacing w:after="0" w:line="240" w:lineRule="auto"/>
              <w:jc w:val="right"/>
              <w:rPr>
                <w:rFonts w:ascii="Tahoma" w:eastAsia="SimSun" w:hAnsi="Tahoma" w:cs="Tahoma"/>
                <w:sz w:val="24"/>
                <w:szCs w:val="24"/>
                <w:lang w:eastAsia="zh-CN"/>
              </w:rPr>
            </w:pPr>
          </w:p>
        </w:tc>
      </w:tr>
    </w:tbl>
    <w:p w14:paraId="273DF0D3" w14:textId="77777777" w:rsidR="009A14C6" w:rsidRPr="002504D0" w:rsidRDefault="009A14C6" w:rsidP="009A14C6">
      <w:pPr>
        <w:spacing w:after="0" w:line="240" w:lineRule="auto"/>
        <w:ind w:firstLine="720"/>
        <w:outlineLvl w:val="3"/>
        <w:rPr>
          <w:rFonts w:ascii="Tahoma" w:eastAsia="SimSun" w:hAnsi="Tahoma" w:cs="Tahoma"/>
          <w:sz w:val="24"/>
          <w:szCs w:val="24"/>
          <w:vertAlign w:val="superscript"/>
          <w:lang w:eastAsia="zh-CN"/>
        </w:rPr>
      </w:pPr>
      <w:r w:rsidRPr="002504D0">
        <w:rPr>
          <w:rFonts w:ascii="Tahoma" w:eastAsia="SimSun" w:hAnsi="Tahoma" w:cs="Tahoma"/>
          <w:sz w:val="24"/>
          <w:szCs w:val="24"/>
          <w:lang w:eastAsia="zh-CN"/>
        </w:rPr>
        <w:t>3. Apliecināmās komercdarbības jomas specializācija</w:t>
      </w:r>
      <w:r w:rsidRPr="002504D0">
        <w:rPr>
          <w:rFonts w:ascii="Tahoma" w:eastAsia="SimSun" w:hAnsi="Tahoma" w:cs="Tahoma"/>
          <w:sz w:val="24"/>
          <w:szCs w:val="24"/>
          <w:vertAlign w:val="superscript"/>
          <w:lang w:eastAsia="zh-CN"/>
        </w:rPr>
        <w:t>2</w:t>
      </w:r>
    </w:p>
    <w:p w14:paraId="0E4C8461" w14:textId="77777777" w:rsidR="009A14C6" w:rsidRPr="002504D0" w:rsidRDefault="009A14C6" w:rsidP="009A14C6">
      <w:pPr>
        <w:spacing w:after="0" w:line="240" w:lineRule="auto"/>
        <w:jc w:val="center"/>
        <w:outlineLvl w:val="3"/>
        <w:rPr>
          <w:rFonts w:ascii="Tahoma" w:eastAsia="SimSun" w:hAnsi="Tahoma" w:cs="Tahoma"/>
          <w:sz w:val="24"/>
          <w:szCs w:val="24"/>
          <w:lang w:eastAsia="zh-CN"/>
        </w:rPr>
      </w:pPr>
    </w:p>
    <w:tbl>
      <w:tblPr>
        <w:tblW w:w="910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105"/>
      </w:tblGrid>
      <w:tr w:rsidR="007D7069" w:rsidRPr="002504D0" w14:paraId="33D87E81" w14:textId="77777777" w:rsidTr="007D7069">
        <w:trPr>
          <w:cantSplit/>
          <w:trHeight w:val="515"/>
        </w:trPr>
        <w:tc>
          <w:tcPr>
            <w:tcW w:w="9108" w:type="dxa"/>
            <w:tcBorders>
              <w:top w:val="single" w:sz="4" w:space="0" w:color="auto"/>
              <w:left w:val="single" w:sz="4" w:space="0" w:color="auto"/>
              <w:bottom w:val="single" w:sz="4" w:space="0" w:color="auto"/>
              <w:right w:val="single" w:sz="4" w:space="0" w:color="auto"/>
            </w:tcBorders>
            <w:vAlign w:val="center"/>
          </w:tcPr>
          <w:p w14:paraId="287F39C8" w14:textId="77777777" w:rsidR="009A14C6" w:rsidRPr="002504D0" w:rsidRDefault="009A14C6" w:rsidP="00291C73">
            <w:pPr>
              <w:spacing w:after="0" w:line="240" w:lineRule="auto"/>
              <w:jc w:val="both"/>
              <w:rPr>
                <w:rFonts w:ascii="Tahoma" w:eastAsia="SimSun" w:hAnsi="Tahoma" w:cs="Tahoma"/>
                <w:b/>
                <w:bCs/>
                <w:sz w:val="24"/>
                <w:szCs w:val="24"/>
                <w:lang w:eastAsia="zh-CN"/>
              </w:rPr>
            </w:pPr>
          </w:p>
        </w:tc>
      </w:tr>
    </w:tbl>
    <w:p w14:paraId="1379F455" w14:textId="77777777" w:rsidR="009A14C6" w:rsidRPr="002504D0" w:rsidRDefault="009A14C6" w:rsidP="009A14C6">
      <w:pPr>
        <w:spacing w:after="0" w:line="240" w:lineRule="auto"/>
        <w:rPr>
          <w:rFonts w:ascii="Tahoma" w:eastAsia="SimSun" w:hAnsi="Tahoma" w:cs="Tahoma"/>
          <w:bCs/>
          <w:sz w:val="24"/>
          <w:szCs w:val="24"/>
          <w:lang w:eastAsia="zh-CN"/>
        </w:rPr>
      </w:pPr>
    </w:p>
    <w:p w14:paraId="489F0FB5" w14:textId="77777777" w:rsidR="009A14C6" w:rsidRPr="002504D0" w:rsidRDefault="009A14C6" w:rsidP="009A14C6">
      <w:pPr>
        <w:spacing w:after="0" w:line="240" w:lineRule="auto"/>
        <w:ind w:firstLine="720"/>
        <w:jc w:val="both"/>
        <w:rPr>
          <w:rFonts w:ascii="Tahoma" w:eastAsia="SimSun" w:hAnsi="Tahoma" w:cs="Tahoma"/>
          <w:bCs/>
          <w:sz w:val="24"/>
          <w:szCs w:val="24"/>
          <w:lang w:eastAsia="zh-CN"/>
        </w:rPr>
      </w:pPr>
      <w:r w:rsidRPr="002504D0">
        <w:rPr>
          <w:rFonts w:ascii="Tahoma" w:eastAsia="SimSun" w:hAnsi="Tahoma" w:cs="Tahoma"/>
          <w:bCs/>
          <w:sz w:val="24"/>
          <w:szCs w:val="24"/>
          <w:lang w:eastAsia="zh-CN"/>
        </w:rPr>
        <w:t>4. Dzelzceļa infrastruktūras iecirkņi attiecībā uz šā pielikuma 2.1., 2.2., un 2.3. apakšpunktā norādīto komercdarbības jomu</w:t>
      </w:r>
    </w:p>
    <w:p w14:paraId="192A80C0" w14:textId="77777777" w:rsidR="009A14C6" w:rsidRPr="002504D0" w:rsidRDefault="009A14C6" w:rsidP="009A14C6">
      <w:pPr>
        <w:spacing w:after="0" w:line="240" w:lineRule="auto"/>
        <w:jc w:val="center"/>
        <w:rPr>
          <w:rFonts w:ascii="Tahoma" w:eastAsia="SimSun" w:hAnsi="Tahoma" w:cs="Tahoma"/>
          <w:bCs/>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2504D0" w:rsidRPr="002504D0" w14:paraId="1150611E" w14:textId="77777777" w:rsidTr="007D7069">
        <w:trPr>
          <w:trHeight w:val="237"/>
        </w:trPr>
        <w:tc>
          <w:tcPr>
            <w:tcW w:w="9108" w:type="dxa"/>
            <w:tcBorders>
              <w:top w:val="single" w:sz="4" w:space="0" w:color="auto"/>
              <w:left w:val="single" w:sz="4" w:space="0" w:color="auto"/>
              <w:bottom w:val="single" w:sz="4" w:space="0" w:color="auto"/>
              <w:right w:val="single" w:sz="4" w:space="0" w:color="auto"/>
            </w:tcBorders>
            <w:shd w:val="clear" w:color="auto" w:fill="auto"/>
          </w:tcPr>
          <w:p w14:paraId="0E9A121B" w14:textId="77777777" w:rsidR="009A14C6" w:rsidRPr="002504D0" w:rsidRDefault="009A14C6" w:rsidP="00291C73">
            <w:pPr>
              <w:tabs>
                <w:tab w:val="left" w:pos="6300"/>
              </w:tabs>
              <w:spacing w:after="0" w:line="240" w:lineRule="auto"/>
              <w:rPr>
                <w:rFonts w:ascii="Tahoma" w:eastAsia="SimSun" w:hAnsi="Tahoma" w:cs="Tahoma"/>
                <w:sz w:val="24"/>
                <w:szCs w:val="24"/>
                <w:lang w:eastAsia="zh-CN"/>
              </w:rPr>
            </w:pPr>
          </w:p>
          <w:p w14:paraId="47B54CCE" w14:textId="77777777" w:rsidR="009A14C6" w:rsidRPr="007D7069" w:rsidRDefault="009A14C6" w:rsidP="00291C73">
            <w:pPr>
              <w:rPr>
                <w:rFonts w:ascii="Tahoma" w:eastAsia="SimSun" w:hAnsi="Tahoma" w:cs="Tahoma"/>
                <w:sz w:val="4"/>
                <w:szCs w:val="4"/>
                <w:lang w:eastAsia="zh-CN"/>
              </w:rPr>
            </w:pPr>
          </w:p>
        </w:tc>
      </w:tr>
    </w:tbl>
    <w:p w14:paraId="53AA6D0D" w14:textId="77777777" w:rsidR="009A14C6" w:rsidRPr="002504D0" w:rsidRDefault="009A14C6" w:rsidP="009A14C6">
      <w:pPr>
        <w:pStyle w:val="Sarakstarindkopa"/>
        <w:numPr>
          <w:ilvl w:val="0"/>
          <w:numId w:val="16"/>
        </w:numPr>
        <w:spacing w:after="0" w:line="240" w:lineRule="auto"/>
        <w:jc w:val="both"/>
        <w:rPr>
          <w:rFonts w:ascii="Tahoma" w:eastAsia="SimSun" w:hAnsi="Tahoma" w:cs="Tahoma"/>
          <w:bCs/>
          <w:color w:val="auto"/>
          <w:sz w:val="24"/>
          <w:szCs w:val="24"/>
          <w:lang w:eastAsia="zh-CN"/>
        </w:rPr>
      </w:pPr>
      <w:r w:rsidRPr="002504D0">
        <w:rPr>
          <w:rFonts w:ascii="Tahoma" w:eastAsia="SimSun" w:hAnsi="Tahoma" w:cs="Tahoma"/>
          <w:bCs/>
          <w:color w:val="auto"/>
          <w:sz w:val="24"/>
          <w:szCs w:val="24"/>
          <w:lang w:eastAsia="zh-CN"/>
        </w:rPr>
        <w:t xml:space="preserve">Papildu darbības dzelzceļa nozarē, ja tādas plānotas </w:t>
      </w:r>
    </w:p>
    <w:p w14:paraId="4C266B8E" w14:textId="77777777" w:rsidR="009A14C6" w:rsidRPr="002504D0" w:rsidRDefault="009A14C6" w:rsidP="009A14C6">
      <w:pPr>
        <w:pStyle w:val="Sarakstarindkopa"/>
        <w:spacing w:after="0" w:line="240" w:lineRule="auto"/>
        <w:ind w:left="709"/>
        <w:jc w:val="both"/>
        <w:rPr>
          <w:rFonts w:ascii="Tahoma" w:eastAsia="SimSun" w:hAnsi="Tahoma" w:cs="Tahoma"/>
          <w:bCs/>
          <w:color w:val="auto"/>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7D7069" w:rsidRPr="002504D0" w14:paraId="0566B231" w14:textId="77777777" w:rsidTr="007D7069">
        <w:trPr>
          <w:trHeight w:val="267"/>
        </w:trPr>
        <w:tc>
          <w:tcPr>
            <w:tcW w:w="9108" w:type="dxa"/>
            <w:tcBorders>
              <w:top w:val="single" w:sz="4" w:space="0" w:color="auto"/>
              <w:left w:val="single" w:sz="4" w:space="0" w:color="auto"/>
              <w:bottom w:val="single" w:sz="4" w:space="0" w:color="auto"/>
              <w:right w:val="single" w:sz="4" w:space="0" w:color="auto"/>
            </w:tcBorders>
          </w:tcPr>
          <w:p w14:paraId="78F90CA3" w14:textId="77777777" w:rsidR="009A14C6" w:rsidRPr="007D7069" w:rsidRDefault="009A14C6" w:rsidP="00291C73">
            <w:pPr>
              <w:tabs>
                <w:tab w:val="left" w:pos="6300"/>
              </w:tabs>
              <w:spacing w:after="0" w:line="240" w:lineRule="auto"/>
              <w:rPr>
                <w:rFonts w:ascii="Tahoma" w:eastAsia="SimSun" w:hAnsi="Tahoma" w:cs="Tahoma"/>
                <w:sz w:val="4"/>
                <w:szCs w:val="4"/>
                <w:lang w:eastAsia="zh-CN"/>
              </w:rPr>
            </w:pPr>
          </w:p>
        </w:tc>
      </w:tr>
    </w:tbl>
    <w:p w14:paraId="4FCEC7B5" w14:textId="77777777" w:rsidR="009A14C6" w:rsidRPr="002504D0" w:rsidRDefault="009A14C6" w:rsidP="009A14C6">
      <w:pPr>
        <w:spacing w:after="0" w:line="240" w:lineRule="auto"/>
        <w:rPr>
          <w:rFonts w:ascii="Tahoma" w:eastAsia="SimSun" w:hAnsi="Tahoma" w:cs="Tahoma"/>
          <w:sz w:val="24"/>
          <w:szCs w:val="24"/>
          <w:lang w:eastAsia="zh-CN"/>
        </w:rPr>
      </w:pPr>
    </w:p>
    <w:tbl>
      <w:tblPr>
        <w:tblW w:w="0" w:type="auto"/>
        <w:tblLook w:val="01E0" w:firstRow="1" w:lastRow="1" w:firstColumn="1" w:lastColumn="1" w:noHBand="0" w:noVBand="0"/>
      </w:tblPr>
      <w:tblGrid>
        <w:gridCol w:w="9108"/>
      </w:tblGrid>
      <w:tr w:rsidR="002504D0" w:rsidRPr="002504D0" w14:paraId="53662050" w14:textId="77777777" w:rsidTr="00291C73">
        <w:trPr>
          <w:trHeight w:val="980"/>
        </w:trPr>
        <w:tc>
          <w:tcPr>
            <w:tcW w:w="9108" w:type="dxa"/>
          </w:tcPr>
          <w:tbl>
            <w:tblPr>
              <w:tblStyle w:val="Reatabula"/>
              <w:tblpPr w:leftFromText="180" w:rightFromText="180" w:vertAnchor="text" w:horzAnchor="margin" w:tblpXSpec="center" w:tblpY="283"/>
              <w:tblOverlap w:val="never"/>
              <w:tblW w:w="8882" w:type="dxa"/>
              <w:tblLook w:val="04A0" w:firstRow="1" w:lastRow="0" w:firstColumn="1" w:lastColumn="0" w:noHBand="0" w:noVBand="1"/>
            </w:tblPr>
            <w:tblGrid>
              <w:gridCol w:w="421"/>
              <w:gridCol w:w="8461"/>
            </w:tblGrid>
            <w:tr w:rsidR="002504D0" w:rsidRPr="002504D0" w14:paraId="5C6036B8" w14:textId="77777777" w:rsidTr="00291C73">
              <w:trPr>
                <w:trHeight w:val="291"/>
              </w:trPr>
              <w:tc>
                <w:tcPr>
                  <w:tcW w:w="421" w:type="dxa"/>
                  <w:tcBorders>
                    <w:top w:val="single" w:sz="4" w:space="0" w:color="auto"/>
                    <w:left w:val="single" w:sz="4" w:space="0" w:color="auto"/>
                    <w:bottom w:val="single" w:sz="4" w:space="0" w:color="auto"/>
                    <w:right w:val="single" w:sz="4" w:space="0" w:color="auto"/>
                  </w:tcBorders>
                </w:tcPr>
                <w:p w14:paraId="4BB04FDE" w14:textId="77777777" w:rsidR="009A14C6" w:rsidRPr="002504D0" w:rsidRDefault="009A14C6" w:rsidP="00291C73">
                  <w:pPr>
                    <w:rPr>
                      <w:rFonts w:ascii="Tahoma" w:eastAsia="Times New Roman" w:hAnsi="Tahoma" w:cs="Tahoma"/>
                      <w:sz w:val="24"/>
                      <w:szCs w:val="24"/>
                      <w:lang w:eastAsia="lv-LV"/>
                    </w:rPr>
                  </w:pPr>
                </w:p>
              </w:tc>
              <w:tc>
                <w:tcPr>
                  <w:tcW w:w="8461" w:type="dxa"/>
                  <w:tcBorders>
                    <w:top w:val="nil"/>
                    <w:left w:val="single" w:sz="4" w:space="0" w:color="auto"/>
                    <w:bottom w:val="nil"/>
                    <w:right w:val="nil"/>
                  </w:tcBorders>
                </w:tcPr>
                <w:p w14:paraId="45F4D370" w14:textId="77777777" w:rsidR="009A14C6" w:rsidRPr="002504D0" w:rsidRDefault="009A14C6" w:rsidP="00291C73">
                  <w:pPr>
                    <w:rPr>
                      <w:rFonts w:ascii="Tahoma" w:eastAsia="Times New Roman" w:hAnsi="Tahoma" w:cs="Tahoma"/>
                      <w:sz w:val="24"/>
                      <w:szCs w:val="24"/>
                      <w:lang w:eastAsia="lv-LV"/>
                    </w:rPr>
                  </w:pPr>
                  <w:r w:rsidRPr="002504D0">
                    <w:rPr>
                      <w:rFonts w:ascii="Tahoma" w:eastAsia="Times New Roman" w:hAnsi="Tahoma" w:cs="Tahoma"/>
                      <w:sz w:val="24"/>
                      <w:szCs w:val="24"/>
                      <w:lang w:eastAsia="lv-LV"/>
                    </w:rPr>
                    <w:t>Drošības apliecību vēlamies saņemt drukas formātā</w:t>
                  </w:r>
                </w:p>
              </w:tc>
            </w:tr>
          </w:tbl>
          <w:p w14:paraId="7220122C" w14:textId="77777777" w:rsidR="009A14C6" w:rsidRPr="002504D0" w:rsidRDefault="009A14C6" w:rsidP="00291C73">
            <w:pPr>
              <w:tabs>
                <w:tab w:val="left" w:pos="6300"/>
              </w:tabs>
              <w:spacing w:after="0" w:line="240" w:lineRule="auto"/>
              <w:rPr>
                <w:rFonts w:ascii="Tahoma" w:eastAsia="SimSun" w:hAnsi="Tahoma" w:cs="Tahoma"/>
                <w:sz w:val="24"/>
                <w:szCs w:val="24"/>
                <w:lang w:eastAsia="zh-CN"/>
              </w:rPr>
            </w:pPr>
          </w:p>
        </w:tc>
      </w:tr>
    </w:tbl>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4080"/>
        <w:gridCol w:w="257"/>
        <w:gridCol w:w="2322"/>
      </w:tblGrid>
      <w:tr w:rsidR="002504D0" w:rsidRPr="002504D0" w14:paraId="75E16D40" w14:textId="77777777" w:rsidTr="00291C73">
        <w:tc>
          <w:tcPr>
            <w:tcW w:w="2628" w:type="dxa"/>
            <w:hideMark/>
          </w:tcPr>
          <w:p w14:paraId="398A6540" w14:textId="77777777" w:rsidR="009A14C6" w:rsidRPr="002504D0" w:rsidRDefault="009A14C6" w:rsidP="00291C73">
            <w:pPr>
              <w:rPr>
                <w:rFonts w:ascii="Tahoma" w:hAnsi="Tahoma" w:cs="Tahoma"/>
                <w:sz w:val="24"/>
                <w:szCs w:val="24"/>
                <w:lang w:val="lv-LV" w:eastAsia="zh-CN"/>
              </w:rPr>
            </w:pPr>
            <w:r w:rsidRPr="002504D0">
              <w:rPr>
                <w:rFonts w:ascii="Tahoma" w:hAnsi="Tahoma" w:cs="Tahoma"/>
                <w:sz w:val="24"/>
                <w:szCs w:val="24"/>
                <w:lang w:val="lv-LV" w:eastAsia="zh-CN"/>
              </w:rPr>
              <w:t xml:space="preserve">Iesniedzēja </w:t>
            </w:r>
          </w:p>
          <w:p w14:paraId="0D5B2012" w14:textId="77777777" w:rsidR="009A14C6" w:rsidRPr="002504D0" w:rsidRDefault="009A14C6" w:rsidP="00291C73">
            <w:pPr>
              <w:rPr>
                <w:rFonts w:ascii="Tahoma" w:hAnsi="Tahoma" w:cs="Tahoma"/>
                <w:sz w:val="24"/>
                <w:szCs w:val="24"/>
                <w:lang w:val="lv-LV" w:eastAsia="zh-CN"/>
              </w:rPr>
            </w:pPr>
            <w:r w:rsidRPr="002504D0">
              <w:rPr>
                <w:rFonts w:ascii="Tahoma" w:hAnsi="Tahoma" w:cs="Tahoma"/>
                <w:sz w:val="24"/>
                <w:szCs w:val="24"/>
                <w:lang w:val="lv-LV" w:eastAsia="zh-CN"/>
              </w:rPr>
              <w:t>pilnvarotais pārstāvis</w:t>
            </w:r>
          </w:p>
        </w:tc>
        <w:tc>
          <w:tcPr>
            <w:tcW w:w="4080" w:type="dxa"/>
            <w:tcBorders>
              <w:top w:val="nil"/>
              <w:left w:val="nil"/>
              <w:bottom w:val="single" w:sz="4" w:space="0" w:color="auto"/>
              <w:right w:val="nil"/>
            </w:tcBorders>
          </w:tcPr>
          <w:p w14:paraId="7BEA0184" w14:textId="77777777" w:rsidR="009A14C6" w:rsidRPr="002504D0" w:rsidRDefault="009A14C6" w:rsidP="00291C73">
            <w:pPr>
              <w:rPr>
                <w:rFonts w:ascii="Tahoma" w:hAnsi="Tahoma" w:cs="Tahoma"/>
                <w:sz w:val="24"/>
                <w:szCs w:val="24"/>
                <w:lang w:val="lv-LV" w:eastAsia="zh-CN"/>
              </w:rPr>
            </w:pPr>
          </w:p>
        </w:tc>
        <w:tc>
          <w:tcPr>
            <w:tcW w:w="257" w:type="dxa"/>
          </w:tcPr>
          <w:p w14:paraId="5B4920E2" w14:textId="77777777" w:rsidR="009A14C6" w:rsidRPr="002504D0" w:rsidRDefault="009A14C6" w:rsidP="00291C73">
            <w:pPr>
              <w:rPr>
                <w:rFonts w:ascii="Tahoma" w:hAnsi="Tahoma" w:cs="Tahoma"/>
                <w:sz w:val="24"/>
                <w:szCs w:val="24"/>
                <w:lang w:val="lv-LV" w:eastAsia="zh-CN"/>
              </w:rPr>
            </w:pPr>
          </w:p>
        </w:tc>
        <w:tc>
          <w:tcPr>
            <w:tcW w:w="2322" w:type="dxa"/>
            <w:tcBorders>
              <w:top w:val="nil"/>
              <w:left w:val="nil"/>
              <w:bottom w:val="single" w:sz="4" w:space="0" w:color="auto"/>
              <w:right w:val="nil"/>
            </w:tcBorders>
          </w:tcPr>
          <w:p w14:paraId="1F7F68BA" w14:textId="77777777" w:rsidR="009A14C6" w:rsidRPr="002504D0" w:rsidRDefault="009A14C6" w:rsidP="00291C73">
            <w:pPr>
              <w:rPr>
                <w:rFonts w:ascii="Tahoma" w:hAnsi="Tahoma" w:cs="Tahoma"/>
                <w:sz w:val="24"/>
                <w:szCs w:val="24"/>
                <w:lang w:val="lv-LV" w:eastAsia="zh-CN"/>
              </w:rPr>
            </w:pPr>
          </w:p>
        </w:tc>
      </w:tr>
      <w:tr w:rsidR="009A14C6" w:rsidRPr="002504D0" w14:paraId="285FE1A9" w14:textId="77777777" w:rsidTr="00291C73">
        <w:tc>
          <w:tcPr>
            <w:tcW w:w="2628" w:type="dxa"/>
          </w:tcPr>
          <w:p w14:paraId="64292D9A" w14:textId="77777777" w:rsidR="009A14C6" w:rsidRPr="002504D0" w:rsidRDefault="009A14C6" w:rsidP="00291C73">
            <w:pPr>
              <w:rPr>
                <w:rFonts w:ascii="Tahoma" w:hAnsi="Tahoma" w:cs="Tahoma"/>
                <w:sz w:val="24"/>
                <w:szCs w:val="24"/>
                <w:lang w:val="lv-LV" w:eastAsia="zh-CN"/>
              </w:rPr>
            </w:pPr>
          </w:p>
        </w:tc>
        <w:tc>
          <w:tcPr>
            <w:tcW w:w="4080" w:type="dxa"/>
            <w:tcBorders>
              <w:top w:val="single" w:sz="4" w:space="0" w:color="auto"/>
              <w:left w:val="nil"/>
              <w:bottom w:val="nil"/>
              <w:right w:val="nil"/>
            </w:tcBorders>
            <w:hideMark/>
          </w:tcPr>
          <w:p w14:paraId="1AC768CE" w14:textId="77777777" w:rsidR="009A14C6" w:rsidRPr="002504D0" w:rsidRDefault="009A14C6" w:rsidP="00291C73">
            <w:pPr>
              <w:jc w:val="center"/>
              <w:rPr>
                <w:rFonts w:ascii="Tahoma" w:hAnsi="Tahoma" w:cs="Tahoma"/>
                <w:sz w:val="24"/>
                <w:szCs w:val="24"/>
                <w:lang w:val="lv-LV" w:eastAsia="zh-CN"/>
              </w:rPr>
            </w:pPr>
            <w:r w:rsidRPr="002504D0">
              <w:rPr>
                <w:rFonts w:ascii="Tahoma" w:hAnsi="Tahoma" w:cs="Tahoma"/>
                <w:sz w:val="24"/>
                <w:szCs w:val="24"/>
                <w:lang w:val="lv-LV" w:eastAsia="zh-CN"/>
              </w:rPr>
              <w:t>(vārds, uzvārds)</w:t>
            </w:r>
          </w:p>
        </w:tc>
        <w:tc>
          <w:tcPr>
            <w:tcW w:w="257" w:type="dxa"/>
          </w:tcPr>
          <w:p w14:paraId="6F0C63FA" w14:textId="77777777" w:rsidR="009A14C6" w:rsidRPr="002504D0" w:rsidRDefault="009A14C6" w:rsidP="00291C73">
            <w:pPr>
              <w:rPr>
                <w:rFonts w:ascii="Tahoma" w:hAnsi="Tahoma" w:cs="Tahoma"/>
                <w:sz w:val="24"/>
                <w:szCs w:val="24"/>
                <w:lang w:val="lv-LV" w:eastAsia="zh-CN"/>
              </w:rPr>
            </w:pPr>
          </w:p>
        </w:tc>
        <w:tc>
          <w:tcPr>
            <w:tcW w:w="2322" w:type="dxa"/>
            <w:tcBorders>
              <w:top w:val="single" w:sz="4" w:space="0" w:color="auto"/>
              <w:left w:val="nil"/>
              <w:bottom w:val="nil"/>
              <w:right w:val="nil"/>
            </w:tcBorders>
            <w:hideMark/>
          </w:tcPr>
          <w:p w14:paraId="4964500D" w14:textId="77777777" w:rsidR="009A14C6" w:rsidRPr="002504D0" w:rsidRDefault="009A14C6" w:rsidP="00291C73">
            <w:pPr>
              <w:jc w:val="center"/>
              <w:rPr>
                <w:rFonts w:ascii="Tahoma" w:hAnsi="Tahoma" w:cs="Tahoma"/>
                <w:sz w:val="24"/>
                <w:szCs w:val="24"/>
                <w:lang w:val="lv-LV" w:eastAsia="zh-CN"/>
              </w:rPr>
            </w:pPr>
            <w:r w:rsidRPr="002504D0">
              <w:rPr>
                <w:rFonts w:ascii="Tahoma" w:hAnsi="Tahoma" w:cs="Tahoma"/>
                <w:sz w:val="24"/>
                <w:szCs w:val="24"/>
                <w:lang w:val="lv-LV" w:eastAsia="zh-CN"/>
              </w:rPr>
              <w:t>(paraksts</w:t>
            </w:r>
            <w:r w:rsidRPr="002504D0">
              <w:rPr>
                <w:rFonts w:ascii="Tahoma" w:hAnsi="Tahoma" w:cs="Tahoma"/>
                <w:sz w:val="24"/>
                <w:szCs w:val="24"/>
                <w:vertAlign w:val="superscript"/>
                <w:lang w:val="lv-LV" w:eastAsia="zh-CN"/>
              </w:rPr>
              <w:t>3</w:t>
            </w:r>
            <w:r w:rsidRPr="002504D0">
              <w:rPr>
                <w:rFonts w:ascii="Tahoma" w:hAnsi="Tahoma" w:cs="Tahoma"/>
                <w:sz w:val="24"/>
                <w:szCs w:val="24"/>
                <w:lang w:val="lv-LV" w:eastAsia="zh-CN"/>
              </w:rPr>
              <w:t>)</w:t>
            </w:r>
          </w:p>
        </w:tc>
      </w:tr>
    </w:tbl>
    <w:p w14:paraId="0160C932" w14:textId="77777777" w:rsidR="009A14C6" w:rsidRPr="002504D0" w:rsidRDefault="009A14C6" w:rsidP="009A14C6">
      <w:pPr>
        <w:spacing w:after="0" w:line="240" w:lineRule="auto"/>
        <w:rPr>
          <w:rFonts w:ascii="Tahoma" w:eastAsia="SimSun" w:hAnsi="Tahoma" w:cs="Tahoma"/>
          <w:sz w:val="24"/>
          <w:szCs w:val="24"/>
          <w:lang w:eastAsia="zh-CN"/>
        </w:rPr>
      </w:pPr>
    </w:p>
    <w:p w14:paraId="79132A80" w14:textId="77777777" w:rsidR="009A14C6" w:rsidRPr="002504D0" w:rsidRDefault="009A14C6" w:rsidP="009A14C6">
      <w:pPr>
        <w:spacing w:after="0" w:line="240" w:lineRule="auto"/>
        <w:rPr>
          <w:rFonts w:ascii="Tahoma" w:eastAsia="SimSun" w:hAnsi="Tahoma" w:cs="Tahoma"/>
          <w:sz w:val="24"/>
          <w:szCs w:val="24"/>
          <w:lang w:eastAsia="zh-CN"/>
        </w:rPr>
      </w:pPr>
    </w:p>
    <w:tbl>
      <w:tblPr>
        <w:tblW w:w="5080" w:type="pct"/>
        <w:tblCellMar>
          <w:top w:w="30" w:type="dxa"/>
          <w:left w:w="30" w:type="dxa"/>
          <w:bottom w:w="30" w:type="dxa"/>
          <w:right w:w="30" w:type="dxa"/>
        </w:tblCellMar>
        <w:tblLook w:val="04A0" w:firstRow="1" w:lastRow="0" w:firstColumn="1" w:lastColumn="0" w:noHBand="0" w:noVBand="1"/>
      </w:tblPr>
      <w:tblGrid>
        <w:gridCol w:w="3897"/>
        <w:gridCol w:w="4172"/>
        <w:gridCol w:w="2794"/>
        <w:gridCol w:w="442"/>
        <w:gridCol w:w="2876"/>
      </w:tblGrid>
      <w:tr w:rsidR="009A14C6" w:rsidRPr="002504D0" w14:paraId="4B38E444" w14:textId="77777777" w:rsidTr="00291C73">
        <w:tc>
          <w:tcPr>
            <w:tcW w:w="1374" w:type="pct"/>
            <w:tcBorders>
              <w:top w:val="single" w:sz="6" w:space="0" w:color="auto"/>
              <w:left w:val="nil"/>
              <w:bottom w:val="nil"/>
              <w:right w:val="nil"/>
            </w:tcBorders>
            <w:hideMark/>
          </w:tcPr>
          <w:p w14:paraId="6F525833" w14:textId="77777777" w:rsidR="009A14C6" w:rsidRPr="002504D0" w:rsidRDefault="009A14C6" w:rsidP="00291C73">
            <w:pPr>
              <w:spacing w:after="0" w:line="240" w:lineRule="auto"/>
              <w:jc w:val="center"/>
              <w:rPr>
                <w:rFonts w:ascii="Tahoma" w:eastAsia="SimSun" w:hAnsi="Tahoma" w:cs="Tahoma"/>
                <w:sz w:val="24"/>
                <w:szCs w:val="24"/>
                <w:lang w:eastAsia="zh-CN"/>
              </w:rPr>
            </w:pPr>
            <w:bookmarkStart w:id="0" w:name="bkm28"/>
            <w:r w:rsidRPr="002504D0">
              <w:rPr>
                <w:rFonts w:ascii="Tahoma" w:eastAsia="SimSun" w:hAnsi="Tahoma" w:cs="Tahoma"/>
                <w:sz w:val="24"/>
                <w:szCs w:val="24"/>
                <w:lang w:eastAsia="zh-CN"/>
              </w:rPr>
              <w:t>(datums</w:t>
            </w:r>
            <w:r w:rsidRPr="002504D0">
              <w:rPr>
                <w:rFonts w:ascii="Tahoma" w:eastAsia="SimSun" w:hAnsi="Tahoma" w:cs="Tahoma"/>
                <w:sz w:val="24"/>
                <w:szCs w:val="24"/>
                <w:vertAlign w:val="superscript"/>
                <w:lang w:eastAsia="zh-CN"/>
              </w:rPr>
              <w:t>3</w:t>
            </w:r>
            <w:r w:rsidRPr="002504D0">
              <w:rPr>
                <w:rFonts w:ascii="Tahoma" w:eastAsia="SimSun" w:hAnsi="Tahoma" w:cs="Tahoma"/>
                <w:sz w:val="24"/>
                <w:szCs w:val="24"/>
                <w:lang w:eastAsia="zh-CN"/>
              </w:rPr>
              <w:t>)</w:t>
            </w:r>
          </w:p>
        </w:tc>
        <w:tc>
          <w:tcPr>
            <w:tcW w:w="1471" w:type="pct"/>
            <w:hideMark/>
          </w:tcPr>
          <w:p w14:paraId="450E90E4" w14:textId="77777777" w:rsidR="009A14C6" w:rsidRPr="002504D0" w:rsidRDefault="009A14C6" w:rsidP="00291C73">
            <w:pPr>
              <w:spacing w:after="0" w:line="240" w:lineRule="auto"/>
              <w:rPr>
                <w:rFonts w:ascii="Tahoma" w:eastAsia="SimSun" w:hAnsi="Tahoma" w:cs="Tahoma"/>
                <w:sz w:val="24"/>
                <w:szCs w:val="24"/>
                <w:lang w:eastAsia="zh-CN"/>
              </w:rPr>
            </w:pPr>
            <w:r w:rsidRPr="002504D0">
              <w:rPr>
                <w:rFonts w:ascii="Tahoma" w:eastAsia="SimSun" w:hAnsi="Tahoma" w:cs="Tahoma"/>
                <w:sz w:val="24"/>
                <w:szCs w:val="24"/>
                <w:lang w:eastAsia="zh-CN"/>
              </w:rPr>
              <w:t> </w:t>
            </w:r>
          </w:p>
        </w:tc>
        <w:tc>
          <w:tcPr>
            <w:tcW w:w="985" w:type="pct"/>
          </w:tcPr>
          <w:p w14:paraId="5AD9581D" w14:textId="77777777" w:rsidR="009A14C6" w:rsidRPr="002504D0" w:rsidRDefault="009A14C6" w:rsidP="00291C73">
            <w:pPr>
              <w:spacing w:after="0" w:line="240" w:lineRule="auto"/>
              <w:rPr>
                <w:rFonts w:ascii="Tahoma" w:eastAsia="SimSun" w:hAnsi="Tahoma" w:cs="Tahoma"/>
                <w:sz w:val="24"/>
                <w:szCs w:val="24"/>
                <w:lang w:eastAsia="zh-CN"/>
              </w:rPr>
            </w:pPr>
          </w:p>
        </w:tc>
        <w:tc>
          <w:tcPr>
            <w:tcW w:w="156" w:type="pct"/>
            <w:hideMark/>
          </w:tcPr>
          <w:p w14:paraId="5F162FD8" w14:textId="77777777" w:rsidR="009A14C6" w:rsidRPr="002504D0" w:rsidRDefault="009A14C6" w:rsidP="00291C73">
            <w:pPr>
              <w:spacing w:after="0" w:line="240" w:lineRule="auto"/>
              <w:rPr>
                <w:rFonts w:ascii="Tahoma" w:eastAsia="SimSun" w:hAnsi="Tahoma" w:cs="Tahoma"/>
                <w:sz w:val="24"/>
                <w:szCs w:val="24"/>
                <w:lang w:eastAsia="zh-CN"/>
              </w:rPr>
            </w:pPr>
            <w:r w:rsidRPr="002504D0">
              <w:rPr>
                <w:rFonts w:ascii="Tahoma" w:eastAsia="SimSun" w:hAnsi="Tahoma" w:cs="Tahoma"/>
                <w:sz w:val="24"/>
                <w:szCs w:val="24"/>
                <w:lang w:eastAsia="zh-CN"/>
              </w:rPr>
              <w:t> </w:t>
            </w:r>
          </w:p>
        </w:tc>
        <w:tc>
          <w:tcPr>
            <w:tcW w:w="1014" w:type="pct"/>
          </w:tcPr>
          <w:p w14:paraId="71364D1A" w14:textId="77777777" w:rsidR="009A14C6" w:rsidRPr="002504D0" w:rsidRDefault="009A14C6" w:rsidP="00291C73">
            <w:pPr>
              <w:spacing w:after="0" w:line="240" w:lineRule="auto"/>
              <w:rPr>
                <w:rFonts w:ascii="Tahoma" w:eastAsia="SimSun" w:hAnsi="Tahoma" w:cs="Tahoma"/>
                <w:sz w:val="24"/>
                <w:szCs w:val="24"/>
                <w:lang w:eastAsia="zh-CN"/>
              </w:rPr>
            </w:pPr>
          </w:p>
        </w:tc>
      </w:tr>
      <w:bookmarkEnd w:id="0"/>
    </w:tbl>
    <w:p w14:paraId="6099EE6D" w14:textId="77777777" w:rsidR="009A14C6" w:rsidRPr="002504D0" w:rsidRDefault="009A14C6" w:rsidP="009A14C6">
      <w:pPr>
        <w:spacing w:after="0" w:line="240" w:lineRule="auto"/>
        <w:ind w:firstLine="720"/>
        <w:rPr>
          <w:rFonts w:ascii="Tahoma" w:eastAsia="SimSun" w:hAnsi="Tahoma" w:cs="Tahoma"/>
          <w:sz w:val="24"/>
          <w:szCs w:val="24"/>
          <w:lang w:eastAsia="zh-CN"/>
        </w:rPr>
      </w:pPr>
    </w:p>
    <w:p w14:paraId="46EDB380" w14:textId="77777777" w:rsidR="007D7069" w:rsidRDefault="007D7069" w:rsidP="009A14C6">
      <w:pPr>
        <w:spacing w:after="0" w:line="240" w:lineRule="auto"/>
        <w:ind w:firstLine="720"/>
        <w:rPr>
          <w:rFonts w:ascii="Tahoma" w:eastAsia="SimSun" w:hAnsi="Tahoma" w:cs="Tahoma"/>
          <w:sz w:val="20"/>
          <w:szCs w:val="20"/>
          <w:lang w:eastAsia="zh-CN"/>
        </w:rPr>
      </w:pPr>
    </w:p>
    <w:p w14:paraId="0C5CB0C1" w14:textId="17984076" w:rsidR="009A14C6" w:rsidRPr="002504D0" w:rsidRDefault="009A14C6" w:rsidP="009A14C6">
      <w:pPr>
        <w:spacing w:after="0" w:line="240" w:lineRule="auto"/>
        <w:ind w:firstLine="720"/>
        <w:rPr>
          <w:rFonts w:ascii="Tahoma" w:eastAsia="SimSun" w:hAnsi="Tahoma" w:cs="Tahoma"/>
          <w:sz w:val="20"/>
          <w:szCs w:val="20"/>
          <w:lang w:eastAsia="zh-CN"/>
        </w:rPr>
      </w:pPr>
      <w:r w:rsidRPr="002504D0">
        <w:rPr>
          <w:rFonts w:ascii="Tahoma" w:eastAsia="SimSun" w:hAnsi="Tahoma" w:cs="Tahoma"/>
          <w:sz w:val="20"/>
          <w:szCs w:val="20"/>
          <w:lang w:eastAsia="zh-CN"/>
        </w:rPr>
        <w:lastRenderedPageBreak/>
        <w:t>Piezīmes.</w:t>
      </w:r>
    </w:p>
    <w:p w14:paraId="5AF597D4" w14:textId="77777777" w:rsidR="009A14C6" w:rsidRPr="002504D0" w:rsidRDefault="009A14C6" w:rsidP="009A14C6">
      <w:pPr>
        <w:spacing w:after="0" w:line="240" w:lineRule="auto"/>
        <w:ind w:firstLine="720"/>
        <w:jc w:val="both"/>
        <w:rPr>
          <w:rFonts w:ascii="Tahoma" w:eastAsia="SimSun" w:hAnsi="Tahoma" w:cs="Tahoma"/>
          <w:sz w:val="20"/>
          <w:szCs w:val="20"/>
          <w:lang w:eastAsia="zh-CN"/>
        </w:rPr>
      </w:pPr>
      <w:r w:rsidRPr="002504D0">
        <w:rPr>
          <w:rFonts w:ascii="Tahoma" w:eastAsia="SimSun" w:hAnsi="Tahoma" w:cs="Tahoma"/>
          <w:sz w:val="20"/>
          <w:szCs w:val="20"/>
          <w:vertAlign w:val="superscript"/>
          <w:lang w:eastAsia="zh-CN"/>
        </w:rPr>
        <w:t xml:space="preserve">1 </w:t>
      </w:r>
      <w:r w:rsidRPr="002504D0">
        <w:rPr>
          <w:rFonts w:ascii="Tahoma" w:eastAsia="SimSun" w:hAnsi="Tahoma" w:cs="Tahoma"/>
          <w:sz w:val="20"/>
          <w:szCs w:val="20"/>
          <w:lang w:eastAsia="zh-CN"/>
        </w:rPr>
        <w:t>Neaizpilda, ja drošības apliecību saņem pirmo reizi.</w:t>
      </w:r>
    </w:p>
    <w:p w14:paraId="1ACE974E" w14:textId="2AC21A5D" w:rsidR="009A14C6" w:rsidRPr="002504D0" w:rsidRDefault="009A14C6" w:rsidP="009A14C6">
      <w:pPr>
        <w:spacing w:after="0" w:line="240" w:lineRule="auto"/>
        <w:ind w:firstLine="720"/>
        <w:jc w:val="both"/>
        <w:rPr>
          <w:rFonts w:ascii="Tahoma" w:eastAsia="SimSun" w:hAnsi="Tahoma" w:cs="Tahoma"/>
          <w:sz w:val="20"/>
          <w:szCs w:val="20"/>
          <w:lang w:eastAsia="zh-CN"/>
        </w:rPr>
      </w:pPr>
      <w:r w:rsidRPr="002504D0">
        <w:rPr>
          <w:rFonts w:ascii="Tahoma" w:eastAsia="SimSun" w:hAnsi="Tahoma" w:cs="Tahoma"/>
          <w:sz w:val="20"/>
          <w:szCs w:val="20"/>
          <w:vertAlign w:val="superscript"/>
          <w:lang w:eastAsia="zh-CN"/>
        </w:rPr>
        <w:t>2 </w:t>
      </w:r>
      <w:r w:rsidRPr="002504D0">
        <w:rPr>
          <w:rFonts w:ascii="Tahoma" w:eastAsia="SimSun" w:hAnsi="Tahoma" w:cs="Tahoma"/>
          <w:sz w:val="20"/>
          <w:szCs w:val="20"/>
          <w:lang w:eastAsia="zh-CN"/>
        </w:rPr>
        <w:t>Aizpilda, ja šā pielikuma 2.7., 2.8. un 2.9. apakšpunktā norādītajās komercdarbības jomās darbības neveic pilnā apjomā.</w:t>
      </w:r>
    </w:p>
    <w:p w14:paraId="028F4569" w14:textId="77777777" w:rsidR="009A14C6" w:rsidRPr="002504D0" w:rsidRDefault="009A14C6" w:rsidP="009A14C6">
      <w:pPr>
        <w:spacing w:after="0" w:line="240" w:lineRule="auto"/>
        <w:ind w:firstLine="720"/>
        <w:jc w:val="both"/>
        <w:rPr>
          <w:rFonts w:ascii="Times New Roman" w:eastAsia="SimSun" w:hAnsi="Times New Roman" w:cs="Times New Roman"/>
          <w:sz w:val="24"/>
          <w:szCs w:val="24"/>
          <w:lang w:eastAsia="zh-CN"/>
        </w:rPr>
      </w:pPr>
      <w:r w:rsidRPr="002504D0">
        <w:rPr>
          <w:rFonts w:ascii="Tahoma" w:eastAsia="SimSun" w:hAnsi="Tahoma" w:cs="Tahoma"/>
          <w:sz w:val="20"/>
          <w:szCs w:val="20"/>
          <w:vertAlign w:val="superscript"/>
          <w:lang w:eastAsia="zh-CN"/>
        </w:rPr>
        <w:t>3</w:t>
      </w:r>
      <w:bookmarkStart w:id="1" w:name="bkm3"/>
      <w:r w:rsidRPr="002504D0">
        <w:rPr>
          <w:rFonts w:ascii="Tahoma" w:eastAsia="SimSun" w:hAnsi="Tahoma" w:cs="Tahoma"/>
          <w:sz w:val="20"/>
          <w:szCs w:val="20"/>
          <w:vertAlign w:val="superscript"/>
          <w:lang w:eastAsia="zh-CN"/>
        </w:rPr>
        <w:t> </w:t>
      </w:r>
      <w:r w:rsidRPr="002504D0">
        <w:rPr>
          <w:rFonts w:ascii="Tahoma" w:eastAsia="SimSun" w:hAnsi="Tahoma" w:cs="Tahoma"/>
          <w:sz w:val="20"/>
          <w:szCs w:val="20"/>
          <w:lang w:eastAsia="zh-CN"/>
        </w:rPr>
        <w:t xml:space="preserve">Dokumenta rekvizītus "datums" un "paraksts" neaizpilda, ja elektroniskais dokuments ir sagatavots atbilstoši normatīvajiem aktiem </w:t>
      </w:r>
      <w:bookmarkEnd w:id="1"/>
      <w:r w:rsidRPr="002504D0">
        <w:rPr>
          <w:rFonts w:ascii="Tahoma" w:eastAsia="SimSun" w:hAnsi="Tahoma" w:cs="Tahoma"/>
          <w:sz w:val="20"/>
          <w:szCs w:val="20"/>
          <w:lang w:eastAsia="zh-CN"/>
        </w:rPr>
        <w:t>par elektronisko dokumentu noformēšanu.</w:t>
      </w:r>
      <w:r w:rsidRPr="002504D0">
        <w:rPr>
          <w:rFonts w:ascii="Times New Roman" w:eastAsia="SimSun" w:hAnsi="Times New Roman" w:cs="Times New Roman"/>
          <w:sz w:val="24"/>
          <w:szCs w:val="24"/>
          <w:lang w:eastAsia="zh-CN"/>
        </w:rPr>
        <w:t xml:space="preserve"> </w:t>
      </w:r>
    </w:p>
    <w:p w14:paraId="1CD85375" w14:textId="66E46F58" w:rsidR="000F72D5" w:rsidRPr="002504D0" w:rsidRDefault="000F72D5" w:rsidP="007D7069">
      <w:pPr>
        <w:pStyle w:val="tv213"/>
        <w:shd w:val="clear" w:color="auto" w:fill="FFFFFF"/>
        <w:spacing w:before="0" w:beforeAutospacing="0" w:after="0" w:afterAutospacing="0" w:line="293" w:lineRule="atLeast"/>
        <w:jc w:val="both"/>
      </w:pPr>
      <w:r w:rsidRPr="002504D0">
        <w:br w:type="column"/>
      </w:r>
      <w:r w:rsidR="007D7069" w:rsidRPr="007D7069">
        <w:rPr>
          <w:b/>
          <w:bCs/>
          <w:caps/>
        </w:rPr>
        <w:lastRenderedPageBreak/>
        <w:t>ritekļ</w:t>
      </w:r>
      <w:r w:rsidR="0068250C">
        <w:rPr>
          <w:b/>
          <w:bCs/>
          <w:caps/>
        </w:rPr>
        <w:t xml:space="preserve">u </w:t>
      </w:r>
      <w:r w:rsidR="00254763" w:rsidRPr="002504D0">
        <w:rPr>
          <w:b/>
          <w:bCs/>
          <w:caps/>
        </w:rPr>
        <w:t>tehniskās apkopes veikšanas funkcija</w:t>
      </w:r>
      <w:r w:rsidR="00254763" w:rsidRPr="002504D0">
        <w:t xml:space="preserve"> — nodrošināt riteklim vai tā daļām nepieciešamo tehnisko apkopi, tostarp izsniegt dokumentāciju saistībā ar izmantošanas atļauju pēc tehniskās apkopes</w:t>
      </w:r>
      <w:r w:rsidR="00FB5AB0" w:rsidRPr="002504D0">
        <w:t>.</w:t>
      </w:r>
      <w:r w:rsidRPr="002504D0">
        <w:t xml:space="preserve"> </w:t>
      </w:r>
      <w:r w:rsidR="007D7069">
        <w:t>(</w:t>
      </w:r>
      <w:r w:rsidRPr="002504D0">
        <w:t>Ritekļu tehniskās apkopes sistēmas funkcijas</w:t>
      </w:r>
      <w:r w:rsidR="007D7069">
        <w:t xml:space="preserve"> </w:t>
      </w:r>
      <w:r w:rsidRPr="002504D0">
        <w:t>Dzelzceļa likuma 35.</w:t>
      </w:r>
      <w:r w:rsidRPr="002504D0">
        <w:rPr>
          <w:vertAlign w:val="superscript"/>
        </w:rPr>
        <w:t>2</w:t>
      </w:r>
      <w:r w:rsidRPr="002504D0">
        <w:t xml:space="preserve"> panta otrā daļa).</w:t>
      </w:r>
    </w:p>
    <w:p w14:paraId="36B8E433" w14:textId="32067D35" w:rsidR="00254763" w:rsidRPr="002504D0" w:rsidRDefault="00254763" w:rsidP="00C82991">
      <w:pPr>
        <w:pStyle w:val="tv213"/>
        <w:shd w:val="clear" w:color="auto" w:fill="FFFFFF"/>
        <w:spacing w:before="0" w:beforeAutospacing="0" w:after="0" w:afterAutospacing="0" w:line="293" w:lineRule="atLeast"/>
        <w:jc w:val="both"/>
      </w:pPr>
    </w:p>
    <w:p w14:paraId="1C7C47AB" w14:textId="5EE1FB76" w:rsidR="00B80524" w:rsidRPr="002504D0" w:rsidRDefault="00B80524" w:rsidP="00C82991">
      <w:pPr>
        <w:pStyle w:val="tv213"/>
        <w:shd w:val="clear" w:color="auto" w:fill="FFFFFF"/>
        <w:spacing w:before="0" w:beforeAutospacing="0" w:after="0" w:afterAutospacing="0" w:line="293" w:lineRule="atLeast"/>
        <w:jc w:val="both"/>
      </w:pPr>
      <w:r w:rsidRPr="002504D0">
        <w:rPr>
          <w:i/>
          <w:iCs/>
        </w:rPr>
        <w:t>Komersants izveido sistēmu, kas nodrošina, ka tiek identificētas un pareizi pārvaldītas visas tās tehniskās apkopes darbības, kas ietekmē drošību un drošībai būtiskus elementus, un ka visas izmaiņas, kuras nepieciešamas saistībā ar minētajām tehniskās apkopes darbībām un kuras ietekmē drošību, tiek identificētas, pienācīgi pārvaldītas, pamatojoties uz gūto pieredzi un minēto izmaiņu riska pārvaldības procesam, piemērojot kopīgo drošības metodi riska noteikšanai un izvērtēšanai, un šīs izmaiņas ir pienācīgi dokumentētas.</w:t>
      </w:r>
    </w:p>
    <w:p w14:paraId="113D5B47" w14:textId="77777777" w:rsidR="00D72E4D" w:rsidRPr="002504D0" w:rsidRDefault="00D72E4D" w:rsidP="00D72E4D">
      <w:pPr>
        <w:pStyle w:val="tv213"/>
        <w:shd w:val="clear" w:color="auto" w:fill="FFFFFF"/>
        <w:spacing w:before="0" w:beforeAutospacing="0" w:after="0" w:afterAutospacing="0" w:line="293" w:lineRule="atLeast"/>
        <w:ind w:firstLine="300"/>
        <w:jc w:val="both"/>
      </w:pPr>
    </w:p>
    <w:tbl>
      <w:tblPr>
        <w:tblStyle w:val="Reatabula"/>
        <w:tblW w:w="14029" w:type="dxa"/>
        <w:tblLook w:val="04A0" w:firstRow="1" w:lastRow="0" w:firstColumn="1" w:lastColumn="0" w:noHBand="0" w:noVBand="1"/>
      </w:tblPr>
      <w:tblGrid>
        <w:gridCol w:w="362"/>
        <w:gridCol w:w="5103"/>
        <w:gridCol w:w="364"/>
        <w:gridCol w:w="19"/>
        <w:gridCol w:w="5487"/>
        <w:gridCol w:w="2694"/>
      </w:tblGrid>
      <w:tr w:rsidR="002504D0" w:rsidRPr="002504D0" w14:paraId="77F778AF" w14:textId="64C5C172" w:rsidTr="000D60E0">
        <w:tc>
          <w:tcPr>
            <w:tcW w:w="362" w:type="dxa"/>
            <w:shd w:val="clear" w:color="auto" w:fill="D9D9D9" w:themeFill="background1" w:themeFillShade="D9"/>
          </w:tcPr>
          <w:p w14:paraId="2CBEF4AD" w14:textId="15824807" w:rsidR="00A31E82" w:rsidRPr="002504D0" w:rsidRDefault="00A31E82" w:rsidP="009657C2">
            <w:pPr>
              <w:pStyle w:val="tv213"/>
              <w:spacing w:before="0" w:beforeAutospacing="0" w:after="0" w:afterAutospacing="0" w:line="293" w:lineRule="atLeast"/>
              <w:jc w:val="center"/>
              <w:rPr>
                <w:b/>
                <w:bCs/>
              </w:rPr>
            </w:pPr>
          </w:p>
        </w:tc>
        <w:tc>
          <w:tcPr>
            <w:tcW w:w="5467" w:type="dxa"/>
            <w:gridSpan w:val="2"/>
            <w:shd w:val="clear" w:color="auto" w:fill="D9D9D9" w:themeFill="background1" w:themeFillShade="D9"/>
            <w:vAlign w:val="center"/>
          </w:tcPr>
          <w:p w14:paraId="5D397D65" w14:textId="44CF7946" w:rsidR="009C534A" w:rsidRPr="007D7069" w:rsidRDefault="00A31E82" w:rsidP="009C534A">
            <w:pPr>
              <w:tabs>
                <w:tab w:val="left" w:pos="317"/>
              </w:tabs>
              <w:spacing w:before="120" w:after="120"/>
              <w:jc w:val="center"/>
              <w:rPr>
                <w:rFonts w:ascii="Times New Roman" w:hAnsi="Times New Roman" w:cs="Times New Roman"/>
                <w:b/>
                <w:bCs/>
                <w:sz w:val="24"/>
                <w:szCs w:val="24"/>
              </w:rPr>
            </w:pPr>
            <w:r w:rsidRPr="007D7069">
              <w:rPr>
                <w:rFonts w:ascii="Times New Roman" w:hAnsi="Times New Roman" w:cs="Times New Roman"/>
                <w:b/>
                <w:bCs/>
                <w:sz w:val="24"/>
                <w:szCs w:val="24"/>
              </w:rPr>
              <w:t>Prasības</w:t>
            </w:r>
            <w:r w:rsidR="00C82991" w:rsidRPr="007D7069">
              <w:rPr>
                <w:rFonts w:ascii="Times New Roman" w:hAnsi="Times New Roman" w:cs="Times New Roman"/>
                <w:b/>
                <w:bCs/>
                <w:sz w:val="24"/>
                <w:szCs w:val="24"/>
              </w:rPr>
              <w:t xml:space="preserve"> </w:t>
            </w:r>
            <w:r w:rsidR="007D7069" w:rsidRPr="007D7069">
              <w:rPr>
                <w:rFonts w:ascii="Times New Roman" w:hAnsi="Times New Roman" w:cs="Times New Roman"/>
                <w:b/>
                <w:bCs/>
                <w:sz w:val="24"/>
                <w:szCs w:val="24"/>
              </w:rPr>
              <w:t xml:space="preserve"> </w:t>
            </w:r>
            <w:r w:rsidRPr="007D7069">
              <w:rPr>
                <w:rFonts w:ascii="Times New Roman" w:hAnsi="Times New Roman" w:cs="Times New Roman"/>
                <w:b/>
                <w:bCs/>
                <w:sz w:val="24"/>
                <w:szCs w:val="24"/>
              </w:rPr>
              <w:t>ritekļu tehniskā</w:t>
            </w:r>
            <w:r w:rsidR="007D7069">
              <w:rPr>
                <w:rFonts w:ascii="Times New Roman" w:hAnsi="Times New Roman" w:cs="Times New Roman"/>
                <w:b/>
                <w:bCs/>
                <w:sz w:val="24"/>
                <w:szCs w:val="24"/>
              </w:rPr>
              <w:t xml:space="preserve">s </w:t>
            </w:r>
            <w:r w:rsidRPr="007D7069">
              <w:rPr>
                <w:rFonts w:ascii="Times New Roman" w:hAnsi="Times New Roman" w:cs="Times New Roman"/>
                <w:b/>
                <w:bCs/>
                <w:sz w:val="24"/>
                <w:szCs w:val="24"/>
              </w:rPr>
              <w:t>apkopes</w:t>
            </w:r>
            <w:r w:rsidR="001A2356" w:rsidRPr="007D7069">
              <w:rPr>
                <w:rFonts w:ascii="Times New Roman" w:hAnsi="Times New Roman" w:cs="Times New Roman"/>
                <w:b/>
                <w:bCs/>
                <w:sz w:val="24"/>
                <w:szCs w:val="24"/>
              </w:rPr>
              <w:t xml:space="preserve"> veikšanas</w:t>
            </w:r>
            <w:r w:rsidRPr="007D7069">
              <w:rPr>
                <w:rFonts w:ascii="Times New Roman" w:hAnsi="Times New Roman" w:cs="Times New Roman"/>
                <w:b/>
                <w:bCs/>
                <w:sz w:val="24"/>
                <w:szCs w:val="24"/>
              </w:rPr>
              <w:t xml:space="preserve"> funkciju veikšanai</w:t>
            </w:r>
          </w:p>
          <w:p w14:paraId="63912268" w14:textId="4B8367CE" w:rsidR="009C534A" w:rsidRPr="00A117EE" w:rsidRDefault="009C534A" w:rsidP="009C534A">
            <w:pPr>
              <w:tabs>
                <w:tab w:val="left" w:pos="317"/>
              </w:tabs>
              <w:spacing w:before="120" w:after="120"/>
              <w:jc w:val="both"/>
              <w:rPr>
                <w:rFonts w:ascii="Times New Roman" w:hAnsi="Times New Roman" w:cs="Times New Roman"/>
                <w:sz w:val="24"/>
                <w:szCs w:val="24"/>
              </w:rPr>
            </w:pPr>
            <w:r w:rsidRPr="00A117EE">
              <w:rPr>
                <w:rFonts w:ascii="Times New Roman" w:hAnsi="Times New Roman" w:cs="Times New Roman"/>
                <w:sz w:val="24"/>
                <w:szCs w:val="24"/>
              </w:rPr>
              <w:t>(saskaņā ar Ministru kabineta 09.06.2020. noteikumiem Nr. 375 “</w:t>
            </w:r>
            <w:hyperlink r:id="rId8" w:history="1">
              <w:r w:rsidRPr="00A117EE">
                <w:rPr>
                  <w:rFonts w:ascii="Times New Roman" w:hAnsi="Times New Roman" w:cs="Times New Roman"/>
                  <w:sz w:val="24"/>
                  <w:szCs w:val="24"/>
                </w:rPr>
                <w:t>Dzelzceļa drošības noteikumi</w:t>
              </w:r>
            </w:hyperlink>
            <w:r w:rsidRPr="00A117EE">
              <w:rPr>
                <w:rFonts w:ascii="Times New Roman" w:hAnsi="Times New Roman" w:cs="Times New Roman"/>
                <w:sz w:val="24"/>
                <w:szCs w:val="24"/>
              </w:rPr>
              <w:t>” (turpmāk – MK 375)</w:t>
            </w:r>
          </w:p>
          <w:p w14:paraId="1E493EF8" w14:textId="51E1CF2A" w:rsidR="00A31E82" w:rsidRPr="007D7069" w:rsidRDefault="00A31E82" w:rsidP="009657C2">
            <w:pPr>
              <w:pStyle w:val="tv213"/>
              <w:spacing w:before="0" w:beforeAutospacing="0" w:after="0" w:afterAutospacing="0" w:line="293" w:lineRule="atLeast"/>
              <w:jc w:val="center"/>
              <w:rPr>
                <w:b/>
                <w:bCs/>
              </w:rPr>
            </w:pPr>
          </w:p>
          <w:p w14:paraId="34BD5BC7" w14:textId="7473EC9D" w:rsidR="00A31E82" w:rsidRPr="007D7069" w:rsidRDefault="00A31E82" w:rsidP="009657C2">
            <w:pPr>
              <w:pStyle w:val="tv213"/>
              <w:spacing w:before="0" w:beforeAutospacing="0" w:after="0" w:afterAutospacing="0" w:line="293" w:lineRule="atLeast"/>
              <w:jc w:val="center"/>
              <w:rPr>
                <w:b/>
                <w:bCs/>
              </w:rPr>
            </w:pPr>
          </w:p>
        </w:tc>
        <w:tc>
          <w:tcPr>
            <w:tcW w:w="5506" w:type="dxa"/>
            <w:gridSpan w:val="2"/>
            <w:shd w:val="clear" w:color="auto" w:fill="D9D9D9" w:themeFill="background1" w:themeFillShade="D9"/>
            <w:vAlign w:val="center"/>
          </w:tcPr>
          <w:p w14:paraId="626B60FC" w14:textId="1D9DB744" w:rsidR="00A31E82" w:rsidRPr="007D7069" w:rsidRDefault="009C534A" w:rsidP="001A2356">
            <w:pPr>
              <w:pStyle w:val="tv213"/>
              <w:spacing w:before="0" w:beforeAutospacing="0" w:after="0" w:afterAutospacing="0" w:line="293" w:lineRule="atLeast"/>
              <w:jc w:val="center"/>
              <w:rPr>
                <w:b/>
                <w:bCs/>
              </w:rPr>
            </w:pPr>
            <w:r w:rsidRPr="007D7069">
              <w:rPr>
                <w:b/>
                <w:bCs/>
              </w:rPr>
              <w:t>Apraksts/</w:t>
            </w:r>
            <w:r w:rsidR="00830131" w:rsidRPr="007D7069">
              <w:rPr>
                <w:b/>
                <w:bCs/>
              </w:rPr>
              <w:t>informācija</w:t>
            </w:r>
          </w:p>
        </w:tc>
        <w:tc>
          <w:tcPr>
            <w:tcW w:w="2694" w:type="dxa"/>
            <w:shd w:val="clear" w:color="auto" w:fill="D9D9D9" w:themeFill="background1" w:themeFillShade="D9"/>
            <w:vAlign w:val="center"/>
          </w:tcPr>
          <w:p w14:paraId="2839DDA7" w14:textId="6E42D861" w:rsidR="00A31E82" w:rsidRPr="007D7069" w:rsidRDefault="00830131" w:rsidP="00A31E82">
            <w:pPr>
              <w:pStyle w:val="tv213"/>
              <w:spacing w:before="0" w:beforeAutospacing="0" w:after="0" w:afterAutospacing="0" w:line="293" w:lineRule="atLeast"/>
              <w:rPr>
                <w:b/>
                <w:bCs/>
              </w:rPr>
            </w:pPr>
            <w:r w:rsidRPr="007D7069">
              <w:rPr>
                <w:b/>
                <w:bCs/>
              </w:rPr>
              <w:t xml:space="preserve">Norāde uz iesniegumam pievienoto pielikuma Nr. vai dokumentu (nosaukums un datums), kas apliecina 2. kolonā sniegto aprakstu/informāciju </w:t>
            </w:r>
          </w:p>
        </w:tc>
      </w:tr>
      <w:tr w:rsidR="002504D0" w:rsidRPr="002504D0" w14:paraId="4EE425C8" w14:textId="77777777" w:rsidTr="001A5B8E">
        <w:trPr>
          <w:trHeight w:val="424"/>
        </w:trPr>
        <w:tc>
          <w:tcPr>
            <w:tcW w:w="362" w:type="dxa"/>
            <w:vMerge w:val="restart"/>
            <w:shd w:val="clear" w:color="auto" w:fill="F7CAAC" w:themeFill="accent2" w:themeFillTint="66"/>
          </w:tcPr>
          <w:p w14:paraId="5BCB4ABA" w14:textId="77777777" w:rsidR="001A5B8E" w:rsidRPr="002504D0" w:rsidRDefault="001A5B8E" w:rsidP="009657C2">
            <w:pPr>
              <w:pStyle w:val="tv213"/>
              <w:spacing w:before="0" w:beforeAutospacing="0" w:after="0" w:afterAutospacing="0" w:line="293" w:lineRule="atLeast"/>
              <w:jc w:val="center"/>
              <w:rPr>
                <w:b/>
                <w:bCs/>
              </w:rPr>
            </w:pPr>
          </w:p>
        </w:tc>
        <w:tc>
          <w:tcPr>
            <w:tcW w:w="13667" w:type="dxa"/>
            <w:gridSpan w:val="5"/>
            <w:shd w:val="clear" w:color="auto" w:fill="F7CAAC" w:themeFill="accent2" w:themeFillTint="66"/>
          </w:tcPr>
          <w:p w14:paraId="036B8EB7" w14:textId="2C9946CE" w:rsidR="001A5B8E" w:rsidRPr="002504D0" w:rsidRDefault="001A5B8E" w:rsidP="00A31E82">
            <w:pPr>
              <w:pStyle w:val="tv213"/>
              <w:spacing w:before="0" w:beforeAutospacing="0" w:after="0" w:afterAutospacing="0" w:line="293" w:lineRule="atLeast"/>
            </w:pPr>
            <w:r w:rsidRPr="002504D0">
              <w:rPr>
                <w:b/>
                <w:bCs/>
                <w:caps/>
              </w:rPr>
              <w:t xml:space="preserve">I </w:t>
            </w:r>
            <w:r w:rsidR="007D7069">
              <w:rPr>
                <w:b/>
                <w:bCs/>
                <w:caps/>
              </w:rPr>
              <w:t xml:space="preserve"> </w:t>
            </w:r>
            <w:r w:rsidRPr="002504D0">
              <w:rPr>
                <w:b/>
                <w:bCs/>
                <w:caps/>
              </w:rPr>
              <w:t xml:space="preserve">nodaļa Ziņas par darbību  </w:t>
            </w:r>
            <w:r w:rsidRPr="002504D0">
              <w:rPr>
                <w:caps/>
              </w:rPr>
              <w:t>(</w:t>
            </w:r>
            <w:r w:rsidR="009C534A" w:rsidRPr="002504D0">
              <w:t xml:space="preserve">MK 375 </w:t>
            </w:r>
            <w:r w:rsidRPr="002504D0">
              <w:rPr>
                <w:caps/>
              </w:rPr>
              <w:t xml:space="preserve">52.2., 52.5. </w:t>
            </w:r>
            <w:r w:rsidRPr="002504D0">
              <w:t>punkts)</w:t>
            </w:r>
          </w:p>
          <w:p w14:paraId="10EF7EE7" w14:textId="3C7CE415" w:rsidR="001A5B8E" w:rsidRPr="002504D0" w:rsidRDefault="001A5B8E" w:rsidP="001A5B8E">
            <w:pPr>
              <w:tabs>
                <w:tab w:val="left" w:pos="1307"/>
              </w:tabs>
              <w:ind w:left="10379" w:hanging="10349"/>
              <w:jc w:val="both"/>
              <w:rPr>
                <w:b/>
                <w:bCs/>
              </w:rPr>
            </w:pPr>
          </w:p>
        </w:tc>
      </w:tr>
      <w:tr w:rsidR="002504D0" w:rsidRPr="002504D0" w14:paraId="7322064B" w14:textId="77777777" w:rsidTr="001A5B8E">
        <w:tc>
          <w:tcPr>
            <w:tcW w:w="362" w:type="dxa"/>
            <w:vMerge/>
            <w:shd w:val="clear" w:color="auto" w:fill="F7CAAC" w:themeFill="accent2" w:themeFillTint="66"/>
          </w:tcPr>
          <w:p w14:paraId="54225885" w14:textId="77777777" w:rsidR="001A5B8E" w:rsidRPr="002504D0" w:rsidRDefault="001A5B8E" w:rsidP="00BD7A0F">
            <w:pPr>
              <w:pStyle w:val="tv213"/>
              <w:spacing w:before="0" w:beforeAutospacing="0" w:after="0" w:afterAutospacing="0" w:line="293" w:lineRule="atLeast"/>
              <w:jc w:val="center"/>
              <w:rPr>
                <w:b/>
                <w:bCs/>
              </w:rPr>
            </w:pPr>
          </w:p>
        </w:tc>
        <w:tc>
          <w:tcPr>
            <w:tcW w:w="5467" w:type="dxa"/>
            <w:gridSpan w:val="2"/>
            <w:shd w:val="clear" w:color="auto" w:fill="FBE4D5" w:themeFill="accent2" w:themeFillTint="33"/>
          </w:tcPr>
          <w:p w14:paraId="44AABF55" w14:textId="761265E3" w:rsidR="001A5B8E" w:rsidRPr="002504D0" w:rsidRDefault="001A5B8E" w:rsidP="00954566">
            <w:pPr>
              <w:pStyle w:val="tv213"/>
              <w:numPr>
                <w:ilvl w:val="1"/>
                <w:numId w:val="21"/>
              </w:numPr>
              <w:tabs>
                <w:tab w:val="left" w:pos="403"/>
              </w:tabs>
              <w:spacing w:before="0" w:beforeAutospacing="0" w:after="0" w:afterAutospacing="0" w:line="293" w:lineRule="atLeast"/>
              <w:ind w:left="0" w:hanging="22"/>
              <w:jc w:val="both"/>
              <w:rPr>
                <w:b/>
                <w:bCs/>
              </w:rPr>
            </w:pPr>
            <w:r w:rsidRPr="002504D0">
              <w:t>Organizatoriskā struktūras daļa dzelzceļa nozarē, norādot personāla organizatoriskās funkcijas, pienākumus, atbildība un pilnvaras.</w:t>
            </w:r>
          </w:p>
        </w:tc>
        <w:tc>
          <w:tcPr>
            <w:tcW w:w="5506" w:type="dxa"/>
            <w:gridSpan w:val="2"/>
          </w:tcPr>
          <w:p w14:paraId="657AF1A0" w14:textId="77777777" w:rsidR="001A5B8E" w:rsidRPr="002504D0" w:rsidRDefault="001A5B8E" w:rsidP="00A31E82">
            <w:pPr>
              <w:pStyle w:val="tv213"/>
              <w:spacing w:before="0" w:beforeAutospacing="0" w:after="0" w:afterAutospacing="0" w:line="293" w:lineRule="atLeast"/>
              <w:rPr>
                <w:b/>
                <w:bCs/>
              </w:rPr>
            </w:pPr>
          </w:p>
        </w:tc>
        <w:tc>
          <w:tcPr>
            <w:tcW w:w="2694" w:type="dxa"/>
          </w:tcPr>
          <w:p w14:paraId="3052CA27" w14:textId="77777777" w:rsidR="001A5B8E" w:rsidRPr="002504D0" w:rsidRDefault="001A5B8E" w:rsidP="00A31E82">
            <w:pPr>
              <w:pStyle w:val="tv213"/>
              <w:spacing w:before="0" w:beforeAutospacing="0" w:after="0" w:afterAutospacing="0" w:line="293" w:lineRule="atLeast"/>
              <w:rPr>
                <w:b/>
                <w:bCs/>
              </w:rPr>
            </w:pPr>
          </w:p>
        </w:tc>
      </w:tr>
      <w:tr w:rsidR="002504D0" w:rsidRPr="002504D0" w14:paraId="7309FC39" w14:textId="77777777" w:rsidTr="001A5B8E">
        <w:tc>
          <w:tcPr>
            <w:tcW w:w="362" w:type="dxa"/>
            <w:vMerge/>
            <w:shd w:val="clear" w:color="auto" w:fill="F7CAAC" w:themeFill="accent2" w:themeFillTint="66"/>
          </w:tcPr>
          <w:p w14:paraId="57A5315A" w14:textId="77777777" w:rsidR="001A5B8E" w:rsidRPr="002504D0" w:rsidRDefault="001A5B8E" w:rsidP="00BD7A0F">
            <w:pPr>
              <w:pStyle w:val="tv213"/>
              <w:spacing w:before="0" w:beforeAutospacing="0" w:after="0" w:afterAutospacing="0" w:line="293" w:lineRule="atLeast"/>
              <w:jc w:val="center"/>
              <w:rPr>
                <w:b/>
                <w:bCs/>
              </w:rPr>
            </w:pPr>
          </w:p>
        </w:tc>
        <w:tc>
          <w:tcPr>
            <w:tcW w:w="5467" w:type="dxa"/>
            <w:gridSpan w:val="2"/>
            <w:shd w:val="clear" w:color="auto" w:fill="FBE4D5" w:themeFill="accent2" w:themeFillTint="33"/>
          </w:tcPr>
          <w:p w14:paraId="77633930" w14:textId="2C4FDE11" w:rsidR="001A5B8E" w:rsidRPr="002504D0" w:rsidRDefault="001A5B8E" w:rsidP="00057B02">
            <w:pPr>
              <w:pStyle w:val="tv213"/>
              <w:numPr>
                <w:ilvl w:val="1"/>
                <w:numId w:val="21"/>
              </w:numPr>
              <w:tabs>
                <w:tab w:val="left" w:pos="403"/>
              </w:tabs>
              <w:spacing w:before="0" w:beforeAutospacing="0" w:after="0" w:afterAutospacing="0" w:line="293" w:lineRule="atLeast"/>
              <w:ind w:left="0" w:hanging="22"/>
              <w:jc w:val="both"/>
              <w:rPr>
                <w:b/>
                <w:bCs/>
              </w:rPr>
            </w:pPr>
            <w:r w:rsidRPr="002504D0">
              <w:t>Dokuments par personu, kura atbild par dzelzceļa darbības plānošanu, organizēšanu, īstenošanu, vadīšanu un satiksmes drošības uzraudzību, dokumentā norādot personas vārdu, uzvārdu, amatu un kontakttālruni.</w:t>
            </w:r>
          </w:p>
        </w:tc>
        <w:tc>
          <w:tcPr>
            <w:tcW w:w="5506" w:type="dxa"/>
            <w:gridSpan w:val="2"/>
          </w:tcPr>
          <w:p w14:paraId="3495CB11" w14:textId="77777777" w:rsidR="001A5B8E" w:rsidRPr="002504D0" w:rsidRDefault="001A5B8E" w:rsidP="00A31E82">
            <w:pPr>
              <w:pStyle w:val="tv213"/>
              <w:spacing w:before="0" w:beforeAutospacing="0" w:after="0" w:afterAutospacing="0" w:line="293" w:lineRule="atLeast"/>
              <w:rPr>
                <w:b/>
                <w:bCs/>
              </w:rPr>
            </w:pPr>
          </w:p>
        </w:tc>
        <w:tc>
          <w:tcPr>
            <w:tcW w:w="2694" w:type="dxa"/>
          </w:tcPr>
          <w:p w14:paraId="0DF45FC0" w14:textId="77777777" w:rsidR="001A5B8E" w:rsidRPr="002504D0" w:rsidRDefault="001A5B8E" w:rsidP="00A31E82">
            <w:pPr>
              <w:pStyle w:val="tv213"/>
              <w:spacing w:before="0" w:beforeAutospacing="0" w:after="0" w:afterAutospacing="0" w:line="293" w:lineRule="atLeast"/>
              <w:rPr>
                <w:b/>
                <w:bCs/>
              </w:rPr>
            </w:pPr>
          </w:p>
        </w:tc>
      </w:tr>
      <w:tr w:rsidR="002504D0" w:rsidRPr="002504D0" w14:paraId="3FC20BE0" w14:textId="77777777" w:rsidTr="001A5B8E">
        <w:trPr>
          <w:trHeight w:val="596"/>
        </w:trPr>
        <w:tc>
          <w:tcPr>
            <w:tcW w:w="362" w:type="dxa"/>
            <w:vMerge/>
            <w:shd w:val="clear" w:color="auto" w:fill="F7CAAC" w:themeFill="accent2" w:themeFillTint="66"/>
          </w:tcPr>
          <w:p w14:paraId="244F2579" w14:textId="77777777" w:rsidR="001A5B8E" w:rsidRPr="002504D0" w:rsidRDefault="001A5B8E" w:rsidP="00BD7A0F">
            <w:pPr>
              <w:pStyle w:val="tv213"/>
              <w:spacing w:before="0" w:beforeAutospacing="0" w:after="0" w:afterAutospacing="0" w:line="293" w:lineRule="atLeast"/>
              <w:jc w:val="center"/>
              <w:rPr>
                <w:b/>
                <w:bCs/>
              </w:rPr>
            </w:pPr>
          </w:p>
        </w:tc>
        <w:tc>
          <w:tcPr>
            <w:tcW w:w="5467" w:type="dxa"/>
            <w:gridSpan w:val="2"/>
            <w:shd w:val="clear" w:color="auto" w:fill="FBE4D5" w:themeFill="accent2" w:themeFillTint="33"/>
          </w:tcPr>
          <w:p w14:paraId="0B5D5EB7" w14:textId="0F070F2A" w:rsidR="001A5B8E" w:rsidRPr="002504D0" w:rsidRDefault="001A5B8E" w:rsidP="00057B02">
            <w:pPr>
              <w:pStyle w:val="tv213"/>
              <w:numPr>
                <w:ilvl w:val="1"/>
                <w:numId w:val="21"/>
              </w:numPr>
              <w:tabs>
                <w:tab w:val="left" w:pos="403"/>
              </w:tabs>
              <w:spacing w:before="0" w:beforeAutospacing="0" w:after="0" w:afterAutospacing="0" w:line="293" w:lineRule="atLeast"/>
              <w:ind w:left="0" w:hanging="22"/>
              <w:jc w:val="both"/>
              <w:rPr>
                <w:b/>
                <w:bCs/>
              </w:rPr>
            </w:pPr>
            <w:r w:rsidRPr="002504D0">
              <w:t>Ziņas, kādus procesus nodrošina pats komersants, bet kādus nodod citiem komersantiem.</w:t>
            </w:r>
          </w:p>
        </w:tc>
        <w:tc>
          <w:tcPr>
            <w:tcW w:w="5506" w:type="dxa"/>
            <w:gridSpan w:val="2"/>
          </w:tcPr>
          <w:p w14:paraId="18073819" w14:textId="77777777" w:rsidR="001A5B8E" w:rsidRPr="002504D0" w:rsidRDefault="001A5B8E" w:rsidP="00A31E82">
            <w:pPr>
              <w:pStyle w:val="tv213"/>
              <w:spacing w:before="0" w:beforeAutospacing="0" w:after="0" w:afterAutospacing="0" w:line="293" w:lineRule="atLeast"/>
              <w:rPr>
                <w:b/>
                <w:bCs/>
              </w:rPr>
            </w:pPr>
          </w:p>
        </w:tc>
        <w:tc>
          <w:tcPr>
            <w:tcW w:w="2694" w:type="dxa"/>
          </w:tcPr>
          <w:p w14:paraId="5C18D577" w14:textId="77777777" w:rsidR="001A5B8E" w:rsidRPr="002504D0" w:rsidRDefault="001A5B8E" w:rsidP="00A31E82">
            <w:pPr>
              <w:pStyle w:val="tv213"/>
              <w:spacing w:before="0" w:beforeAutospacing="0" w:after="0" w:afterAutospacing="0" w:line="293" w:lineRule="atLeast"/>
              <w:rPr>
                <w:b/>
                <w:bCs/>
              </w:rPr>
            </w:pPr>
          </w:p>
        </w:tc>
      </w:tr>
      <w:tr w:rsidR="002504D0" w:rsidRPr="002504D0" w14:paraId="729764B2" w14:textId="77777777" w:rsidTr="003E5B39">
        <w:trPr>
          <w:trHeight w:val="596"/>
        </w:trPr>
        <w:tc>
          <w:tcPr>
            <w:tcW w:w="362" w:type="dxa"/>
            <w:vMerge/>
            <w:shd w:val="clear" w:color="auto" w:fill="FBE4D5" w:themeFill="accent2" w:themeFillTint="33"/>
          </w:tcPr>
          <w:p w14:paraId="013DF2B9" w14:textId="77777777" w:rsidR="001A5B8E" w:rsidRPr="002504D0" w:rsidRDefault="001A5B8E" w:rsidP="00AC1A48">
            <w:pPr>
              <w:pStyle w:val="tv213"/>
              <w:spacing w:before="0" w:beforeAutospacing="0" w:after="0" w:afterAutospacing="0" w:line="293" w:lineRule="atLeast"/>
              <w:jc w:val="center"/>
              <w:rPr>
                <w:b/>
                <w:bCs/>
              </w:rPr>
            </w:pPr>
          </w:p>
        </w:tc>
        <w:tc>
          <w:tcPr>
            <w:tcW w:w="13667" w:type="dxa"/>
            <w:gridSpan w:val="5"/>
            <w:shd w:val="clear" w:color="auto" w:fill="FBE4D5" w:themeFill="accent2" w:themeFillTint="33"/>
          </w:tcPr>
          <w:p w14:paraId="5CAC1515" w14:textId="77777777" w:rsidR="001A5B8E" w:rsidRPr="002504D0" w:rsidRDefault="001A5B8E" w:rsidP="001F1F4B">
            <w:pPr>
              <w:pStyle w:val="tv213"/>
              <w:numPr>
                <w:ilvl w:val="1"/>
                <w:numId w:val="21"/>
              </w:numPr>
              <w:tabs>
                <w:tab w:val="left" w:pos="403"/>
              </w:tabs>
              <w:spacing w:before="0" w:beforeAutospacing="0" w:after="0" w:afterAutospacing="0" w:line="293" w:lineRule="atLeast"/>
              <w:ind w:left="0" w:hanging="22"/>
              <w:jc w:val="both"/>
            </w:pPr>
            <w:r w:rsidRPr="002504D0">
              <w:t>Riska novērtēšana – nodrošināt sistemātisku ar ritekļu tehnisko apkopi saistīto risku novērtēšanu, tostarp to risku, kas tieši rodas darbības procesos un citu komersantu vai personu darbību rezultātā, kā arī sistemātisku atbilstīgu riska kontroles pasākumu noteikšanu:</w:t>
            </w:r>
          </w:p>
          <w:p w14:paraId="6E05E10B" w14:textId="3E55A58A" w:rsidR="001A5B8E" w:rsidRPr="002504D0" w:rsidRDefault="001A5B8E" w:rsidP="007D7069">
            <w:pPr>
              <w:pStyle w:val="tv213"/>
              <w:spacing w:before="0" w:beforeAutospacing="0" w:after="0" w:afterAutospacing="0" w:line="293" w:lineRule="atLeast"/>
              <w:jc w:val="both"/>
              <w:rPr>
                <w:b/>
                <w:bCs/>
              </w:rPr>
            </w:pPr>
            <w:r w:rsidRPr="002504D0">
              <w:t xml:space="preserve">Skaidrojumi: </w:t>
            </w:r>
            <w:r w:rsidR="007D7069">
              <w:rPr>
                <w:i/>
                <w:iCs/>
              </w:rPr>
              <w:t>Komersantam</w:t>
            </w:r>
            <w:r w:rsidRPr="002504D0">
              <w:rPr>
                <w:i/>
                <w:iCs/>
              </w:rPr>
              <w:t xml:space="preserve"> ir riska pārvaldības procedūras, saskaņā ar kurām tas dzelzceļa sistēmas tehniskajām, ekspluatācijas vai organizatoriskajam izmaiņām pielieto Komisijas 30.04.2013. Īstenošanas Regulu (ES) Nr. 402/2013 par kopīgo drošības metodi riska noteikšanai un novērtēšanai un par Regulas (EK) Nr. 352/2009 atcelšanu, kā arī izvērtē darba vides riskus ne tikai darbnīcās, kurās tiek veikta apkope, bet arī sliežu ceļiem ārpus darbnīcas ēkām un visās vietās, kurās tiek veikti apkopes darbi.</w:t>
            </w:r>
          </w:p>
        </w:tc>
      </w:tr>
      <w:tr w:rsidR="002504D0" w:rsidRPr="002504D0" w14:paraId="5665E457" w14:textId="77777777" w:rsidTr="001A5B8E">
        <w:trPr>
          <w:trHeight w:val="596"/>
        </w:trPr>
        <w:tc>
          <w:tcPr>
            <w:tcW w:w="362" w:type="dxa"/>
            <w:vMerge/>
            <w:shd w:val="clear" w:color="auto" w:fill="F7CAAC" w:themeFill="accent2" w:themeFillTint="66"/>
          </w:tcPr>
          <w:p w14:paraId="57DFFD4A" w14:textId="77777777" w:rsidR="001A5B8E" w:rsidRPr="002504D0" w:rsidRDefault="001A5B8E" w:rsidP="00AC1A48">
            <w:pPr>
              <w:pStyle w:val="tv213"/>
              <w:spacing w:before="0" w:beforeAutospacing="0" w:after="0" w:afterAutospacing="0" w:line="293" w:lineRule="atLeast"/>
              <w:jc w:val="center"/>
              <w:rPr>
                <w:b/>
                <w:bCs/>
              </w:rPr>
            </w:pPr>
          </w:p>
        </w:tc>
        <w:tc>
          <w:tcPr>
            <w:tcW w:w="5103" w:type="dxa"/>
            <w:shd w:val="clear" w:color="auto" w:fill="auto"/>
          </w:tcPr>
          <w:p w14:paraId="7145AC12" w14:textId="4596FFEA" w:rsidR="001A5B8E" w:rsidRPr="002504D0" w:rsidRDefault="001A5B8E" w:rsidP="001F1F4B">
            <w:pPr>
              <w:pStyle w:val="tv213"/>
              <w:numPr>
                <w:ilvl w:val="2"/>
                <w:numId w:val="21"/>
              </w:numPr>
              <w:tabs>
                <w:tab w:val="left" w:pos="658"/>
              </w:tabs>
              <w:spacing w:before="0" w:beforeAutospacing="0" w:after="0" w:afterAutospacing="0" w:line="293" w:lineRule="atLeast"/>
              <w:ind w:left="0" w:firstLine="0"/>
              <w:jc w:val="both"/>
              <w:rPr>
                <w:b/>
                <w:bCs/>
                <w:iCs/>
              </w:rPr>
            </w:pPr>
            <w:r w:rsidRPr="002504D0">
              <w:rPr>
                <w:iCs/>
              </w:rPr>
              <w:t>Dokumentālie pierādījumi par sadarbību ar ritekļu turētājiem, dzelzceļa pārvadātājiem, infrastruktūras pārvaldītājiem, ritekļu un komponentu projektētājiem un ražotājiem vai citām ieinteresētajām personām.</w:t>
            </w:r>
          </w:p>
        </w:tc>
        <w:tc>
          <w:tcPr>
            <w:tcW w:w="5870" w:type="dxa"/>
            <w:gridSpan w:val="3"/>
            <w:shd w:val="clear" w:color="auto" w:fill="auto"/>
          </w:tcPr>
          <w:p w14:paraId="4704F0E0" w14:textId="6BB3F187" w:rsidR="001A5B8E" w:rsidRPr="002504D0" w:rsidRDefault="001A5B8E" w:rsidP="00A31E82">
            <w:pPr>
              <w:pStyle w:val="tv213"/>
              <w:spacing w:before="0" w:beforeAutospacing="0" w:after="0" w:afterAutospacing="0" w:line="293" w:lineRule="atLeast"/>
              <w:jc w:val="both"/>
              <w:rPr>
                <w:b/>
                <w:bCs/>
                <w:iCs/>
              </w:rPr>
            </w:pPr>
          </w:p>
        </w:tc>
        <w:tc>
          <w:tcPr>
            <w:tcW w:w="2694" w:type="dxa"/>
          </w:tcPr>
          <w:p w14:paraId="239997EB" w14:textId="77777777" w:rsidR="001A5B8E" w:rsidRPr="002504D0" w:rsidRDefault="001A5B8E" w:rsidP="00A31E82">
            <w:pPr>
              <w:pStyle w:val="tv213"/>
              <w:spacing w:before="0" w:beforeAutospacing="0" w:after="0" w:afterAutospacing="0" w:line="293" w:lineRule="atLeast"/>
            </w:pPr>
          </w:p>
        </w:tc>
      </w:tr>
      <w:tr w:rsidR="002504D0" w:rsidRPr="002504D0" w14:paraId="558A75E9" w14:textId="77777777" w:rsidTr="001A5B8E">
        <w:trPr>
          <w:trHeight w:val="596"/>
        </w:trPr>
        <w:tc>
          <w:tcPr>
            <w:tcW w:w="362" w:type="dxa"/>
            <w:vMerge/>
            <w:shd w:val="clear" w:color="auto" w:fill="F7CAAC" w:themeFill="accent2" w:themeFillTint="66"/>
          </w:tcPr>
          <w:p w14:paraId="381C6DBB" w14:textId="77777777" w:rsidR="001A5B8E" w:rsidRPr="002504D0" w:rsidRDefault="001A5B8E" w:rsidP="00AC1A48">
            <w:pPr>
              <w:pStyle w:val="tv213"/>
              <w:spacing w:before="0" w:beforeAutospacing="0" w:after="0" w:afterAutospacing="0" w:line="293" w:lineRule="atLeast"/>
              <w:jc w:val="center"/>
              <w:rPr>
                <w:b/>
                <w:bCs/>
              </w:rPr>
            </w:pPr>
          </w:p>
        </w:tc>
        <w:tc>
          <w:tcPr>
            <w:tcW w:w="5103" w:type="dxa"/>
            <w:shd w:val="clear" w:color="auto" w:fill="auto"/>
          </w:tcPr>
          <w:p w14:paraId="29FA408F" w14:textId="705BD100" w:rsidR="001A5B8E" w:rsidRPr="002504D0" w:rsidRDefault="001A5B8E" w:rsidP="001F1F4B">
            <w:pPr>
              <w:pStyle w:val="tv213"/>
              <w:numPr>
                <w:ilvl w:val="2"/>
                <w:numId w:val="21"/>
              </w:numPr>
              <w:tabs>
                <w:tab w:val="left" w:pos="658"/>
              </w:tabs>
              <w:spacing w:before="0" w:beforeAutospacing="0" w:after="0" w:afterAutospacing="0" w:line="293" w:lineRule="atLeast"/>
              <w:ind w:left="0" w:firstLine="0"/>
              <w:jc w:val="both"/>
              <w:rPr>
                <w:iCs/>
              </w:rPr>
            </w:pPr>
            <w:r w:rsidRPr="002504D0">
              <w:rPr>
                <w:iCs/>
              </w:rPr>
              <w:t>Dokumentālie pierādījumi, ka tiek ieviesti un īstenoti nepieciešamie riska kontroles pasākumi, izmantojot kopīgo riska novērtēšanas un izvērtēšanas metodi, attiecīgā gadījumā sadarbojoties savā starpā, kā arī ar citiem dzelzceļa sistēmas dalībniekiem.</w:t>
            </w:r>
          </w:p>
        </w:tc>
        <w:tc>
          <w:tcPr>
            <w:tcW w:w="5870" w:type="dxa"/>
            <w:gridSpan w:val="3"/>
            <w:shd w:val="clear" w:color="auto" w:fill="auto"/>
          </w:tcPr>
          <w:p w14:paraId="35AA74F4" w14:textId="0D08E9B3" w:rsidR="001A5B8E" w:rsidRPr="002504D0" w:rsidRDefault="001A5B8E" w:rsidP="00A31E82">
            <w:pPr>
              <w:pStyle w:val="tv213"/>
              <w:spacing w:before="0" w:beforeAutospacing="0" w:after="0" w:afterAutospacing="0" w:line="293" w:lineRule="atLeast"/>
              <w:jc w:val="both"/>
              <w:rPr>
                <w:iCs/>
              </w:rPr>
            </w:pPr>
          </w:p>
        </w:tc>
        <w:tc>
          <w:tcPr>
            <w:tcW w:w="2694" w:type="dxa"/>
          </w:tcPr>
          <w:p w14:paraId="67557C32" w14:textId="77777777" w:rsidR="001A5B8E" w:rsidRPr="002504D0" w:rsidRDefault="001A5B8E" w:rsidP="00A31E82">
            <w:pPr>
              <w:pStyle w:val="tv213"/>
              <w:spacing w:before="0" w:beforeAutospacing="0" w:after="0" w:afterAutospacing="0" w:line="293" w:lineRule="atLeast"/>
            </w:pPr>
          </w:p>
        </w:tc>
      </w:tr>
      <w:tr w:rsidR="002504D0" w:rsidRPr="002504D0" w14:paraId="793AA90E" w14:textId="77777777" w:rsidTr="001A5B8E">
        <w:trPr>
          <w:trHeight w:val="596"/>
        </w:trPr>
        <w:tc>
          <w:tcPr>
            <w:tcW w:w="362" w:type="dxa"/>
            <w:vMerge/>
            <w:shd w:val="clear" w:color="auto" w:fill="F7CAAC" w:themeFill="accent2" w:themeFillTint="66"/>
          </w:tcPr>
          <w:p w14:paraId="3E8F8D49" w14:textId="77777777" w:rsidR="001A5B8E" w:rsidRPr="002504D0" w:rsidRDefault="001A5B8E" w:rsidP="00AC1A48">
            <w:pPr>
              <w:pStyle w:val="tv213"/>
              <w:spacing w:before="0" w:beforeAutospacing="0" w:after="0" w:afterAutospacing="0" w:line="293" w:lineRule="atLeast"/>
              <w:jc w:val="center"/>
              <w:rPr>
                <w:b/>
                <w:bCs/>
              </w:rPr>
            </w:pPr>
          </w:p>
        </w:tc>
        <w:tc>
          <w:tcPr>
            <w:tcW w:w="5103" w:type="dxa"/>
            <w:shd w:val="clear" w:color="auto" w:fill="auto"/>
          </w:tcPr>
          <w:p w14:paraId="242C092B" w14:textId="0D6DF18D" w:rsidR="001A5B8E" w:rsidRPr="002504D0" w:rsidRDefault="001A5B8E" w:rsidP="001F1F4B">
            <w:pPr>
              <w:pStyle w:val="tv213"/>
              <w:numPr>
                <w:ilvl w:val="2"/>
                <w:numId w:val="21"/>
              </w:numPr>
              <w:tabs>
                <w:tab w:val="left" w:pos="658"/>
              </w:tabs>
              <w:spacing w:before="0" w:beforeAutospacing="0" w:after="0" w:afterAutospacing="0" w:line="293" w:lineRule="atLeast"/>
              <w:ind w:left="0" w:firstLine="0"/>
              <w:jc w:val="both"/>
              <w:rPr>
                <w:iCs/>
              </w:rPr>
            </w:pPr>
            <w:r w:rsidRPr="002504D0">
              <w:rPr>
                <w:iCs/>
              </w:rPr>
              <w:t xml:space="preserve">Dokumentālie pierādījumi, ka ir izstrādātas pārvaldības procedūras izmaiņām, lai kontrolētu tās un novērstu ar tām saistītos riskus, ņemot vērā ar darba drošību saistītos riskus. </w:t>
            </w:r>
          </w:p>
        </w:tc>
        <w:tc>
          <w:tcPr>
            <w:tcW w:w="5870" w:type="dxa"/>
            <w:gridSpan w:val="3"/>
            <w:shd w:val="clear" w:color="auto" w:fill="auto"/>
          </w:tcPr>
          <w:p w14:paraId="4868781C" w14:textId="77777777" w:rsidR="001A5B8E" w:rsidRPr="002504D0" w:rsidRDefault="001A5B8E" w:rsidP="00A31E82">
            <w:pPr>
              <w:pStyle w:val="tv213"/>
              <w:spacing w:before="0" w:beforeAutospacing="0" w:after="0" w:afterAutospacing="0" w:line="293" w:lineRule="atLeast"/>
              <w:jc w:val="both"/>
              <w:rPr>
                <w:iCs/>
              </w:rPr>
            </w:pPr>
          </w:p>
        </w:tc>
        <w:tc>
          <w:tcPr>
            <w:tcW w:w="2694" w:type="dxa"/>
          </w:tcPr>
          <w:p w14:paraId="6AD49A91" w14:textId="77777777" w:rsidR="001A5B8E" w:rsidRPr="002504D0" w:rsidRDefault="001A5B8E" w:rsidP="00A31E82">
            <w:pPr>
              <w:pStyle w:val="tv213"/>
              <w:spacing w:before="0" w:beforeAutospacing="0" w:after="0" w:afterAutospacing="0" w:line="293" w:lineRule="atLeast"/>
            </w:pPr>
          </w:p>
        </w:tc>
      </w:tr>
      <w:tr w:rsidR="002504D0" w:rsidRPr="002504D0" w14:paraId="6C9FA5DB" w14:textId="77777777" w:rsidTr="001A5B8E">
        <w:trPr>
          <w:trHeight w:val="596"/>
        </w:trPr>
        <w:tc>
          <w:tcPr>
            <w:tcW w:w="362" w:type="dxa"/>
            <w:vMerge/>
            <w:shd w:val="clear" w:color="auto" w:fill="F7CAAC" w:themeFill="accent2" w:themeFillTint="66"/>
          </w:tcPr>
          <w:p w14:paraId="3A5A6152" w14:textId="77777777" w:rsidR="001A5B8E" w:rsidRPr="002504D0" w:rsidRDefault="001A5B8E" w:rsidP="00AC1A48">
            <w:pPr>
              <w:pStyle w:val="tv213"/>
              <w:spacing w:before="0" w:beforeAutospacing="0" w:after="0" w:afterAutospacing="0" w:line="293" w:lineRule="atLeast"/>
              <w:jc w:val="center"/>
              <w:rPr>
                <w:b/>
                <w:bCs/>
              </w:rPr>
            </w:pPr>
          </w:p>
        </w:tc>
        <w:tc>
          <w:tcPr>
            <w:tcW w:w="5103" w:type="dxa"/>
            <w:shd w:val="clear" w:color="auto" w:fill="auto"/>
          </w:tcPr>
          <w:p w14:paraId="385448A7" w14:textId="14F8EC98" w:rsidR="001A5B8E" w:rsidRPr="002504D0" w:rsidRDefault="001A5B8E" w:rsidP="001F1F4B">
            <w:pPr>
              <w:pStyle w:val="tv213"/>
              <w:numPr>
                <w:ilvl w:val="2"/>
                <w:numId w:val="21"/>
              </w:numPr>
              <w:tabs>
                <w:tab w:val="left" w:pos="658"/>
              </w:tabs>
              <w:spacing w:before="0" w:beforeAutospacing="0" w:after="0" w:afterAutospacing="0" w:line="293" w:lineRule="atLeast"/>
              <w:ind w:left="0" w:firstLine="0"/>
              <w:jc w:val="both"/>
              <w:rPr>
                <w:iCs/>
              </w:rPr>
            </w:pPr>
            <w:r w:rsidRPr="002504D0">
              <w:rPr>
                <w:iCs/>
              </w:rPr>
              <w:t>Dokumentālie pierādījumi, ka, lai nodrošinātu riska novērtēšanu, ir noteikti iespējamie drošības apdraudējumi, ieviesti drošības pasākumi,</w:t>
            </w:r>
            <w:r w:rsidR="007D7069">
              <w:rPr>
                <w:iCs/>
              </w:rPr>
              <w:t xml:space="preserve"> </w:t>
            </w:r>
            <w:r w:rsidRPr="002504D0">
              <w:rPr>
                <w:iCs/>
              </w:rPr>
              <w:t>nodrošināti kontroles pasākumi un vērtēta to efektivitāte.</w:t>
            </w:r>
          </w:p>
        </w:tc>
        <w:tc>
          <w:tcPr>
            <w:tcW w:w="5870" w:type="dxa"/>
            <w:gridSpan w:val="3"/>
            <w:shd w:val="clear" w:color="auto" w:fill="auto"/>
          </w:tcPr>
          <w:p w14:paraId="1473FB8C" w14:textId="77777777" w:rsidR="001A5B8E" w:rsidRPr="002504D0" w:rsidRDefault="001A5B8E" w:rsidP="00A31E82">
            <w:pPr>
              <w:pStyle w:val="tv213"/>
              <w:spacing w:before="0" w:beforeAutospacing="0" w:after="0" w:afterAutospacing="0" w:line="293" w:lineRule="atLeast"/>
              <w:jc w:val="both"/>
              <w:rPr>
                <w:iCs/>
              </w:rPr>
            </w:pPr>
          </w:p>
        </w:tc>
        <w:tc>
          <w:tcPr>
            <w:tcW w:w="2694" w:type="dxa"/>
          </w:tcPr>
          <w:p w14:paraId="4085EB46" w14:textId="77777777" w:rsidR="001A5B8E" w:rsidRPr="002504D0" w:rsidRDefault="001A5B8E" w:rsidP="00A31E82">
            <w:pPr>
              <w:pStyle w:val="tv213"/>
              <w:spacing w:before="0" w:beforeAutospacing="0" w:after="0" w:afterAutospacing="0" w:line="293" w:lineRule="atLeast"/>
            </w:pPr>
          </w:p>
        </w:tc>
      </w:tr>
      <w:tr w:rsidR="002504D0" w:rsidRPr="002504D0" w14:paraId="2366305D" w14:textId="77777777" w:rsidTr="001A5B8E">
        <w:trPr>
          <w:trHeight w:val="596"/>
        </w:trPr>
        <w:tc>
          <w:tcPr>
            <w:tcW w:w="362" w:type="dxa"/>
            <w:vMerge/>
            <w:shd w:val="clear" w:color="auto" w:fill="FBE4D5" w:themeFill="accent2" w:themeFillTint="33"/>
          </w:tcPr>
          <w:p w14:paraId="3F1DD406" w14:textId="77777777" w:rsidR="001A5B8E" w:rsidRPr="002504D0" w:rsidRDefault="001A5B8E" w:rsidP="001A5B8E">
            <w:pPr>
              <w:pStyle w:val="tv213"/>
              <w:spacing w:before="0" w:beforeAutospacing="0" w:after="0" w:afterAutospacing="0" w:line="293" w:lineRule="atLeast"/>
              <w:jc w:val="center"/>
              <w:rPr>
                <w:b/>
                <w:bCs/>
              </w:rPr>
            </w:pPr>
          </w:p>
        </w:tc>
        <w:tc>
          <w:tcPr>
            <w:tcW w:w="5103" w:type="dxa"/>
            <w:shd w:val="clear" w:color="auto" w:fill="auto"/>
          </w:tcPr>
          <w:p w14:paraId="765BB57B" w14:textId="432C8BF5" w:rsidR="001A5B8E" w:rsidRPr="002504D0" w:rsidRDefault="001A5B8E" w:rsidP="001A5B8E">
            <w:pPr>
              <w:pStyle w:val="tv213"/>
              <w:numPr>
                <w:ilvl w:val="2"/>
                <w:numId w:val="21"/>
              </w:numPr>
              <w:tabs>
                <w:tab w:val="left" w:pos="658"/>
              </w:tabs>
              <w:spacing w:before="0" w:beforeAutospacing="0" w:after="0" w:afterAutospacing="0" w:line="293" w:lineRule="atLeast"/>
              <w:ind w:left="0" w:firstLine="0"/>
              <w:jc w:val="both"/>
              <w:rPr>
                <w:iCs/>
              </w:rPr>
            </w:pPr>
            <w:r w:rsidRPr="002504D0">
              <w:rPr>
                <w:iCs/>
              </w:rPr>
              <w:t xml:space="preserve">Dokumentālie pierādījumi, ka komersants ņem vērā arī riskus, kas izriet no darbībām, kuras veic citi dzelzceļa sistēmas dalībnieki un  ir procesi, lai novērtētu izmaiņu radītos mijiedarbības riskus.  </w:t>
            </w:r>
          </w:p>
        </w:tc>
        <w:tc>
          <w:tcPr>
            <w:tcW w:w="5870" w:type="dxa"/>
            <w:gridSpan w:val="3"/>
            <w:shd w:val="clear" w:color="auto" w:fill="auto"/>
          </w:tcPr>
          <w:p w14:paraId="374E1E94" w14:textId="77777777" w:rsidR="001A5B8E" w:rsidRPr="002504D0" w:rsidRDefault="001A5B8E" w:rsidP="001A5B8E">
            <w:pPr>
              <w:pStyle w:val="tv213"/>
              <w:spacing w:before="0" w:beforeAutospacing="0" w:after="0" w:afterAutospacing="0" w:line="293" w:lineRule="atLeast"/>
              <w:jc w:val="both"/>
              <w:rPr>
                <w:iCs/>
              </w:rPr>
            </w:pPr>
          </w:p>
        </w:tc>
        <w:tc>
          <w:tcPr>
            <w:tcW w:w="2694" w:type="dxa"/>
          </w:tcPr>
          <w:p w14:paraId="4AF7E703" w14:textId="77777777" w:rsidR="001A5B8E" w:rsidRPr="002504D0" w:rsidRDefault="001A5B8E" w:rsidP="001A5B8E">
            <w:pPr>
              <w:pStyle w:val="tv213"/>
              <w:spacing w:before="0" w:beforeAutospacing="0" w:after="0" w:afterAutospacing="0" w:line="293" w:lineRule="atLeast"/>
            </w:pPr>
          </w:p>
        </w:tc>
      </w:tr>
      <w:tr w:rsidR="002504D0" w:rsidRPr="002504D0" w14:paraId="22D08CBF" w14:textId="77777777" w:rsidTr="00367587">
        <w:trPr>
          <w:trHeight w:val="985"/>
        </w:trPr>
        <w:tc>
          <w:tcPr>
            <w:tcW w:w="362" w:type="dxa"/>
            <w:vMerge w:val="restart"/>
            <w:shd w:val="clear" w:color="auto" w:fill="B4C6E7" w:themeFill="accent5" w:themeFillTint="66"/>
          </w:tcPr>
          <w:p w14:paraId="644A30AF" w14:textId="77777777" w:rsidR="001A5B8E" w:rsidRPr="002504D0" w:rsidRDefault="001A5B8E" w:rsidP="001A5B8E">
            <w:pPr>
              <w:pStyle w:val="tv213"/>
              <w:spacing w:before="0" w:beforeAutospacing="0" w:after="0" w:afterAutospacing="0" w:line="293" w:lineRule="atLeast"/>
              <w:jc w:val="center"/>
            </w:pPr>
          </w:p>
        </w:tc>
        <w:tc>
          <w:tcPr>
            <w:tcW w:w="13667" w:type="dxa"/>
            <w:gridSpan w:val="5"/>
            <w:shd w:val="clear" w:color="auto" w:fill="B4C6E7" w:themeFill="accent5" w:themeFillTint="66"/>
          </w:tcPr>
          <w:p w14:paraId="435E9363" w14:textId="08B63066" w:rsidR="001A5B8E" w:rsidRPr="002504D0" w:rsidRDefault="001A5B8E" w:rsidP="00B04D4A">
            <w:pPr>
              <w:pStyle w:val="tv213"/>
              <w:spacing w:before="0" w:beforeAutospacing="0" w:after="0" w:afterAutospacing="0" w:line="293" w:lineRule="atLeast"/>
              <w:jc w:val="both"/>
            </w:pPr>
            <w:r w:rsidRPr="002504D0">
              <w:rPr>
                <w:b/>
                <w:bCs/>
                <w:caps/>
              </w:rPr>
              <w:t xml:space="preserve">II NODAĻA    informācija par procesiem, kas saistīti ar personālu </w:t>
            </w:r>
            <w:r w:rsidRPr="002504D0">
              <w:t>(MK 375 52.5, 52.6. punkts)</w:t>
            </w:r>
          </w:p>
          <w:p w14:paraId="5E529FFD" w14:textId="137C5CA8" w:rsidR="001A5B8E" w:rsidRPr="002504D0" w:rsidRDefault="001A5B8E" w:rsidP="00B04D4A">
            <w:pPr>
              <w:pStyle w:val="tv213"/>
              <w:spacing w:before="0" w:beforeAutospacing="0" w:after="0" w:afterAutospacing="0" w:line="293" w:lineRule="atLeast"/>
              <w:jc w:val="both"/>
            </w:pPr>
            <w:r w:rsidRPr="002504D0">
              <w:t>Skaidrojums:</w:t>
            </w:r>
            <w:r w:rsidRPr="002504D0">
              <w:rPr>
                <w:b/>
                <w:bCs/>
                <w:i/>
                <w:iCs/>
              </w:rPr>
              <w:t xml:space="preserve"> </w:t>
            </w:r>
            <w:r w:rsidRPr="002504D0">
              <w:rPr>
                <w:i/>
                <w:iCs/>
              </w:rPr>
              <w:t>Kompetenču pārvaldībai</w:t>
            </w:r>
            <w:r w:rsidRPr="002504D0">
              <w:rPr>
                <w:b/>
                <w:bCs/>
                <w:i/>
                <w:iCs/>
              </w:rPr>
              <w:t xml:space="preserve"> </w:t>
            </w:r>
            <w:r w:rsidRPr="002504D0">
              <w:rPr>
                <w:i/>
                <w:iCs/>
              </w:rPr>
              <w:t>– komersants ir izveidojis sistēmu darbiniekiem nepieciešamās kompetences nodrošināšanai, lai jebkuros apstākļos droši, efektīvi un produktīvi īstenotu par ritekļu tehnisko apkopi atbildīgās struktūrvienības uzdevumus.</w:t>
            </w:r>
          </w:p>
        </w:tc>
      </w:tr>
      <w:tr w:rsidR="002504D0" w:rsidRPr="002504D0" w14:paraId="123BAA07" w14:textId="77777777" w:rsidTr="00367587">
        <w:trPr>
          <w:trHeight w:val="408"/>
        </w:trPr>
        <w:tc>
          <w:tcPr>
            <w:tcW w:w="362" w:type="dxa"/>
            <w:vMerge/>
            <w:shd w:val="clear" w:color="auto" w:fill="B4C6E7" w:themeFill="accent5" w:themeFillTint="66"/>
          </w:tcPr>
          <w:p w14:paraId="3F67AA48" w14:textId="77777777" w:rsidR="001A5B8E" w:rsidRPr="002504D0" w:rsidRDefault="001A5B8E" w:rsidP="001A5B8E">
            <w:pPr>
              <w:pStyle w:val="tv213"/>
              <w:spacing w:before="0" w:beforeAutospacing="0" w:after="0" w:afterAutospacing="0" w:line="293" w:lineRule="atLeast"/>
              <w:jc w:val="center"/>
            </w:pPr>
          </w:p>
        </w:tc>
        <w:tc>
          <w:tcPr>
            <w:tcW w:w="5467" w:type="dxa"/>
            <w:gridSpan w:val="2"/>
            <w:shd w:val="clear" w:color="auto" w:fill="BDD6EE" w:themeFill="accent1" w:themeFillTint="66"/>
          </w:tcPr>
          <w:p w14:paraId="250BBE73" w14:textId="77777777" w:rsidR="001A5B8E" w:rsidRPr="002504D0" w:rsidRDefault="001A5B8E" w:rsidP="001A5B8E">
            <w:pPr>
              <w:pStyle w:val="Sarakstarindkopa"/>
              <w:numPr>
                <w:ilvl w:val="0"/>
                <w:numId w:val="21"/>
              </w:numPr>
              <w:tabs>
                <w:tab w:val="left" w:pos="403"/>
              </w:tabs>
              <w:spacing w:line="293" w:lineRule="atLeast"/>
              <w:contextualSpacing w:val="0"/>
              <w:jc w:val="both"/>
              <w:rPr>
                <w:rFonts w:ascii="Times New Roman" w:eastAsia="Times New Roman" w:hAnsi="Times New Roman" w:cs="Times New Roman"/>
                <w:vanish/>
                <w:color w:val="auto"/>
                <w:sz w:val="24"/>
                <w:szCs w:val="24"/>
                <w:lang w:eastAsia="lv-LV"/>
              </w:rPr>
            </w:pPr>
          </w:p>
          <w:p w14:paraId="06FC5630" w14:textId="719A9746" w:rsidR="001A5B8E" w:rsidRPr="002504D0" w:rsidRDefault="001A5B8E" w:rsidP="001A5B8E">
            <w:pPr>
              <w:pStyle w:val="tv213"/>
              <w:numPr>
                <w:ilvl w:val="1"/>
                <w:numId w:val="21"/>
              </w:numPr>
              <w:tabs>
                <w:tab w:val="left" w:pos="403"/>
              </w:tabs>
              <w:spacing w:before="0" w:beforeAutospacing="0" w:after="0" w:afterAutospacing="0" w:line="293" w:lineRule="atLeast"/>
              <w:ind w:left="338"/>
              <w:jc w:val="both"/>
            </w:pPr>
            <w:r w:rsidRPr="002504D0">
              <w:t>Dzelzceļa speciālistu amatu saraksts.</w:t>
            </w:r>
          </w:p>
        </w:tc>
        <w:tc>
          <w:tcPr>
            <w:tcW w:w="5506" w:type="dxa"/>
            <w:gridSpan w:val="2"/>
          </w:tcPr>
          <w:p w14:paraId="19833499" w14:textId="77777777" w:rsidR="001A5B8E" w:rsidRPr="002504D0" w:rsidRDefault="001A5B8E" w:rsidP="001A5B8E">
            <w:pPr>
              <w:pStyle w:val="tv213"/>
              <w:spacing w:before="0" w:beforeAutospacing="0" w:after="0" w:afterAutospacing="0" w:line="293" w:lineRule="atLeast"/>
            </w:pPr>
          </w:p>
        </w:tc>
        <w:tc>
          <w:tcPr>
            <w:tcW w:w="2694" w:type="dxa"/>
          </w:tcPr>
          <w:p w14:paraId="761156CB" w14:textId="77777777" w:rsidR="001A5B8E" w:rsidRPr="002504D0" w:rsidRDefault="001A5B8E" w:rsidP="001A5B8E">
            <w:pPr>
              <w:pStyle w:val="tv213"/>
              <w:spacing w:before="0" w:beforeAutospacing="0" w:after="0" w:afterAutospacing="0" w:line="293" w:lineRule="atLeast"/>
            </w:pPr>
          </w:p>
        </w:tc>
      </w:tr>
      <w:tr w:rsidR="002504D0" w:rsidRPr="002504D0" w14:paraId="21ADD359" w14:textId="77777777" w:rsidTr="00367587">
        <w:tc>
          <w:tcPr>
            <w:tcW w:w="362" w:type="dxa"/>
            <w:vMerge/>
            <w:shd w:val="clear" w:color="auto" w:fill="B4C6E7" w:themeFill="accent5" w:themeFillTint="66"/>
          </w:tcPr>
          <w:p w14:paraId="7AEAD63D" w14:textId="77777777" w:rsidR="001A5B8E" w:rsidRPr="002504D0" w:rsidRDefault="001A5B8E" w:rsidP="001A5B8E">
            <w:pPr>
              <w:pStyle w:val="tv213"/>
              <w:spacing w:before="0" w:beforeAutospacing="0" w:after="0" w:afterAutospacing="0" w:line="293" w:lineRule="atLeast"/>
              <w:jc w:val="center"/>
            </w:pPr>
          </w:p>
        </w:tc>
        <w:tc>
          <w:tcPr>
            <w:tcW w:w="5467" w:type="dxa"/>
            <w:gridSpan w:val="2"/>
            <w:shd w:val="clear" w:color="auto" w:fill="BDD6EE" w:themeFill="accent1" w:themeFillTint="66"/>
          </w:tcPr>
          <w:p w14:paraId="1E29ED61" w14:textId="5B8E9CC6" w:rsidR="001A5B8E" w:rsidRPr="002504D0" w:rsidRDefault="001A5B8E" w:rsidP="001A5B8E">
            <w:pPr>
              <w:pStyle w:val="tv213"/>
              <w:numPr>
                <w:ilvl w:val="1"/>
                <w:numId w:val="21"/>
              </w:numPr>
              <w:tabs>
                <w:tab w:val="left" w:pos="375"/>
              </w:tabs>
              <w:spacing w:before="0" w:beforeAutospacing="0" w:after="0" w:afterAutospacing="0" w:line="293" w:lineRule="atLeast"/>
              <w:ind w:left="-50" w:firstLine="28"/>
              <w:jc w:val="both"/>
            </w:pPr>
            <w:r w:rsidRPr="002504D0">
              <w:t>Dzelzceļa speciālistu amatu apraksti/amata instrukcijas (t.sk. dzelzceļa speciālista atlases kritēriji).</w:t>
            </w:r>
          </w:p>
        </w:tc>
        <w:tc>
          <w:tcPr>
            <w:tcW w:w="5506" w:type="dxa"/>
            <w:gridSpan w:val="2"/>
          </w:tcPr>
          <w:p w14:paraId="49846898" w14:textId="77777777" w:rsidR="001A5B8E" w:rsidRPr="002504D0" w:rsidRDefault="001A5B8E" w:rsidP="001A5B8E">
            <w:pPr>
              <w:pStyle w:val="tv213"/>
              <w:spacing w:before="0" w:beforeAutospacing="0" w:after="0" w:afterAutospacing="0" w:line="293" w:lineRule="atLeast"/>
            </w:pPr>
          </w:p>
        </w:tc>
        <w:tc>
          <w:tcPr>
            <w:tcW w:w="2694" w:type="dxa"/>
          </w:tcPr>
          <w:p w14:paraId="55DD3101" w14:textId="77777777" w:rsidR="001A5B8E" w:rsidRPr="002504D0" w:rsidRDefault="001A5B8E" w:rsidP="001A5B8E">
            <w:pPr>
              <w:pStyle w:val="tv213"/>
              <w:spacing w:before="0" w:beforeAutospacing="0" w:after="0" w:afterAutospacing="0" w:line="293" w:lineRule="atLeast"/>
            </w:pPr>
          </w:p>
        </w:tc>
      </w:tr>
      <w:tr w:rsidR="002504D0" w:rsidRPr="002504D0" w14:paraId="1BC63CD7" w14:textId="77777777" w:rsidTr="00367587">
        <w:tc>
          <w:tcPr>
            <w:tcW w:w="362" w:type="dxa"/>
            <w:vMerge/>
            <w:shd w:val="clear" w:color="auto" w:fill="B4C6E7" w:themeFill="accent5" w:themeFillTint="66"/>
          </w:tcPr>
          <w:p w14:paraId="7F55CDD7" w14:textId="77777777" w:rsidR="001A5B8E" w:rsidRPr="002504D0" w:rsidRDefault="001A5B8E" w:rsidP="001A5B8E">
            <w:pPr>
              <w:pStyle w:val="tv213"/>
              <w:spacing w:before="0" w:beforeAutospacing="0" w:after="0" w:afterAutospacing="0" w:line="293" w:lineRule="atLeast"/>
              <w:jc w:val="center"/>
            </w:pPr>
          </w:p>
        </w:tc>
        <w:tc>
          <w:tcPr>
            <w:tcW w:w="5467" w:type="dxa"/>
            <w:gridSpan w:val="2"/>
            <w:shd w:val="clear" w:color="auto" w:fill="BDD6EE" w:themeFill="accent1" w:themeFillTint="66"/>
          </w:tcPr>
          <w:p w14:paraId="19C6A672" w14:textId="0D074768" w:rsidR="001A5B8E" w:rsidRPr="002504D0" w:rsidRDefault="001A5B8E" w:rsidP="001A5B8E">
            <w:pPr>
              <w:pStyle w:val="tv213"/>
              <w:numPr>
                <w:ilvl w:val="1"/>
                <w:numId w:val="21"/>
              </w:numPr>
              <w:tabs>
                <w:tab w:val="left" w:pos="375"/>
              </w:tabs>
              <w:spacing w:before="0" w:beforeAutospacing="0" w:after="0" w:afterAutospacing="0" w:line="293" w:lineRule="atLeast"/>
              <w:ind w:left="-50" w:firstLine="28"/>
              <w:jc w:val="both"/>
            </w:pPr>
            <w:r w:rsidRPr="002504D0">
              <w:t>Dokuments par atbildīgo personu, kas veic dzelzceļa speciālistu apmācību un zināšanu pārbaudi.</w:t>
            </w:r>
          </w:p>
        </w:tc>
        <w:tc>
          <w:tcPr>
            <w:tcW w:w="5506" w:type="dxa"/>
            <w:gridSpan w:val="2"/>
          </w:tcPr>
          <w:p w14:paraId="74EC2845" w14:textId="77777777" w:rsidR="001A5B8E" w:rsidRPr="002504D0" w:rsidRDefault="001A5B8E" w:rsidP="001A5B8E">
            <w:pPr>
              <w:pStyle w:val="tv213"/>
              <w:spacing w:before="0" w:beforeAutospacing="0" w:after="0" w:afterAutospacing="0" w:line="293" w:lineRule="atLeast"/>
            </w:pPr>
          </w:p>
        </w:tc>
        <w:tc>
          <w:tcPr>
            <w:tcW w:w="2694" w:type="dxa"/>
          </w:tcPr>
          <w:p w14:paraId="6804D0AC" w14:textId="77777777" w:rsidR="001A5B8E" w:rsidRPr="002504D0" w:rsidRDefault="001A5B8E" w:rsidP="001A5B8E">
            <w:pPr>
              <w:pStyle w:val="tv213"/>
              <w:spacing w:before="0" w:beforeAutospacing="0" w:after="0" w:afterAutospacing="0" w:line="293" w:lineRule="atLeast"/>
            </w:pPr>
          </w:p>
        </w:tc>
      </w:tr>
      <w:tr w:rsidR="002504D0" w:rsidRPr="002504D0" w14:paraId="2B7BC93F" w14:textId="77777777" w:rsidTr="00367587">
        <w:tc>
          <w:tcPr>
            <w:tcW w:w="362" w:type="dxa"/>
            <w:vMerge/>
            <w:shd w:val="clear" w:color="auto" w:fill="B4C6E7" w:themeFill="accent5" w:themeFillTint="66"/>
          </w:tcPr>
          <w:p w14:paraId="620176AC" w14:textId="77777777" w:rsidR="001A5B8E" w:rsidRPr="002504D0" w:rsidRDefault="001A5B8E" w:rsidP="001A5B8E">
            <w:pPr>
              <w:pStyle w:val="tv213"/>
              <w:spacing w:before="0" w:beforeAutospacing="0" w:after="0" w:afterAutospacing="0" w:line="293" w:lineRule="atLeast"/>
              <w:jc w:val="center"/>
            </w:pPr>
          </w:p>
        </w:tc>
        <w:tc>
          <w:tcPr>
            <w:tcW w:w="5467" w:type="dxa"/>
            <w:gridSpan w:val="2"/>
            <w:shd w:val="clear" w:color="auto" w:fill="BDD6EE" w:themeFill="accent1" w:themeFillTint="66"/>
          </w:tcPr>
          <w:p w14:paraId="4279EBC6" w14:textId="77777777" w:rsidR="001A5B8E" w:rsidRPr="002504D0" w:rsidRDefault="001A5B8E" w:rsidP="001A5B8E">
            <w:pPr>
              <w:pStyle w:val="tv213"/>
              <w:numPr>
                <w:ilvl w:val="1"/>
                <w:numId w:val="21"/>
              </w:numPr>
              <w:tabs>
                <w:tab w:val="left" w:pos="375"/>
              </w:tabs>
              <w:spacing w:before="0" w:beforeAutospacing="0" w:after="0" w:afterAutospacing="0" w:line="293" w:lineRule="atLeast"/>
              <w:ind w:left="-50" w:firstLine="28"/>
              <w:jc w:val="both"/>
            </w:pPr>
            <w:r w:rsidRPr="002504D0">
              <w:t>Dokuments, kurā ir noteikts dzelzceļa speciālista zināšanu un prasmju apjoms par:</w:t>
            </w:r>
          </w:p>
          <w:p w14:paraId="5A56DF26" w14:textId="77777777" w:rsidR="001A5B8E" w:rsidRPr="002504D0" w:rsidRDefault="001A5B8E" w:rsidP="001A5B8E">
            <w:pPr>
              <w:pStyle w:val="tv213"/>
              <w:numPr>
                <w:ilvl w:val="1"/>
                <w:numId w:val="26"/>
              </w:numPr>
              <w:tabs>
                <w:tab w:val="left" w:pos="233"/>
                <w:tab w:val="left" w:pos="375"/>
              </w:tabs>
              <w:spacing w:before="0" w:beforeAutospacing="0" w:after="0" w:afterAutospacing="0" w:line="293" w:lineRule="atLeast"/>
              <w:ind w:left="-50" w:firstLine="28"/>
              <w:jc w:val="both"/>
            </w:pPr>
            <w:r w:rsidRPr="002504D0">
              <w:lastRenderedPageBreak/>
              <w:t>dzelzceļa ekspluatācijas noteikumu un ar dzelzceļa satiksmes drošību saistīto reglamentējošo Latvijas un Eiropas Savienības normatīvo aktu prasību zināšanām, kas nepieciešamas darba pienākumu veikšanai;</w:t>
            </w:r>
          </w:p>
          <w:p w14:paraId="51BB94F0" w14:textId="77777777" w:rsidR="001A5B8E" w:rsidRPr="002504D0" w:rsidRDefault="001A5B8E" w:rsidP="001A5B8E">
            <w:pPr>
              <w:pStyle w:val="tv213"/>
              <w:numPr>
                <w:ilvl w:val="1"/>
                <w:numId w:val="26"/>
              </w:numPr>
              <w:tabs>
                <w:tab w:val="left" w:pos="233"/>
                <w:tab w:val="left" w:pos="375"/>
              </w:tabs>
              <w:spacing w:before="0" w:beforeAutospacing="0" w:after="0" w:afterAutospacing="0" w:line="293" w:lineRule="atLeast"/>
              <w:ind w:left="-50" w:firstLine="28"/>
              <w:jc w:val="both"/>
            </w:pPr>
            <w:r w:rsidRPr="002504D0">
              <w:t>Iekšējo dokumentu, kas skar darbību dzelzceļa nozarē, zināšanām;</w:t>
            </w:r>
          </w:p>
          <w:p w14:paraId="56D22B3A" w14:textId="1C400D09" w:rsidR="001A5B8E" w:rsidRPr="002504D0" w:rsidRDefault="001A5B8E" w:rsidP="001A5B8E">
            <w:pPr>
              <w:pStyle w:val="tv213"/>
              <w:numPr>
                <w:ilvl w:val="1"/>
                <w:numId w:val="26"/>
              </w:numPr>
              <w:tabs>
                <w:tab w:val="left" w:pos="233"/>
                <w:tab w:val="left" w:pos="375"/>
              </w:tabs>
              <w:spacing w:before="0" w:beforeAutospacing="0" w:after="0" w:afterAutospacing="0" w:line="293" w:lineRule="atLeast"/>
              <w:ind w:left="-50" w:firstLine="28"/>
              <w:jc w:val="both"/>
            </w:pPr>
            <w:r w:rsidRPr="002504D0">
              <w:t>darba aizsardzību reglamentējošo dokumentu prasību zināšanām, t.sk. prasību zināšanām, kas attiecas uz darbinieku drošību.</w:t>
            </w:r>
          </w:p>
          <w:p w14:paraId="224C9E0C" w14:textId="6B13368A" w:rsidR="001A5B8E" w:rsidRPr="002504D0" w:rsidRDefault="001A5B8E" w:rsidP="00B04D4A">
            <w:pPr>
              <w:pStyle w:val="tv213"/>
              <w:tabs>
                <w:tab w:val="left" w:pos="375"/>
              </w:tabs>
              <w:spacing w:before="0" w:beforeAutospacing="0" w:after="0" w:afterAutospacing="0" w:line="293" w:lineRule="atLeast"/>
              <w:ind w:left="-22"/>
              <w:jc w:val="both"/>
            </w:pPr>
            <w:r w:rsidRPr="002504D0">
              <w:t>Komersants kompetenču pārvaldībai vismaz šādas kompetences (atkarībā no darbības specializācijas):</w:t>
            </w:r>
          </w:p>
          <w:p w14:paraId="7057ED40" w14:textId="42902FFE" w:rsidR="001A5B8E" w:rsidRPr="002504D0" w:rsidRDefault="001A5B8E" w:rsidP="001A5B8E">
            <w:pPr>
              <w:pStyle w:val="tv213"/>
              <w:numPr>
                <w:ilvl w:val="1"/>
                <w:numId w:val="27"/>
              </w:numPr>
              <w:tabs>
                <w:tab w:val="left" w:pos="233"/>
              </w:tabs>
              <w:spacing w:before="0" w:beforeAutospacing="0" w:after="0" w:afterAutospacing="0" w:line="293" w:lineRule="atLeast"/>
              <w:ind w:left="0" w:hanging="50"/>
              <w:jc w:val="both"/>
            </w:pPr>
            <w:r w:rsidRPr="002504D0">
              <w:t xml:space="preserve">montāžas metodes (ieskaitot metināšanu un savienošanu ar saistvielu); </w:t>
            </w:r>
          </w:p>
          <w:p w14:paraId="7835A79C" w14:textId="77777777" w:rsidR="001A5B8E" w:rsidRPr="002504D0" w:rsidRDefault="001A5B8E" w:rsidP="001A5B8E">
            <w:pPr>
              <w:pStyle w:val="tv213"/>
              <w:numPr>
                <w:ilvl w:val="1"/>
                <w:numId w:val="27"/>
              </w:numPr>
              <w:tabs>
                <w:tab w:val="left" w:pos="233"/>
              </w:tabs>
              <w:spacing w:before="0" w:beforeAutospacing="0" w:after="0" w:afterAutospacing="0" w:line="293" w:lineRule="atLeast"/>
              <w:ind w:left="0" w:hanging="50"/>
              <w:jc w:val="both"/>
            </w:pPr>
            <w:r w:rsidRPr="002504D0">
              <w:t>nesagraujoša testēšana;</w:t>
            </w:r>
          </w:p>
          <w:p w14:paraId="3D6BF326" w14:textId="77777777" w:rsidR="001A5B8E" w:rsidRPr="002504D0" w:rsidRDefault="001A5B8E" w:rsidP="001A5B8E">
            <w:pPr>
              <w:pStyle w:val="tv213"/>
              <w:numPr>
                <w:ilvl w:val="1"/>
                <w:numId w:val="27"/>
              </w:numPr>
              <w:tabs>
                <w:tab w:val="left" w:pos="233"/>
              </w:tabs>
              <w:spacing w:before="0" w:beforeAutospacing="0" w:after="0" w:afterAutospacing="0" w:line="293" w:lineRule="atLeast"/>
              <w:ind w:left="0" w:hanging="50"/>
              <w:jc w:val="both"/>
            </w:pPr>
            <w:r w:rsidRPr="002504D0">
              <w:t>ritekļa galīgā testēšana un izmantošanas atļauja pēc apkopes;</w:t>
            </w:r>
          </w:p>
          <w:p w14:paraId="715BCCCC" w14:textId="77777777" w:rsidR="001A5B8E" w:rsidRPr="002504D0" w:rsidRDefault="001A5B8E" w:rsidP="001A5B8E">
            <w:pPr>
              <w:pStyle w:val="tv213"/>
              <w:numPr>
                <w:ilvl w:val="1"/>
                <w:numId w:val="27"/>
              </w:numPr>
              <w:tabs>
                <w:tab w:val="left" w:pos="233"/>
              </w:tabs>
              <w:spacing w:before="0" w:beforeAutospacing="0" w:after="0" w:afterAutospacing="0" w:line="293" w:lineRule="atLeast"/>
              <w:ind w:left="0" w:hanging="50"/>
              <w:jc w:val="both"/>
            </w:pPr>
            <w:r w:rsidRPr="002504D0">
              <w:t>bremžu sistēmu, riteņpāru un vilces iekārtu apkope un bīstamo kravu pārvadāšanai paredzēto kravas vagonu īpašo komponentu, piemēram, cisternu, vārstu u. c., apkope;</w:t>
            </w:r>
          </w:p>
          <w:p w14:paraId="69CC9FB3" w14:textId="77777777" w:rsidR="001A5B8E" w:rsidRPr="002504D0" w:rsidRDefault="001A5B8E" w:rsidP="001A5B8E">
            <w:pPr>
              <w:pStyle w:val="tv213"/>
              <w:numPr>
                <w:ilvl w:val="1"/>
                <w:numId w:val="27"/>
              </w:numPr>
              <w:tabs>
                <w:tab w:val="left" w:pos="233"/>
              </w:tabs>
              <w:spacing w:before="0" w:beforeAutospacing="0" w:after="0" w:afterAutospacing="0" w:line="293" w:lineRule="atLeast"/>
              <w:ind w:left="0" w:hanging="50"/>
              <w:jc w:val="both"/>
            </w:pPr>
            <w:r w:rsidRPr="002504D0">
              <w:t>drošībai būtisku komponentu apkope;</w:t>
            </w:r>
          </w:p>
          <w:p w14:paraId="6A177DF3" w14:textId="77777777" w:rsidR="001A5B8E" w:rsidRPr="002504D0" w:rsidRDefault="001A5B8E" w:rsidP="001A5B8E">
            <w:pPr>
              <w:pStyle w:val="tv213"/>
              <w:numPr>
                <w:ilvl w:val="1"/>
                <w:numId w:val="27"/>
              </w:numPr>
              <w:tabs>
                <w:tab w:val="left" w:pos="233"/>
              </w:tabs>
              <w:spacing w:before="0" w:beforeAutospacing="0" w:after="0" w:afterAutospacing="0" w:line="293" w:lineRule="atLeast"/>
              <w:ind w:left="0" w:hanging="50"/>
              <w:jc w:val="both"/>
            </w:pPr>
            <w:r w:rsidRPr="002504D0">
              <w:t>vilcienu vadības un signalizācijas sistēmu apkope;</w:t>
            </w:r>
          </w:p>
          <w:p w14:paraId="2247D102" w14:textId="77777777" w:rsidR="001A5B8E" w:rsidRPr="002504D0" w:rsidRDefault="001A5B8E" w:rsidP="001A5B8E">
            <w:pPr>
              <w:pStyle w:val="tv213"/>
              <w:numPr>
                <w:ilvl w:val="1"/>
                <w:numId w:val="27"/>
              </w:numPr>
              <w:tabs>
                <w:tab w:val="left" w:pos="233"/>
              </w:tabs>
              <w:spacing w:before="0" w:beforeAutospacing="0" w:after="0" w:afterAutospacing="0" w:line="293" w:lineRule="atLeast"/>
              <w:ind w:left="0" w:hanging="50"/>
              <w:jc w:val="both"/>
            </w:pPr>
            <w:r w:rsidRPr="002504D0">
              <w:t>durvju vadības sistēmu apkope;</w:t>
            </w:r>
          </w:p>
          <w:p w14:paraId="382A0BA0" w14:textId="77777777" w:rsidR="001A5B8E" w:rsidRPr="002504D0" w:rsidRDefault="001A5B8E" w:rsidP="001A5B8E">
            <w:pPr>
              <w:pStyle w:val="tv213"/>
              <w:numPr>
                <w:ilvl w:val="1"/>
                <w:numId w:val="27"/>
              </w:numPr>
              <w:tabs>
                <w:tab w:val="left" w:pos="233"/>
              </w:tabs>
              <w:spacing w:before="0" w:beforeAutospacing="0" w:after="0" w:afterAutospacing="0" w:line="293" w:lineRule="atLeast"/>
              <w:ind w:left="0" w:hanging="50"/>
              <w:jc w:val="both"/>
            </w:pPr>
            <w:r w:rsidRPr="002504D0">
              <w:t>montāžas metodes (metināšana);</w:t>
            </w:r>
          </w:p>
          <w:p w14:paraId="6D327DDF" w14:textId="65D2FBE4" w:rsidR="001A5B8E" w:rsidRPr="002504D0" w:rsidRDefault="001A5B8E" w:rsidP="001A5B8E">
            <w:pPr>
              <w:pStyle w:val="tv213"/>
              <w:numPr>
                <w:ilvl w:val="1"/>
                <w:numId w:val="27"/>
              </w:numPr>
              <w:tabs>
                <w:tab w:val="left" w:pos="233"/>
              </w:tabs>
              <w:spacing w:before="0" w:beforeAutospacing="0" w:after="0" w:afterAutospacing="0" w:line="293" w:lineRule="atLeast"/>
              <w:ind w:left="0" w:hanging="50"/>
              <w:jc w:val="both"/>
            </w:pPr>
            <w:r w:rsidRPr="002504D0">
              <w:t>citas noteiktas īpašas jomas, kas ietekmē drošību.</w:t>
            </w:r>
          </w:p>
        </w:tc>
        <w:tc>
          <w:tcPr>
            <w:tcW w:w="5506" w:type="dxa"/>
            <w:gridSpan w:val="2"/>
          </w:tcPr>
          <w:p w14:paraId="4513C89A" w14:textId="77777777" w:rsidR="001A5B8E" w:rsidRPr="002504D0" w:rsidRDefault="001A5B8E" w:rsidP="001A5B8E">
            <w:pPr>
              <w:pStyle w:val="tv213"/>
              <w:spacing w:before="0" w:beforeAutospacing="0" w:after="0" w:afterAutospacing="0" w:line="293" w:lineRule="atLeast"/>
            </w:pPr>
          </w:p>
        </w:tc>
        <w:tc>
          <w:tcPr>
            <w:tcW w:w="2694" w:type="dxa"/>
          </w:tcPr>
          <w:p w14:paraId="5979AA01" w14:textId="77777777" w:rsidR="001A5B8E" w:rsidRPr="002504D0" w:rsidRDefault="001A5B8E" w:rsidP="001A5B8E">
            <w:pPr>
              <w:pStyle w:val="tv213"/>
              <w:spacing w:before="0" w:beforeAutospacing="0" w:after="0" w:afterAutospacing="0" w:line="293" w:lineRule="atLeast"/>
            </w:pPr>
          </w:p>
        </w:tc>
      </w:tr>
      <w:tr w:rsidR="002504D0" w:rsidRPr="002504D0" w14:paraId="66015FCD" w14:textId="77777777" w:rsidTr="00367587">
        <w:tc>
          <w:tcPr>
            <w:tcW w:w="362" w:type="dxa"/>
            <w:vMerge/>
            <w:shd w:val="clear" w:color="auto" w:fill="B4C6E7" w:themeFill="accent5" w:themeFillTint="66"/>
          </w:tcPr>
          <w:p w14:paraId="6BC84B40" w14:textId="77777777" w:rsidR="001A5B8E" w:rsidRPr="002504D0" w:rsidRDefault="001A5B8E" w:rsidP="001A5B8E">
            <w:pPr>
              <w:pStyle w:val="tv213"/>
              <w:spacing w:before="0" w:beforeAutospacing="0" w:after="0" w:afterAutospacing="0" w:line="293" w:lineRule="atLeast"/>
              <w:jc w:val="center"/>
            </w:pPr>
          </w:p>
        </w:tc>
        <w:tc>
          <w:tcPr>
            <w:tcW w:w="5467" w:type="dxa"/>
            <w:gridSpan w:val="2"/>
            <w:shd w:val="clear" w:color="auto" w:fill="BDD6EE" w:themeFill="accent1" w:themeFillTint="66"/>
          </w:tcPr>
          <w:p w14:paraId="7DFBD5B3" w14:textId="1B8B8CB9" w:rsidR="001A5B8E" w:rsidRPr="002504D0" w:rsidRDefault="001A5B8E" w:rsidP="001A5B8E">
            <w:pPr>
              <w:pStyle w:val="tv213"/>
              <w:numPr>
                <w:ilvl w:val="1"/>
                <w:numId w:val="21"/>
              </w:numPr>
              <w:tabs>
                <w:tab w:val="left" w:pos="375"/>
              </w:tabs>
              <w:spacing w:before="0" w:beforeAutospacing="0" w:after="0" w:afterAutospacing="0" w:line="293" w:lineRule="atLeast"/>
              <w:ind w:left="-50" w:firstLine="28"/>
              <w:jc w:val="both"/>
            </w:pPr>
            <w:r w:rsidRPr="002504D0">
              <w:t>Zināšanu un prasmju pārbaudes norises dokumentālie pierādījumi  (pārbaudes procedūras/norises apraksts, piemēram, kādā formātā (rakstiski, mutiski vai digitāli), cik jautājumu, cik kļūdas ir pieļaujamas, kāda ir rīcība, ja nav nokārtota pārbaude).</w:t>
            </w:r>
          </w:p>
        </w:tc>
        <w:tc>
          <w:tcPr>
            <w:tcW w:w="5506" w:type="dxa"/>
            <w:gridSpan w:val="2"/>
          </w:tcPr>
          <w:p w14:paraId="4142332E" w14:textId="77777777" w:rsidR="001A5B8E" w:rsidRPr="002504D0" w:rsidRDefault="001A5B8E" w:rsidP="001A5B8E">
            <w:pPr>
              <w:pStyle w:val="tv213"/>
              <w:spacing w:before="0" w:beforeAutospacing="0" w:after="0" w:afterAutospacing="0" w:line="293" w:lineRule="atLeast"/>
            </w:pPr>
          </w:p>
        </w:tc>
        <w:tc>
          <w:tcPr>
            <w:tcW w:w="2694" w:type="dxa"/>
          </w:tcPr>
          <w:p w14:paraId="0A8D339A" w14:textId="77777777" w:rsidR="001A5B8E" w:rsidRPr="002504D0" w:rsidRDefault="001A5B8E" w:rsidP="001A5B8E">
            <w:pPr>
              <w:pStyle w:val="tv213"/>
              <w:spacing w:before="0" w:beforeAutospacing="0" w:after="0" w:afterAutospacing="0" w:line="293" w:lineRule="atLeast"/>
            </w:pPr>
          </w:p>
        </w:tc>
      </w:tr>
      <w:tr w:rsidR="002504D0" w:rsidRPr="002504D0" w14:paraId="3FC66281" w14:textId="77777777" w:rsidTr="00367587">
        <w:tc>
          <w:tcPr>
            <w:tcW w:w="362" w:type="dxa"/>
            <w:vMerge/>
            <w:shd w:val="clear" w:color="auto" w:fill="B4C6E7" w:themeFill="accent5" w:themeFillTint="66"/>
          </w:tcPr>
          <w:p w14:paraId="58488A9A" w14:textId="77777777" w:rsidR="001A5B8E" w:rsidRPr="002504D0" w:rsidRDefault="001A5B8E" w:rsidP="001A5B8E">
            <w:pPr>
              <w:pStyle w:val="tv213"/>
              <w:spacing w:before="0" w:beforeAutospacing="0" w:after="0" w:afterAutospacing="0" w:line="293" w:lineRule="atLeast"/>
              <w:jc w:val="center"/>
            </w:pPr>
          </w:p>
        </w:tc>
        <w:tc>
          <w:tcPr>
            <w:tcW w:w="5467" w:type="dxa"/>
            <w:gridSpan w:val="2"/>
            <w:shd w:val="clear" w:color="auto" w:fill="BDD6EE" w:themeFill="accent1" w:themeFillTint="66"/>
          </w:tcPr>
          <w:p w14:paraId="71FA139A" w14:textId="59513DDB" w:rsidR="001A5B8E" w:rsidRPr="002504D0" w:rsidRDefault="001A5B8E" w:rsidP="001A5B8E">
            <w:pPr>
              <w:pStyle w:val="tv213"/>
              <w:numPr>
                <w:ilvl w:val="1"/>
                <w:numId w:val="21"/>
              </w:numPr>
              <w:tabs>
                <w:tab w:val="left" w:pos="375"/>
              </w:tabs>
              <w:spacing w:before="0" w:beforeAutospacing="0" w:after="0" w:afterAutospacing="0" w:line="293" w:lineRule="atLeast"/>
              <w:ind w:left="-50" w:firstLine="28"/>
              <w:jc w:val="both"/>
            </w:pPr>
            <w:r w:rsidRPr="002504D0">
              <w:t xml:space="preserve">Ziņas par zināšanu pārbaudes rezultātu reģistrēšanu (reģistrēšanas formāts (žurnāls, akts, dati elektroniskajā veidā) un kas tiek ir norādīts, piemēram, veiktās zināšanu pārbaudes datums, personas vārds, </w:t>
            </w:r>
            <w:r w:rsidRPr="002504D0">
              <w:lastRenderedPageBreak/>
              <w:t>uzvārds, amats, zināšanu pārbaudes rezultāts, atbildīgās personas, kas veikusi pārbaudi, paraksts).</w:t>
            </w:r>
          </w:p>
        </w:tc>
        <w:tc>
          <w:tcPr>
            <w:tcW w:w="5506" w:type="dxa"/>
            <w:gridSpan w:val="2"/>
          </w:tcPr>
          <w:p w14:paraId="21CEFD19" w14:textId="77777777" w:rsidR="001A5B8E" w:rsidRPr="002504D0" w:rsidRDefault="001A5B8E" w:rsidP="001A5B8E">
            <w:pPr>
              <w:pStyle w:val="tv213"/>
              <w:spacing w:before="0" w:beforeAutospacing="0" w:after="0" w:afterAutospacing="0" w:line="293" w:lineRule="atLeast"/>
            </w:pPr>
          </w:p>
        </w:tc>
        <w:tc>
          <w:tcPr>
            <w:tcW w:w="2694" w:type="dxa"/>
          </w:tcPr>
          <w:p w14:paraId="03466CBE" w14:textId="77777777" w:rsidR="001A5B8E" w:rsidRPr="002504D0" w:rsidRDefault="001A5B8E" w:rsidP="001A5B8E">
            <w:pPr>
              <w:pStyle w:val="tv213"/>
              <w:spacing w:before="0" w:beforeAutospacing="0" w:after="0" w:afterAutospacing="0" w:line="293" w:lineRule="atLeast"/>
            </w:pPr>
          </w:p>
        </w:tc>
      </w:tr>
      <w:tr w:rsidR="002504D0" w:rsidRPr="002504D0" w14:paraId="19D7EDD0" w14:textId="77777777" w:rsidTr="00367587">
        <w:tc>
          <w:tcPr>
            <w:tcW w:w="362" w:type="dxa"/>
            <w:vMerge/>
            <w:shd w:val="clear" w:color="auto" w:fill="B4C6E7" w:themeFill="accent5" w:themeFillTint="66"/>
          </w:tcPr>
          <w:p w14:paraId="7DF02F90" w14:textId="77777777" w:rsidR="001A5B8E" w:rsidRPr="002504D0" w:rsidRDefault="001A5B8E" w:rsidP="001A5B8E">
            <w:pPr>
              <w:pStyle w:val="tv213"/>
              <w:spacing w:before="0" w:beforeAutospacing="0" w:after="0" w:afterAutospacing="0" w:line="293" w:lineRule="atLeast"/>
              <w:jc w:val="center"/>
            </w:pPr>
          </w:p>
        </w:tc>
        <w:tc>
          <w:tcPr>
            <w:tcW w:w="5467" w:type="dxa"/>
            <w:gridSpan w:val="2"/>
            <w:shd w:val="clear" w:color="auto" w:fill="BDD6EE" w:themeFill="accent1" w:themeFillTint="66"/>
          </w:tcPr>
          <w:p w14:paraId="025D929D" w14:textId="1CBED167" w:rsidR="001A5B8E" w:rsidRPr="002504D0" w:rsidRDefault="001A5B8E" w:rsidP="001A5B8E">
            <w:pPr>
              <w:pStyle w:val="tv213"/>
              <w:numPr>
                <w:ilvl w:val="1"/>
                <w:numId w:val="21"/>
              </w:numPr>
              <w:tabs>
                <w:tab w:val="left" w:pos="375"/>
              </w:tabs>
              <w:spacing w:before="0" w:beforeAutospacing="0" w:after="0" w:afterAutospacing="0" w:line="293" w:lineRule="atLeast"/>
              <w:ind w:left="-50" w:firstLine="28"/>
              <w:jc w:val="both"/>
            </w:pPr>
            <w:r w:rsidRPr="002504D0">
              <w:t xml:space="preserve">Ziņas par dzelzceļa speciālista apliecību (apliecinājums, ka dzelzceļa speciālista apliecība  ir izdota darbiniekam un tā darbiniekam ir līdzi, pildot darba pienākumus; nodrošināts, ka pēc dzelzceļa speciālista apliecībā norādītās informācijas var identificēt komersanta darbinieku: piemēram, komersanta nosaukums, uzņēmumu reģistra reģistrācijas numurs, dzelzceļa speciālista fotogrāfija, vārds, uzvārds, amats, zināšanu pārbaudes datums, atbildīgās personas, kas veikusi pārbaudi, paraksts un komersanta zīmoga nospiedums, dzelzceļa speciālista apliecības derīguma termiņš. </w:t>
            </w:r>
          </w:p>
        </w:tc>
        <w:tc>
          <w:tcPr>
            <w:tcW w:w="5506" w:type="dxa"/>
            <w:gridSpan w:val="2"/>
          </w:tcPr>
          <w:p w14:paraId="5ACE48B5" w14:textId="77777777" w:rsidR="001A5B8E" w:rsidRPr="002504D0" w:rsidRDefault="001A5B8E" w:rsidP="001A5B8E">
            <w:pPr>
              <w:pStyle w:val="tv213"/>
              <w:spacing w:before="0" w:beforeAutospacing="0" w:after="0" w:afterAutospacing="0" w:line="293" w:lineRule="atLeast"/>
            </w:pPr>
          </w:p>
        </w:tc>
        <w:tc>
          <w:tcPr>
            <w:tcW w:w="2694" w:type="dxa"/>
          </w:tcPr>
          <w:p w14:paraId="36814F9C" w14:textId="77777777" w:rsidR="001A5B8E" w:rsidRPr="002504D0" w:rsidRDefault="001A5B8E" w:rsidP="001A5B8E">
            <w:pPr>
              <w:pStyle w:val="tv213"/>
              <w:spacing w:before="0" w:beforeAutospacing="0" w:after="0" w:afterAutospacing="0" w:line="293" w:lineRule="atLeast"/>
            </w:pPr>
          </w:p>
        </w:tc>
      </w:tr>
      <w:tr w:rsidR="002504D0" w:rsidRPr="002504D0" w14:paraId="7C28DB89" w14:textId="77777777" w:rsidTr="00367587">
        <w:tc>
          <w:tcPr>
            <w:tcW w:w="362" w:type="dxa"/>
            <w:vMerge/>
            <w:shd w:val="clear" w:color="auto" w:fill="B4C6E7" w:themeFill="accent5" w:themeFillTint="66"/>
          </w:tcPr>
          <w:p w14:paraId="63059E6C" w14:textId="77777777" w:rsidR="001A5B8E" w:rsidRPr="002504D0" w:rsidRDefault="001A5B8E" w:rsidP="001A5B8E">
            <w:pPr>
              <w:pStyle w:val="tv213"/>
              <w:spacing w:before="0" w:beforeAutospacing="0" w:after="0" w:afterAutospacing="0" w:line="293" w:lineRule="atLeast"/>
              <w:jc w:val="center"/>
            </w:pPr>
          </w:p>
        </w:tc>
        <w:tc>
          <w:tcPr>
            <w:tcW w:w="5467" w:type="dxa"/>
            <w:gridSpan w:val="2"/>
            <w:shd w:val="clear" w:color="auto" w:fill="BDD6EE" w:themeFill="accent1" w:themeFillTint="66"/>
          </w:tcPr>
          <w:p w14:paraId="699B7777" w14:textId="08E3FA42" w:rsidR="001A5B8E" w:rsidRPr="002504D0" w:rsidRDefault="001A5B8E" w:rsidP="001A5B8E">
            <w:pPr>
              <w:pStyle w:val="tv213"/>
              <w:numPr>
                <w:ilvl w:val="1"/>
                <w:numId w:val="21"/>
              </w:numPr>
              <w:tabs>
                <w:tab w:val="left" w:pos="375"/>
              </w:tabs>
              <w:spacing w:before="0" w:beforeAutospacing="0" w:after="0" w:afterAutospacing="0" w:line="293" w:lineRule="atLeast"/>
              <w:ind w:left="-50" w:firstLine="28"/>
              <w:jc w:val="both"/>
            </w:pPr>
            <w:r w:rsidRPr="002504D0">
              <w:t>Dokuments par mācību programmu (piemēram, apmācības procesa apraksts, teorētisko zināšanu un praktisko iemaņu iegūšanas kartība, apmācību grafiks, tēmas (t.sk. darbs normālā, traucētā, avārijas režīmā).</w:t>
            </w:r>
          </w:p>
        </w:tc>
        <w:tc>
          <w:tcPr>
            <w:tcW w:w="5506" w:type="dxa"/>
            <w:gridSpan w:val="2"/>
          </w:tcPr>
          <w:p w14:paraId="0C42EF18" w14:textId="77777777" w:rsidR="001A5B8E" w:rsidRPr="002504D0" w:rsidRDefault="001A5B8E" w:rsidP="001A5B8E">
            <w:pPr>
              <w:pStyle w:val="tv213"/>
              <w:spacing w:before="0" w:beforeAutospacing="0" w:after="0" w:afterAutospacing="0" w:line="293" w:lineRule="atLeast"/>
            </w:pPr>
          </w:p>
        </w:tc>
        <w:tc>
          <w:tcPr>
            <w:tcW w:w="2694" w:type="dxa"/>
          </w:tcPr>
          <w:p w14:paraId="370955AF" w14:textId="77777777" w:rsidR="001A5B8E" w:rsidRPr="002504D0" w:rsidRDefault="001A5B8E" w:rsidP="001A5B8E">
            <w:pPr>
              <w:pStyle w:val="tv213"/>
              <w:spacing w:before="0" w:beforeAutospacing="0" w:after="0" w:afterAutospacing="0" w:line="293" w:lineRule="atLeast"/>
            </w:pPr>
          </w:p>
        </w:tc>
      </w:tr>
      <w:tr w:rsidR="002504D0" w:rsidRPr="002504D0" w14:paraId="5EAE8B00" w14:textId="77777777" w:rsidTr="00367587">
        <w:tc>
          <w:tcPr>
            <w:tcW w:w="362" w:type="dxa"/>
            <w:vMerge/>
            <w:shd w:val="clear" w:color="auto" w:fill="B4C6E7" w:themeFill="accent5" w:themeFillTint="66"/>
          </w:tcPr>
          <w:p w14:paraId="2597A6AD" w14:textId="77777777" w:rsidR="001A5B8E" w:rsidRPr="002504D0" w:rsidRDefault="001A5B8E" w:rsidP="001A5B8E">
            <w:pPr>
              <w:pStyle w:val="tv213"/>
              <w:spacing w:before="0" w:beforeAutospacing="0" w:after="0" w:afterAutospacing="0" w:line="293" w:lineRule="atLeast"/>
              <w:jc w:val="center"/>
            </w:pPr>
          </w:p>
        </w:tc>
        <w:tc>
          <w:tcPr>
            <w:tcW w:w="5467" w:type="dxa"/>
            <w:gridSpan w:val="2"/>
            <w:shd w:val="clear" w:color="auto" w:fill="BDD6EE" w:themeFill="accent1" w:themeFillTint="66"/>
          </w:tcPr>
          <w:p w14:paraId="45E1F72A" w14:textId="05921356" w:rsidR="001A5B8E" w:rsidRPr="002504D0" w:rsidRDefault="001A5B8E" w:rsidP="001A5B8E">
            <w:pPr>
              <w:pStyle w:val="tv213"/>
              <w:numPr>
                <w:ilvl w:val="1"/>
                <w:numId w:val="21"/>
              </w:numPr>
              <w:tabs>
                <w:tab w:val="left" w:pos="517"/>
              </w:tabs>
              <w:spacing w:before="0" w:beforeAutospacing="0" w:after="0" w:afterAutospacing="0" w:line="293" w:lineRule="atLeast"/>
              <w:ind w:left="-50" w:firstLine="28"/>
              <w:jc w:val="both"/>
            </w:pPr>
            <w:r w:rsidRPr="002504D0">
              <w:t>Dokuments par zināšanu kvalitātes uzturēšanu (apmācību apjoms un periodiskums, par apmācības organizēšanu atbildīgas personas dati, aktualizēšana pēc nepieciešamības, apmācība pēc negadījumiem un starpgadījumiem vai pēc darbinieka ilgas prombūtnes).</w:t>
            </w:r>
          </w:p>
        </w:tc>
        <w:tc>
          <w:tcPr>
            <w:tcW w:w="5506" w:type="dxa"/>
            <w:gridSpan w:val="2"/>
          </w:tcPr>
          <w:p w14:paraId="08D3E891" w14:textId="77777777" w:rsidR="001A5B8E" w:rsidRPr="002504D0" w:rsidRDefault="001A5B8E" w:rsidP="001A5B8E">
            <w:pPr>
              <w:pStyle w:val="tv213"/>
              <w:spacing w:before="0" w:beforeAutospacing="0" w:after="0" w:afterAutospacing="0" w:line="293" w:lineRule="atLeast"/>
            </w:pPr>
          </w:p>
        </w:tc>
        <w:tc>
          <w:tcPr>
            <w:tcW w:w="2694" w:type="dxa"/>
          </w:tcPr>
          <w:p w14:paraId="0D5DB327" w14:textId="77777777" w:rsidR="001A5B8E" w:rsidRPr="002504D0" w:rsidRDefault="001A5B8E" w:rsidP="001A5B8E">
            <w:pPr>
              <w:pStyle w:val="tv213"/>
              <w:spacing w:before="0" w:beforeAutospacing="0" w:after="0" w:afterAutospacing="0" w:line="293" w:lineRule="atLeast"/>
            </w:pPr>
          </w:p>
        </w:tc>
      </w:tr>
      <w:tr w:rsidR="002504D0" w:rsidRPr="002504D0" w14:paraId="29EDBF7D" w14:textId="77777777" w:rsidTr="00367587">
        <w:tc>
          <w:tcPr>
            <w:tcW w:w="362" w:type="dxa"/>
            <w:vMerge/>
            <w:shd w:val="clear" w:color="auto" w:fill="B4C6E7" w:themeFill="accent5" w:themeFillTint="66"/>
          </w:tcPr>
          <w:p w14:paraId="48D924ED" w14:textId="77777777" w:rsidR="001A5B8E" w:rsidRPr="002504D0" w:rsidRDefault="001A5B8E" w:rsidP="001A5B8E">
            <w:pPr>
              <w:pStyle w:val="tv213"/>
              <w:spacing w:before="0" w:beforeAutospacing="0" w:after="0" w:afterAutospacing="0" w:line="293" w:lineRule="atLeast"/>
              <w:jc w:val="center"/>
            </w:pPr>
          </w:p>
        </w:tc>
        <w:tc>
          <w:tcPr>
            <w:tcW w:w="5467" w:type="dxa"/>
            <w:gridSpan w:val="2"/>
            <w:shd w:val="clear" w:color="auto" w:fill="BDD6EE" w:themeFill="accent1" w:themeFillTint="66"/>
          </w:tcPr>
          <w:p w14:paraId="4D6A7A07" w14:textId="5CDF9168" w:rsidR="001A5B8E" w:rsidRPr="002504D0" w:rsidRDefault="001A5B8E" w:rsidP="001A5B8E">
            <w:pPr>
              <w:pStyle w:val="tv213"/>
              <w:numPr>
                <w:ilvl w:val="1"/>
                <w:numId w:val="21"/>
              </w:numPr>
              <w:tabs>
                <w:tab w:val="left" w:pos="517"/>
              </w:tabs>
              <w:spacing w:before="0" w:beforeAutospacing="0" w:after="0" w:afterAutospacing="0" w:line="293" w:lineRule="atLeast"/>
              <w:ind w:left="-50" w:firstLine="28"/>
              <w:jc w:val="both"/>
            </w:pPr>
            <w:r w:rsidRPr="002504D0">
              <w:t>Dokumentālie pierādījumi, ka katra ritekļu tehniskās apkopes un remonta veida veikšanas dokumentācija  ir pieejama darbiniekiem un iestrādāta darba instrukcijās.</w:t>
            </w:r>
          </w:p>
        </w:tc>
        <w:tc>
          <w:tcPr>
            <w:tcW w:w="5506" w:type="dxa"/>
            <w:gridSpan w:val="2"/>
          </w:tcPr>
          <w:p w14:paraId="08D847E5" w14:textId="77777777" w:rsidR="001A5B8E" w:rsidRPr="002504D0" w:rsidRDefault="001A5B8E" w:rsidP="001A5B8E">
            <w:pPr>
              <w:pStyle w:val="tv213"/>
              <w:spacing w:before="0" w:beforeAutospacing="0" w:after="0" w:afterAutospacing="0" w:line="293" w:lineRule="atLeast"/>
            </w:pPr>
          </w:p>
        </w:tc>
        <w:tc>
          <w:tcPr>
            <w:tcW w:w="2694" w:type="dxa"/>
          </w:tcPr>
          <w:p w14:paraId="0F46CB31" w14:textId="77777777" w:rsidR="001A5B8E" w:rsidRPr="002504D0" w:rsidRDefault="001A5B8E" w:rsidP="001A5B8E">
            <w:pPr>
              <w:pStyle w:val="tv213"/>
              <w:spacing w:before="0" w:beforeAutospacing="0" w:after="0" w:afterAutospacing="0" w:line="293" w:lineRule="atLeast"/>
            </w:pPr>
          </w:p>
        </w:tc>
      </w:tr>
      <w:tr w:rsidR="002504D0" w:rsidRPr="002504D0" w14:paraId="6B075095" w14:textId="77777777" w:rsidTr="00367587">
        <w:tc>
          <w:tcPr>
            <w:tcW w:w="362" w:type="dxa"/>
            <w:vMerge/>
            <w:shd w:val="clear" w:color="auto" w:fill="B4C6E7" w:themeFill="accent5" w:themeFillTint="66"/>
          </w:tcPr>
          <w:p w14:paraId="72C40298" w14:textId="77777777" w:rsidR="001A5B8E" w:rsidRPr="002504D0" w:rsidRDefault="001A5B8E" w:rsidP="001A5B8E">
            <w:pPr>
              <w:pStyle w:val="tv213"/>
              <w:spacing w:before="0" w:beforeAutospacing="0" w:after="0" w:afterAutospacing="0" w:line="293" w:lineRule="atLeast"/>
              <w:jc w:val="center"/>
            </w:pPr>
          </w:p>
        </w:tc>
        <w:tc>
          <w:tcPr>
            <w:tcW w:w="5467" w:type="dxa"/>
            <w:gridSpan w:val="2"/>
            <w:shd w:val="clear" w:color="auto" w:fill="BDD6EE" w:themeFill="accent1" w:themeFillTint="66"/>
          </w:tcPr>
          <w:p w14:paraId="64A472A9" w14:textId="07DA3D5E" w:rsidR="001A5B8E" w:rsidRPr="002504D0" w:rsidRDefault="001A5B8E" w:rsidP="001A5B8E">
            <w:pPr>
              <w:pStyle w:val="tv213"/>
              <w:numPr>
                <w:ilvl w:val="1"/>
                <w:numId w:val="21"/>
              </w:numPr>
              <w:tabs>
                <w:tab w:val="left" w:pos="517"/>
              </w:tabs>
              <w:spacing w:before="0" w:beforeAutospacing="0" w:after="0" w:afterAutospacing="0" w:line="293" w:lineRule="atLeast"/>
              <w:ind w:left="-50" w:firstLine="28"/>
              <w:jc w:val="both"/>
            </w:pPr>
            <w:r w:rsidRPr="002504D0">
              <w:t>Dokuments, kas apliecina, ka darbinieki ir iepazīstināti par rīcību dzelzceļa satiksmes negadījumos.</w:t>
            </w:r>
          </w:p>
        </w:tc>
        <w:tc>
          <w:tcPr>
            <w:tcW w:w="5506" w:type="dxa"/>
            <w:gridSpan w:val="2"/>
          </w:tcPr>
          <w:p w14:paraId="13CF9789" w14:textId="77777777" w:rsidR="001A5B8E" w:rsidRPr="002504D0" w:rsidRDefault="001A5B8E" w:rsidP="001A5B8E">
            <w:pPr>
              <w:pStyle w:val="tv213"/>
              <w:spacing w:before="0" w:beforeAutospacing="0" w:after="0" w:afterAutospacing="0" w:line="293" w:lineRule="atLeast"/>
            </w:pPr>
          </w:p>
        </w:tc>
        <w:tc>
          <w:tcPr>
            <w:tcW w:w="2694" w:type="dxa"/>
          </w:tcPr>
          <w:p w14:paraId="61573E8B" w14:textId="77777777" w:rsidR="001A5B8E" w:rsidRPr="002504D0" w:rsidRDefault="001A5B8E" w:rsidP="001A5B8E">
            <w:pPr>
              <w:pStyle w:val="tv213"/>
              <w:spacing w:before="0" w:beforeAutospacing="0" w:after="0" w:afterAutospacing="0" w:line="293" w:lineRule="atLeast"/>
            </w:pPr>
          </w:p>
        </w:tc>
      </w:tr>
      <w:tr w:rsidR="002504D0" w:rsidRPr="002504D0" w14:paraId="797C83C1" w14:textId="722232F0" w:rsidTr="00B80524">
        <w:trPr>
          <w:trHeight w:val="517"/>
        </w:trPr>
        <w:tc>
          <w:tcPr>
            <w:tcW w:w="362" w:type="dxa"/>
            <w:shd w:val="clear" w:color="auto" w:fill="C5E0B3" w:themeFill="accent6" w:themeFillTint="66"/>
          </w:tcPr>
          <w:p w14:paraId="74D19D03" w14:textId="66647BDD" w:rsidR="001A5B8E" w:rsidRPr="002504D0" w:rsidRDefault="001A5B8E" w:rsidP="001A5B8E">
            <w:pPr>
              <w:pStyle w:val="tv213"/>
              <w:spacing w:before="0" w:beforeAutospacing="0" w:after="0" w:afterAutospacing="0" w:line="293" w:lineRule="atLeast"/>
              <w:jc w:val="center"/>
            </w:pPr>
          </w:p>
        </w:tc>
        <w:tc>
          <w:tcPr>
            <w:tcW w:w="13667" w:type="dxa"/>
            <w:gridSpan w:val="5"/>
            <w:shd w:val="clear" w:color="auto" w:fill="C5E0B3" w:themeFill="accent6" w:themeFillTint="66"/>
          </w:tcPr>
          <w:p w14:paraId="570A0098" w14:textId="4C57B83E" w:rsidR="001A5B8E" w:rsidRPr="002504D0" w:rsidRDefault="001A5B8E" w:rsidP="001A5B8E">
            <w:pPr>
              <w:pStyle w:val="tv213"/>
              <w:spacing w:before="0" w:beforeAutospacing="0" w:after="0" w:afterAutospacing="0" w:line="293" w:lineRule="atLeast"/>
            </w:pPr>
            <w:r w:rsidRPr="002504D0">
              <w:rPr>
                <w:b/>
                <w:bCs/>
                <w:caps/>
              </w:rPr>
              <w:t>III NODAĻA informācija par ritekļu tehniskās apkopes darbības procesiem</w:t>
            </w:r>
            <w:r w:rsidRPr="002504D0">
              <w:t xml:space="preserve"> (MK 375 52.8., 52.10.2.,  52.10.3, 52.10.4., 52.10.6., 52.10.7., 52.10.8. punkts).</w:t>
            </w:r>
          </w:p>
        </w:tc>
      </w:tr>
      <w:tr w:rsidR="002504D0" w:rsidRPr="002504D0" w14:paraId="78AAFF50" w14:textId="77777777" w:rsidTr="00367587">
        <w:tc>
          <w:tcPr>
            <w:tcW w:w="362" w:type="dxa"/>
            <w:vMerge w:val="restart"/>
            <w:shd w:val="clear" w:color="auto" w:fill="C5E0B3" w:themeFill="accent6" w:themeFillTint="66"/>
          </w:tcPr>
          <w:p w14:paraId="2F725361" w14:textId="77777777" w:rsidR="001A5B8E" w:rsidRPr="002504D0" w:rsidRDefault="001A5B8E" w:rsidP="001A5B8E">
            <w:pPr>
              <w:pStyle w:val="tv213"/>
              <w:spacing w:before="0" w:beforeAutospacing="0" w:after="0" w:afterAutospacing="0" w:line="293" w:lineRule="atLeast"/>
              <w:jc w:val="center"/>
            </w:pPr>
          </w:p>
        </w:tc>
        <w:tc>
          <w:tcPr>
            <w:tcW w:w="5467" w:type="dxa"/>
            <w:gridSpan w:val="2"/>
            <w:shd w:val="clear" w:color="auto" w:fill="E2EFD9" w:themeFill="accent6" w:themeFillTint="33"/>
          </w:tcPr>
          <w:p w14:paraId="1C9017A3" w14:textId="77777777" w:rsidR="001A5B8E" w:rsidRPr="002504D0" w:rsidRDefault="001A5B8E" w:rsidP="001A5B8E">
            <w:pPr>
              <w:pStyle w:val="Sarakstarindkopa"/>
              <w:numPr>
                <w:ilvl w:val="0"/>
                <w:numId w:val="21"/>
              </w:numPr>
              <w:tabs>
                <w:tab w:val="left" w:pos="375"/>
              </w:tabs>
              <w:spacing w:line="293" w:lineRule="atLeast"/>
              <w:contextualSpacing w:val="0"/>
              <w:jc w:val="both"/>
              <w:rPr>
                <w:rFonts w:ascii="Times New Roman" w:eastAsia="Times New Roman" w:hAnsi="Times New Roman" w:cs="Times New Roman"/>
                <w:vanish/>
                <w:color w:val="auto"/>
                <w:sz w:val="24"/>
                <w:szCs w:val="24"/>
                <w:lang w:eastAsia="lv-LV"/>
              </w:rPr>
            </w:pPr>
          </w:p>
          <w:p w14:paraId="4FF56D01" w14:textId="17ABAB6C" w:rsidR="001A5B8E" w:rsidRPr="002504D0" w:rsidRDefault="001A5B8E" w:rsidP="001A5B8E">
            <w:pPr>
              <w:pStyle w:val="tv213"/>
              <w:numPr>
                <w:ilvl w:val="1"/>
                <w:numId w:val="21"/>
              </w:numPr>
              <w:tabs>
                <w:tab w:val="left" w:pos="375"/>
              </w:tabs>
              <w:spacing w:before="0" w:beforeAutospacing="0" w:after="0" w:afterAutospacing="0" w:line="293" w:lineRule="atLeast"/>
              <w:ind w:left="0" w:hanging="50"/>
              <w:jc w:val="both"/>
            </w:pPr>
            <w:r w:rsidRPr="002504D0">
              <w:t>Dokumentālie pierādījumi par veicamo darbību atbilstību Ministru kabineta 2023.</w:t>
            </w:r>
            <w:r w:rsidR="007D7069">
              <w:t xml:space="preserve"> gada 28. novembra</w:t>
            </w:r>
            <w:r w:rsidRPr="002504D0">
              <w:t xml:space="preserve"> </w:t>
            </w:r>
            <w:r w:rsidR="008B7788">
              <w:t xml:space="preserve">noteikumu </w:t>
            </w:r>
            <w:r w:rsidRPr="002504D0">
              <w:t>Nr</w:t>
            </w:r>
            <w:r w:rsidR="007D7069">
              <w:t>.</w:t>
            </w:r>
            <w:r w:rsidRPr="002504D0">
              <w:t xml:space="preserve"> 680 „Dzelzceļa ekspluatācijas </w:t>
            </w:r>
            <w:r w:rsidRPr="002504D0">
              <w:lastRenderedPageBreak/>
              <w:t>noteikumi” noteiktajām prasībām attiecībā uz ritekļa konfigurāciju (piemēram, riteņu izmēri) vai komponentu aizstāšanu.</w:t>
            </w:r>
          </w:p>
        </w:tc>
        <w:tc>
          <w:tcPr>
            <w:tcW w:w="5506" w:type="dxa"/>
            <w:gridSpan w:val="2"/>
          </w:tcPr>
          <w:p w14:paraId="1563A51E" w14:textId="77777777" w:rsidR="001A5B8E" w:rsidRPr="002504D0" w:rsidRDefault="001A5B8E" w:rsidP="001A5B8E">
            <w:pPr>
              <w:pStyle w:val="tv213"/>
              <w:spacing w:before="0" w:beforeAutospacing="0" w:after="0" w:afterAutospacing="0" w:line="293" w:lineRule="atLeast"/>
            </w:pPr>
          </w:p>
        </w:tc>
        <w:tc>
          <w:tcPr>
            <w:tcW w:w="2694" w:type="dxa"/>
          </w:tcPr>
          <w:p w14:paraId="2AC23D00" w14:textId="77777777" w:rsidR="001A5B8E" w:rsidRPr="002504D0" w:rsidRDefault="001A5B8E" w:rsidP="001A5B8E">
            <w:pPr>
              <w:pStyle w:val="tv213"/>
              <w:spacing w:before="0" w:beforeAutospacing="0" w:after="0" w:afterAutospacing="0" w:line="293" w:lineRule="atLeast"/>
            </w:pPr>
          </w:p>
        </w:tc>
      </w:tr>
      <w:tr w:rsidR="002504D0" w:rsidRPr="002504D0" w14:paraId="7FCDA157" w14:textId="77777777" w:rsidTr="00367587">
        <w:tc>
          <w:tcPr>
            <w:tcW w:w="362" w:type="dxa"/>
            <w:vMerge/>
            <w:shd w:val="clear" w:color="auto" w:fill="C5E0B3" w:themeFill="accent6" w:themeFillTint="66"/>
          </w:tcPr>
          <w:p w14:paraId="75144980" w14:textId="77777777" w:rsidR="001A5B8E" w:rsidRPr="002504D0" w:rsidRDefault="001A5B8E" w:rsidP="001A5B8E">
            <w:pPr>
              <w:pStyle w:val="tv213"/>
              <w:spacing w:before="0" w:beforeAutospacing="0" w:after="0" w:afterAutospacing="0" w:line="293" w:lineRule="atLeast"/>
              <w:jc w:val="center"/>
            </w:pPr>
          </w:p>
        </w:tc>
        <w:tc>
          <w:tcPr>
            <w:tcW w:w="13667" w:type="dxa"/>
            <w:gridSpan w:val="5"/>
            <w:shd w:val="clear" w:color="auto" w:fill="E2EFD9" w:themeFill="accent6" w:themeFillTint="33"/>
          </w:tcPr>
          <w:p w14:paraId="6AF97A16" w14:textId="71FC66F1" w:rsidR="001A5B8E" w:rsidRPr="002504D0" w:rsidRDefault="001A5B8E" w:rsidP="008B7788">
            <w:pPr>
              <w:pStyle w:val="tv213"/>
              <w:numPr>
                <w:ilvl w:val="1"/>
                <w:numId w:val="21"/>
              </w:numPr>
              <w:tabs>
                <w:tab w:val="left" w:pos="375"/>
              </w:tabs>
              <w:spacing w:before="0" w:beforeAutospacing="0" w:after="0" w:afterAutospacing="0" w:line="293" w:lineRule="atLeast"/>
              <w:ind w:left="0" w:hanging="50"/>
              <w:jc w:val="both"/>
            </w:pPr>
            <w:r w:rsidRPr="002504D0">
              <w:t>Dokumentālie pierādījumi par ritekļu tehniskās apkopes īstenošanas pirmreizējās dokumentācijas sagatavošanu, izvērtējot ar ritekli saistīto tehnisko informāciju, kā arī šajā dokumentācijā noteikto prasību pareizu piemērošanu turpmāk veicamajā ritekļa tehniskās apkopes programmā:</w:t>
            </w:r>
          </w:p>
        </w:tc>
      </w:tr>
      <w:tr w:rsidR="002504D0" w:rsidRPr="002504D0" w14:paraId="783C5374" w14:textId="77777777" w:rsidTr="00367587">
        <w:tc>
          <w:tcPr>
            <w:tcW w:w="362" w:type="dxa"/>
            <w:vMerge/>
            <w:shd w:val="clear" w:color="auto" w:fill="C5E0B3" w:themeFill="accent6" w:themeFillTint="66"/>
          </w:tcPr>
          <w:p w14:paraId="239988A7" w14:textId="77777777" w:rsidR="001A5B8E" w:rsidRPr="002504D0" w:rsidRDefault="001A5B8E" w:rsidP="001A5B8E">
            <w:pPr>
              <w:pStyle w:val="tv213"/>
              <w:spacing w:before="0" w:beforeAutospacing="0" w:after="0" w:afterAutospacing="0" w:line="293" w:lineRule="atLeast"/>
              <w:jc w:val="center"/>
            </w:pPr>
          </w:p>
        </w:tc>
        <w:tc>
          <w:tcPr>
            <w:tcW w:w="5467" w:type="dxa"/>
            <w:gridSpan w:val="2"/>
          </w:tcPr>
          <w:p w14:paraId="541C2C68" w14:textId="06731F3D" w:rsidR="001A5B8E" w:rsidRPr="002504D0" w:rsidRDefault="008B7788" w:rsidP="001A5B8E">
            <w:pPr>
              <w:pStyle w:val="tv213"/>
              <w:numPr>
                <w:ilvl w:val="2"/>
                <w:numId w:val="21"/>
              </w:numPr>
              <w:tabs>
                <w:tab w:val="left" w:pos="658"/>
              </w:tabs>
              <w:spacing w:before="0" w:beforeAutospacing="0" w:after="0" w:afterAutospacing="0" w:line="293" w:lineRule="atLeast"/>
              <w:ind w:left="0" w:firstLine="0"/>
              <w:jc w:val="both"/>
              <w:rPr>
                <w:b/>
                <w:bCs/>
              </w:rPr>
            </w:pPr>
            <w:r w:rsidRPr="002504D0">
              <w:t>Dokumentālie pierādījumi</w:t>
            </w:r>
            <w:r>
              <w:t>, ka pastāv p</w:t>
            </w:r>
            <w:r w:rsidR="001A5B8E" w:rsidRPr="002504D0">
              <w:t xml:space="preserve">rocedūras pārbaudei, vai tehniskās apkopes un remonta pasūtījumā ir iekļautas visas konkrēta tehniskās apkopes vai remonta veida darbības </w:t>
            </w:r>
            <w:r w:rsidR="001A5B8E" w:rsidRPr="002504D0">
              <w:rPr>
                <w:i/>
                <w:iCs/>
              </w:rPr>
              <w:t>(piem.:TR1 pasūtītājam un TR1 izpildītājam ir viens un tāds pats TR1)</w:t>
            </w:r>
            <w:r w:rsidR="001A5B8E" w:rsidRPr="002504D0">
              <w:t>.</w:t>
            </w:r>
          </w:p>
        </w:tc>
        <w:tc>
          <w:tcPr>
            <w:tcW w:w="5506" w:type="dxa"/>
            <w:gridSpan w:val="2"/>
          </w:tcPr>
          <w:p w14:paraId="57E08565" w14:textId="77777777" w:rsidR="001A5B8E" w:rsidRPr="002504D0" w:rsidRDefault="001A5B8E" w:rsidP="001A5B8E">
            <w:pPr>
              <w:pStyle w:val="tv213"/>
              <w:spacing w:before="0" w:beforeAutospacing="0" w:after="0" w:afterAutospacing="0" w:line="293" w:lineRule="atLeast"/>
            </w:pPr>
          </w:p>
        </w:tc>
        <w:tc>
          <w:tcPr>
            <w:tcW w:w="2694" w:type="dxa"/>
          </w:tcPr>
          <w:p w14:paraId="19BCBA1B" w14:textId="77777777" w:rsidR="001A5B8E" w:rsidRPr="002504D0" w:rsidRDefault="001A5B8E" w:rsidP="001A5B8E">
            <w:pPr>
              <w:pStyle w:val="tv213"/>
              <w:spacing w:before="0" w:beforeAutospacing="0" w:after="0" w:afterAutospacing="0" w:line="293" w:lineRule="atLeast"/>
            </w:pPr>
          </w:p>
        </w:tc>
      </w:tr>
      <w:tr w:rsidR="002504D0" w:rsidRPr="002504D0" w14:paraId="30FFBD70" w14:textId="77777777" w:rsidTr="00367587">
        <w:tc>
          <w:tcPr>
            <w:tcW w:w="362" w:type="dxa"/>
            <w:vMerge/>
            <w:shd w:val="clear" w:color="auto" w:fill="C5E0B3" w:themeFill="accent6" w:themeFillTint="66"/>
          </w:tcPr>
          <w:p w14:paraId="7220E314" w14:textId="77777777" w:rsidR="001A5B8E" w:rsidRPr="002504D0" w:rsidRDefault="001A5B8E" w:rsidP="001A5B8E">
            <w:pPr>
              <w:pStyle w:val="tv213"/>
              <w:spacing w:before="0" w:beforeAutospacing="0" w:after="0" w:afterAutospacing="0" w:line="293" w:lineRule="atLeast"/>
              <w:jc w:val="center"/>
            </w:pPr>
          </w:p>
        </w:tc>
        <w:tc>
          <w:tcPr>
            <w:tcW w:w="5467" w:type="dxa"/>
            <w:gridSpan w:val="2"/>
          </w:tcPr>
          <w:p w14:paraId="72B46862" w14:textId="54077C70" w:rsidR="001A5B8E" w:rsidRPr="002504D0" w:rsidRDefault="001A5B8E" w:rsidP="001A5B8E">
            <w:pPr>
              <w:pStyle w:val="tv213"/>
              <w:numPr>
                <w:ilvl w:val="2"/>
                <w:numId w:val="21"/>
              </w:numPr>
              <w:tabs>
                <w:tab w:val="left" w:pos="658"/>
              </w:tabs>
              <w:spacing w:before="0" w:beforeAutospacing="0" w:after="0" w:afterAutospacing="0" w:line="293" w:lineRule="atLeast"/>
              <w:ind w:left="0" w:firstLine="0"/>
              <w:jc w:val="both"/>
            </w:pPr>
            <w:r w:rsidRPr="002504D0">
              <w:t xml:space="preserve"> Dokumentālie pierādījumi, ka pastāv tehniskās apkopes un remonta veikšanas kārtība katram ritekļu tehniskās apkopes un remonta veidam (atkarībā no darbības specializācijas), kurā ir noteikti izpildāmie darbi, to secība un apjoms (remontu veikšanas noteikumi). </w:t>
            </w:r>
          </w:p>
        </w:tc>
        <w:tc>
          <w:tcPr>
            <w:tcW w:w="5506" w:type="dxa"/>
            <w:gridSpan w:val="2"/>
          </w:tcPr>
          <w:p w14:paraId="0E155A96" w14:textId="77777777" w:rsidR="001A5B8E" w:rsidRPr="002504D0" w:rsidRDefault="001A5B8E" w:rsidP="001A5B8E">
            <w:pPr>
              <w:pStyle w:val="tv213"/>
              <w:spacing w:before="0" w:beforeAutospacing="0" w:after="0" w:afterAutospacing="0" w:line="293" w:lineRule="atLeast"/>
            </w:pPr>
          </w:p>
        </w:tc>
        <w:tc>
          <w:tcPr>
            <w:tcW w:w="2694" w:type="dxa"/>
          </w:tcPr>
          <w:p w14:paraId="27924221" w14:textId="77777777" w:rsidR="001A5B8E" w:rsidRPr="002504D0" w:rsidRDefault="001A5B8E" w:rsidP="001A5B8E">
            <w:pPr>
              <w:pStyle w:val="tv213"/>
              <w:spacing w:before="0" w:beforeAutospacing="0" w:after="0" w:afterAutospacing="0" w:line="293" w:lineRule="atLeast"/>
            </w:pPr>
          </w:p>
        </w:tc>
      </w:tr>
      <w:tr w:rsidR="002504D0" w:rsidRPr="002504D0" w14:paraId="513F9C71" w14:textId="707E8B5C" w:rsidTr="00367587">
        <w:trPr>
          <w:trHeight w:val="917"/>
        </w:trPr>
        <w:tc>
          <w:tcPr>
            <w:tcW w:w="362" w:type="dxa"/>
            <w:vMerge/>
            <w:shd w:val="clear" w:color="auto" w:fill="C5E0B3" w:themeFill="accent6" w:themeFillTint="66"/>
          </w:tcPr>
          <w:p w14:paraId="4066C280" w14:textId="30F49C1C" w:rsidR="001A5B8E" w:rsidRPr="002504D0" w:rsidRDefault="001A5B8E" w:rsidP="001A5B8E">
            <w:pPr>
              <w:pStyle w:val="tv213"/>
              <w:spacing w:before="0" w:beforeAutospacing="0" w:after="0" w:afterAutospacing="0" w:line="293" w:lineRule="atLeast"/>
              <w:jc w:val="center"/>
            </w:pPr>
            <w:bookmarkStart w:id="2" w:name="_Hlk203553815"/>
          </w:p>
        </w:tc>
        <w:tc>
          <w:tcPr>
            <w:tcW w:w="13667" w:type="dxa"/>
            <w:gridSpan w:val="5"/>
            <w:shd w:val="clear" w:color="auto" w:fill="E2EFD9" w:themeFill="accent6" w:themeFillTint="33"/>
          </w:tcPr>
          <w:p w14:paraId="2456811F" w14:textId="6A3C4EE2" w:rsidR="001A5B8E" w:rsidRPr="002504D0" w:rsidRDefault="001A5B8E" w:rsidP="008B7788">
            <w:pPr>
              <w:pStyle w:val="tv213"/>
              <w:numPr>
                <w:ilvl w:val="1"/>
                <w:numId w:val="21"/>
              </w:numPr>
              <w:tabs>
                <w:tab w:val="left" w:pos="375"/>
              </w:tabs>
              <w:spacing w:before="0" w:beforeAutospacing="0" w:after="0" w:afterAutospacing="0" w:line="293" w:lineRule="atLeast"/>
              <w:ind w:left="0" w:hanging="50"/>
              <w:jc w:val="both"/>
            </w:pPr>
            <w:r w:rsidRPr="002504D0">
              <w:t>Dokumentālie pierādījumi, ka detaļas (tostarp rezerves daļas) un materiāli tiek izmantoti, uzglabāti, ar tiem rīkojas un tos pārvadā atbilstīgā veidā tā, kā norādīts ritekļu tehniskās apkopes programmā un ražotāja dokumentācijā un tie atbilst attiecīgajām nacionālajām prasībām un starptautiskajiem nolīgumiem, kā arī attiecīgo ritekļu tehniskās apkopes programmas prasībām</w:t>
            </w:r>
            <w:r w:rsidR="008B7788">
              <w:t>:</w:t>
            </w:r>
          </w:p>
        </w:tc>
      </w:tr>
      <w:bookmarkEnd w:id="2"/>
      <w:tr w:rsidR="002504D0" w:rsidRPr="002504D0" w14:paraId="7531FFFD" w14:textId="77777777" w:rsidTr="00367587">
        <w:tc>
          <w:tcPr>
            <w:tcW w:w="362" w:type="dxa"/>
            <w:vMerge/>
            <w:shd w:val="clear" w:color="auto" w:fill="C5E0B3" w:themeFill="accent6" w:themeFillTint="66"/>
          </w:tcPr>
          <w:p w14:paraId="53619322" w14:textId="77777777" w:rsidR="001A5B8E" w:rsidRPr="002504D0" w:rsidRDefault="001A5B8E" w:rsidP="001A5B8E">
            <w:pPr>
              <w:pStyle w:val="tv213"/>
              <w:spacing w:before="0" w:beforeAutospacing="0" w:after="0" w:afterAutospacing="0" w:line="293" w:lineRule="atLeast"/>
              <w:jc w:val="center"/>
            </w:pPr>
          </w:p>
        </w:tc>
        <w:tc>
          <w:tcPr>
            <w:tcW w:w="5486" w:type="dxa"/>
            <w:gridSpan w:val="3"/>
            <w:shd w:val="clear" w:color="auto" w:fill="auto"/>
          </w:tcPr>
          <w:p w14:paraId="61566A59" w14:textId="459E94BB" w:rsidR="001A5B8E" w:rsidRPr="002504D0" w:rsidRDefault="001A5B8E" w:rsidP="001A5B8E">
            <w:pPr>
              <w:pStyle w:val="tv213"/>
              <w:numPr>
                <w:ilvl w:val="2"/>
                <w:numId w:val="21"/>
              </w:numPr>
              <w:tabs>
                <w:tab w:val="left" w:pos="658"/>
              </w:tabs>
              <w:spacing w:before="0" w:beforeAutospacing="0" w:after="0" w:afterAutospacing="0" w:line="293" w:lineRule="atLeast"/>
              <w:ind w:left="0" w:firstLine="0"/>
              <w:jc w:val="both"/>
            </w:pPr>
            <w:r w:rsidRPr="002504D0">
              <w:t>Dokumentālie pierādījumi, ka detaļas un materiāli tiek uzglabāti, izmantoti un pārvadāti tā, lai nepieļautu to nolietošanos un bojājumus, un tā, kā norādīts apkopes uzdevumos un piegādātāja dokumentācijā.</w:t>
            </w:r>
          </w:p>
        </w:tc>
        <w:tc>
          <w:tcPr>
            <w:tcW w:w="5487" w:type="dxa"/>
            <w:shd w:val="clear" w:color="auto" w:fill="auto"/>
          </w:tcPr>
          <w:p w14:paraId="4B3AC0DB" w14:textId="77777777" w:rsidR="001A5B8E" w:rsidRPr="002504D0" w:rsidRDefault="001A5B8E" w:rsidP="001A5B8E">
            <w:pPr>
              <w:pStyle w:val="tv213"/>
              <w:tabs>
                <w:tab w:val="left" w:pos="375"/>
              </w:tabs>
              <w:spacing w:before="0" w:beforeAutospacing="0" w:after="0" w:afterAutospacing="0" w:line="293" w:lineRule="atLeast"/>
              <w:jc w:val="both"/>
            </w:pPr>
          </w:p>
        </w:tc>
        <w:tc>
          <w:tcPr>
            <w:tcW w:w="2694" w:type="dxa"/>
          </w:tcPr>
          <w:p w14:paraId="28057A4F" w14:textId="77777777" w:rsidR="001A5B8E" w:rsidRPr="002504D0" w:rsidRDefault="001A5B8E" w:rsidP="001A5B8E">
            <w:pPr>
              <w:pStyle w:val="tv213"/>
              <w:spacing w:before="0" w:beforeAutospacing="0" w:after="0" w:afterAutospacing="0" w:line="293" w:lineRule="atLeast"/>
            </w:pPr>
          </w:p>
        </w:tc>
      </w:tr>
      <w:tr w:rsidR="002504D0" w:rsidRPr="002504D0" w14:paraId="18D7DD42" w14:textId="77777777" w:rsidTr="00367587">
        <w:tc>
          <w:tcPr>
            <w:tcW w:w="362" w:type="dxa"/>
            <w:vMerge/>
            <w:shd w:val="clear" w:color="auto" w:fill="C5E0B3" w:themeFill="accent6" w:themeFillTint="66"/>
          </w:tcPr>
          <w:p w14:paraId="46FC78A7" w14:textId="77777777" w:rsidR="001A5B8E" w:rsidRPr="002504D0" w:rsidRDefault="001A5B8E" w:rsidP="001A5B8E">
            <w:pPr>
              <w:pStyle w:val="tv213"/>
              <w:spacing w:before="0" w:beforeAutospacing="0" w:after="0" w:afterAutospacing="0" w:line="293" w:lineRule="atLeast"/>
              <w:jc w:val="center"/>
            </w:pPr>
          </w:p>
        </w:tc>
        <w:tc>
          <w:tcPr>
            <w:tcW w:w="5486" w:type="dxa"/>
            <w:gridSpan w:val="3"/>
            <w:shd w:val="clear" w:color="auto" w:fill="auto"/>
          </w:tcPr>
          <w:p w14:paraId="5EAD810C" w14:textId="39D609EF" w:rsidR="001A5B8E" w:rsidRPr="002504D0" w:rsidRDefault="001A5B8E" w:rsidP="001A5B8E">
            <w:pPr>
              <w:pStyle w:val="tv213"/>
              <w:numPr>
                <w:ilvl w:val="2"/>
                <w:numId w:val="21"/>
              </w:numPr>
              <w:tabs>
                <w:tab w:val="left" w:pos="658"/>
              </w:tabs>
              <w:spacing w:before="0" w:beforeAutospacing="0" w:after="0" w:afterAutospacing="0" w:line="293" w:lineRule="atLeast"/>
              <w:ind w:left="0" w:firstLine="0"/>
              <w:jc w:val="both"/>
            </w:pPr>
            <w:r w:rsidRPr="002504D0">
              <w:t>Dokumentālie pierādījumi, ka detaļas un materiāli, tostarp tie, ko nodrošinājis klients, atbilst Latvijas likumdošanā un starptautisko līgumos noteiktajām prasībām (</w:t>
            </w:r>
            <w:r w:rsidRPr="002504D0">
              <w:rPr>
                <w:i/>
                <w:iCs/>
                <w:u w:val="single"/>
              </w:rPr>
              <w:t>piemēram, spiedogu nepieciešamība</w:t>
            </w:r>
            <w:r w:rsidRPr="002504D0">
              <w:t>), kā arī attiecīgo apkopes uzdevumu prasībām.</w:t>
            </w:r>
          </w:p>
        </w:tc>
        <w:tc>
          <w:tcPr>
            <w:tcW w:w="5487" w:type="dxa"/>
            <w:shd w:val="clear" w:color="auto" w:fill="auto"/>
          </w:tcPr>
          <w:p w14:paraId="413C9628" w14:textId="77777777" w:rsidR="001A5B8E" w:rsidRPr="002504D0" w:rsidRDefault="001A5B8E" w:rsidP="001A5B8E">
            <w:pPr>
              <w:pStyle w:val="tv213"/>
              <w:tabs>
                <w:tab w:val="left" w:pos="375"/>
              </w:tabs>
              <w:spacing w:before="0" w:beforeAutospacing="0" w:after="0" w:afterAutospacing="0" w:line="293" w:lineRule="atLeast"/>
              <w:jc w:val="both"/>
            </w:pPr>
          </w:p>
        </w:tc>
        <w:tc>
          <w:tcPr>
            <w:tcW w:w="2694" w:type="dxa"/>
          </w:tcPr>
          <w:p w14:paraId="4C594C7B" w14:textId="77777777" w:rsidR="001A5B8E" w:rsidRPr="002504D0" w:rsidRDefault="001A5B8E" w:rsidP="001A5B8E">
            <w:pPr>
              <w:pStyle w:val="tv213"/>
              <w:spacing w:before="0" w:beforeAutospacing="0" w:after="0" w:afterAutospacing="0" w:line="293" w:lineRule="atLeast"/>
            </w:pPr>
          </w:p>
        </w:tc>
      </w:tr>
      <w:tr w:rsidR="002504D0" w:rsidRPr="002504D0" w14:paraId="267B8994" w14:textId="77777777" w:rsidTr="00367587">
        <w:tc>
          <w:tcPr>
            <w:tcW w:w="362" w:type="dxa"/>
            <w:vMerge/>
            <w:shd w:val="clear" w:color="auto" w:fill="C5E0B3" w:themeFill="accent6" w:themeFillTint="66"/>
          </w:tcPr>
          <w:p w14:paraId="3E80EF87" w14:textId="77777777" w:rsidR="001A5B8E" w:rsidRPr="002504D0" w:rsidRDefault="001A5B8E" w:rsidP="001A5B8E">
            <w:pPr>
              <w:pStyle w:val="tv213"/>
              <w:spacing w:before="0" w:beforeAutospacing="0" w:after="0" w:afterAutospacing="0" w:line="293" w:lineRule="atLeast"/>
              <w:jc w:val="center"/>
            </w:pPr>
          </w:p>
        </w:tc>
        <w:tc>
          <w:tcPr>
            <w:tcW w:w="5486" w:type="dxa"/>
            <w:gridSpan w:val="3"/>
            <w:shd w:val="clear" w:color="auto" w:fill="E2EFD9" w:themeFill="accent6" w:themeFillTint="33"/>
          </w:tcPr>
          <w:p w14:paraId="7371D2AD" w14:textId="4A345CEE" w:rsidR="001A5B8E" w:rsidRPr="002504D0" w:rsidRDefault="001A5B8E" w:rsidP="001A5B8E">
            <w:pPr>
              <w:pStyle w:val="tv213"/>
              <w:numPr>
                <w:ilvl w:val="1"/>
                <w:numId w:val="21"/>
              </w:numPr>
              <w:tabs>
                <w:tab w:val="left" w:pos="375"/>
              </w:tabs>
              <w:spacing w:before="0" w:beforeAutospacing="0" w:after="0" w:afterAutospacing="0" w:line="293" w:lineRule="atLeast"/>
              <w:ind w:left="0" w:hanging="50"/>
              <w:jc w:val="both"/>
            </w:pPr>
            <w:r w:rsidRPr="002504D0">
              <w:t xml:space="preserve">Dokumentālie pierādījumi, ka </w:t>
            </w:r>
            <w:r w:rsidRPr="002504D0">
              <w:rPr>
                <w:rFonts w:cstheme="minorHAnsi"/>
              </w:rPr>
              <w:t xml:space="preserve"> </w:t>
            </w:r>
            <w:r w:rsidRPr="002504D0">
              <w:t xml:space="preserve">katram ritekļu tehniskās apkopes un remonta veidam  ir identificēti, </w:t>
            </w:r>
            <w:r w:rsidRPr="002504D0">
              <w:lastRenderedPageBreak/>
              <w:t>nodrošināti, reģistrēti un ir pieejami piemēroti un atbilstīgi tehniskie līdzekļi (telpas, iekārtas, aprīkojums, instrumenti), lai ritekļu tehniskās apkopes pakalpojumus varētu sniegt saskaņā ar tehniskās apkopes programmu un citām piemērojamām prasībām, nodrošinot šo tehnisko līdzekļu ergonomiku, vides un darbinieku veselības aizsardzību, kā arī drošu apkopi</w:t>
            </w:r>
            <w:r w:rsidR="008B7788">
              <w:t>.</w:t>
            </w:r>
          </w:p>
        </w:tc>
        <w:tc>
          <w:tcPr>
            <w:tcW w:w="5487" w:type="dxa"/>
            <w:shd w:val="clear" w:color="auto" w:fill="auto"/>
          </w:tcPr>
          <w:p w14:paraId="70AC1F5F" w14:textId="77777777" w:rsidR="001A5B8E" w:rsidRPr="002504D0" w:rsidRDefault="001A5B8E" w:rsidP="001A5B8E">
            <w:pPr>
              <w:pStyle w:val="tv213"/>
              <w:tabs>
                <w:tab w:val="left" w:pos="375"/>
              </w:tabs>
              <w:spacing w:before="0" w:beforeAutospacing="0" w:after="0" w:afterAutospacing="0" w:line="293" w:lineRule="atLeast"/>
              <w:jc w:val="both"/>
            </w:pPr>
          </w:p>
        </w:tc>
        <w:tc>
          <w:tcPr>
            <w:tcW w:w="2694" w:type="dxa"/>
          </w:tcPr>
          <w:p w14:paraId="163C6857" w14:textId="77777777" w:rsidR="001A5B8E" w:rsidRPr="002504D0" w:rsidRDefault="001A5B8E" w:rsidP="001A5B8E">
            <w:pPr>
              <w:pStyle w:val="tv213"/>
              <w:spacing w:before="0" w:beforeAutospacing="0" w:after="0" w:afterAutospacing="0" w:line="293" w:lineRule="atLeast"/>
            </w:pPr>
          </w:p>
        </w:tc>
      </w:tr>
      <w:tr w:rsidR="002504D0" w:rsidRPr="002504D0" w14:paraId="26FBADA8" w14:textId="77777777" w:rsidTr="00367587">
        <w:tc>
          <w:tcPr>
            <w:tcW w:w="362" w:type="dxa"/>
            <w:vMerge/>
            <w:shd w:val="clear" w:color="auto" w:fill="C5E0B3" w:themeFill="accent6" w:themeFillTint="66"/>
          </w:tcPr>
          <w:p w14:paraId="6CB855D1" w14:textId="77777777" w:rsidR="001A5B8E" w:rsidRPr="002504D0" w:rsidRDefault="001A5B8E" w:rsidP="001A5B8E">
            <w:pPr>
              <w:pStyle w:val="tv213"/>
              <w:spacing w:before="0" w:beforeAutospacing="0" w:after="0" w:afterAutospacing="0" w:line="293" w:lineRule="atLeast"/>
              <w:jc w:val="center"/>
            </w:pPr>
            <w:bookmarkStart w:id="3" w:name="_Hlk203553693"/>
          </w:p>
        </w:tc>
        <w:tc>
          <w:tcPr>
            <w:tcW w:w="13667" w:type="dxa"/>
            <w:gridSpan w:val="5"/>
            <w:shd w:val="clear" w:color="auto" w:fill="E2EFD9" w:themeFill="accent6" w:themeFillTint="33"/>
          </w:tcPr>
          <w:p w14:paraId="68D3F8C6" w14:textId="3281F2BA" w:rsidR="001A5B8E" w:rsidRPr="002504D0" w:rsidRDefault="001A5B8E" w:rsidP="001A5B8E">
            <w:pPr>
              <w:pStyle w:val="tv213"/>
              <w:numPr>
                <w:ilvl w:val="1"/>
                <w:numId w:val="21"/>
              </w:numPr>
              <w:tabs>
                <w:tab w:val="left" w:pos="375"/>
              </w:tabs>
              <w:spacing w:before="0" w:beforeAutospacing="0" w:after="0" w:afterAutospacing="0" w:line="293" w:lineRule="atLeast"/>
              <w:ind w:left="0" w:hanging="50"/>
              <w:jc w:val="both"/>
            </w:pPr>
            <w:r w:rsidRPr="002504D0">
              <w:t>Dokumentālie pierādījumi, ka  mērīšanas līdzekļi, visas ierīces, iekārtas un instrumenti tiek pareizi izmantoti, kalibrēti, glabāti un uzturēti</w:t>
            </w:r>
            <w:r w:rsidR="008B7788">
              <w:t>:</w:t>
            </w:r>
          </w:p>
        </w:tc>
      </w:tr>
      <w:tr w:rsidR="002504D0" w:rsidRPr="002504D0" w14:paraId="5BD64706" w14:textId="77777777" w:rsidTr="00367587">
        <w:trPr>
          <w:trHeight w:val="841"/>
        </w:trPr>
        <w:tc>
          <w:tcPr>
            <w:tcW w:w="362" w:type="dxa"/>
            <w:vMerge/>
            <w:shd w:val="clear" w:color="auto" w:fill="C5E0B3" w:themeFill="accent6" w:themeFillTint="66"/>
          </w:tcPr>
          <w:p w14:paraId="025C361B" w14:textId="77777777" w:rsidR="001A5B8E" w:rsidRPr="002504D0" w:rsidRDefault="001A5B8E" w:rsidP="001A5B8E">
            <w:pPr>
              <w:pStyle w:val="tv213"/>
              <w:spacing w:before="0" w:beforeAutospacing="0" w:after="0" w:afterAutospacing="0" w:line="293" w:lineRule="atLeast"/>
              <w:jc w:val="center"/>
            </w:pPr>
          </w:p>
        </w:tc>
        <w:tc>
          <w:tcPr>
            <w:tcW w:w="5467" w:type="dxa"/>
            <w:gridSpan w:val="2"/>
          </w:tcPr>
          <w:p w14:paraId="26945A97" w14:textId="1C3C1EB0" w:rsidR="001A5B8E" w:rsidRPr="002504D0" w:rsidRDefault="001A5B8E" w:rsidP="001A5B8E">
            <w:pPr>
              <w:pStyle w:val="tv213"/>
              <w:numPr>
                <w:ilvl w:val="2"/>
                <w:numId w:val="21"/>
              </w:numPr>
              <w:tabs>
                <w:tab w:val="left" w:pos="658"/>
              </w:tabs>
              <w:spacing w:before="0" w:beforeAutospacing="0" w:after="0" w:afterAutospacing="0" w:line="293" w:lineRule="atLeast"/>
              <w:ind w:left="0" w:firstLine="0"/>
              <w:jc w:val="both"/>
            </w:pPr>
            <w:r w:rsidRPr="002504D0">
              <w:t>Ierīču, iekārtu un instrumentu saraksts (identifikācija).</w:t>
            </w:r>
          </w:p>
        </w:tc>
        <w:tc>
          <w:tcPr>
            <w:tcW w:w="5506" w:type="dxa"/>
            <w:gridSpan w:val="2"/>
          </w:tcPr>
          <w:p w14:paraId="24640FDA" w14:textId="77777777" w:rsidR="001A5B8E" w:rsidRPr="002504D0" w:rsidRDefault="001A5B8E" w:rsidP="001A5B8E">
            <w:pPr>
              <w:pStyle w:val="tv213"/>
              <w:spacing w:before="0" w:beforeAutospacing="0" w:after="0" w:afterAutospacing="0" w:line="293" w:lineRule="atLeast"/>
            </w:pPr>
          </w:p>
        </w:tc>
        <w:tc>
          <w:tcPr>
            <w:tcW w:w="2694" w:type="dxa"/>
          </w:tcPr>
          <w:p w14:paraId="2DC0E321" w14:textId="77777777" w:rsidR="001A5B8E" w:rsidRPr="002504D0" w:rsidRDefault="001A5B8E" w:rsidP="001A5B8E">
            <w:pPr>
              <w:pStyle w:val="tv213"/>
              <w:spacing w:before="0" w:beforeAutospacing="0" w:after="0" w:afterAutospacing="0" w:line="293" w:lineRule="atLeast"/>
            </w:pPr>
          </w:p>
        </w:tc>
      </w:tr>
      <w:tr w:rsidR="002504D0" w:rsidRPr="002504D0" w14:paraId="79AB93A7" w14:textId="77777777" w:rsidTr="00367587">
        <w:tc>
          <w:tcPr>
            <w:tcW w:w="362" w:type="dxa"/>
            <w:vMerge/>
            <w:shd w:val="clear" w:color="auto" w:fill="C5E0B3" w:themeFill="accent6" w:themeFillTint="66"/>
          </w:tcPr>
          <w:p w14:paraId="16E25339" w14:textId="77777777" w:rsidR="001A5B8E" w:rsidRPr="002504D0" w:rsidRDefault="001A5B8E" w:rsidP="001A5B8E">
            <w:pPr>
              <w:pStyle w:val="tv213"/>
              <w:spacing w:before="0" w:beforeAutospacing="0" w:after="0" w:afterAutospacing="0" w:line="293" w:lineRule="atLeast"/>
              <w:jc w:val="center"/>
            </w:pPr>
          </w:p>
        </w:tc>
        <w:tc>
          <w:tcPr>
            <w:tcW w:w="5467" w:type="dxa"/>
            <w:gridSpan w:val="2"/>
          </w:tcPr>
          <w:p w14:paraId="039F7931" w14:textId="2E11DF05" w:rsidR="001A5B8E" w:rsidRPr="002504D0" w:rsidRDefault="001A5B8E" w:rsidP="001A5B8E">
            <w:pPr>
              <w:pStyle w:val="tv213"/>
              <w:numPr>
                <w:ilvl w:val="2"/>
                <w:numId w:val="21"/>
              </w:numPr>
              <w:tabs>
                <w:tab w:val="left" w:pos="658"/>
              </w:tabs>
              <w:spacing w:before="0" w:beforeAutospacing="0" w:after="0" w:afterAutospacing="0" w:line="293" w:lineRule="atLeast"/>
              <w:ind w:left="0" w:firstLine="0"/>
              <w:jc w:val="both"/>
            </w:pPr>
            <w:r w:rsidRPr="002504D0">
              <w:t xml:space="preserve">Dokumentālie pierādījumi, ka noteiktos intervālos vai pirms lietošanas </w:t>
            </w:r>
            <w:r w:rsidR="008B7788" w:rsidRPr="002504D0">
              <w:t xml:space="preserve">mērīšanas līdzekļi, visas ierīces, iekārtas </w:t>
            </w:r>
            <w:r w:rsidR="008B7788">
              <w:t>ir</w:t>
            </w:r>
            <w:r w:rsidR="008B7788" w:rsidRPr="002504D0">
              <w:t xml:space="preserve"> </w:t>
            </w:r>
            <w:r w:rsidRPr="002504D0">
              <w:t>kalibrēt</w:t>
            </w:r>
            <w:r w:rsidR="008B7788">
              <w:t>i</w:t>
            </w:r>
            <w:r w:rsidRPr="002504D0">
              <w:t xml:space="preserve"> vai verificēt</w:t>
            </w:r>
            <w:r w:rsidR="008B7788">
              <w:t>i</w:t>
            </w:r>
            <w:r w:rsidRPr="002504D0">
              <w:t xml:space="preserve"> saskaņā ar starptautiskiem, valsts vai rūpniecības mērīšanas standartiem. Ja šādu standartu nav, reģistrē kalibrēšanai vai verifikācijai izmantoto pamatojumu. </w:t>
            </w:r>
          </w:p>
        </w:tc>
        <w:tc>
          <w:tcPr>
            <w:tcW w:w="5506" w:type="dxa"/>
            <w:gridSpan w:val="2"/>
          </w:tcPr>
          <w:p w14:paraId="17F90B38" w14:textId="77777777" w:rsidR="001A5B8E" w:rsidRPr="002504D0" w:rsidRDefault="001A5B8E" w:rsidP="001A5B8E">
            <w:pPr>
              <w:pStyle w:val="tv213"/>
              <w:spacing w:before="0" w:beforeAutospacing="0" w:after="0" w:afterAutospacing="0" w:line="293" w:lineRule="atLeast"/>
            </w:pPr>
          </w:p>
        </w:tc>
        <w:tc>
          <w:tcPr>
            <w:tcW w:w="2694" w:type="dxa"/>
          </w:tcPr>
          <w:p w14:paraId="48302295" w14:textId="77777777" w:rsidR="001A5B8E" w:rsidRPr="002504D0" w:rsidRDefault="001A5B8E" w:rsidP="001A5B8E">
            <w:pPr>
              <w:pStyle w:val="tv213"/>
              <w:spacing w:before="0" w:beforeAutospacing="0" w:after="0" w:afterAutospacing="0" w:line="293" w:lineRule="atLeast"/>
            </w:pPr>
          </w:p>
        </w:tc>
      </w:tr>
      <w:tr w:rsidR="002504D0" w:rsidRPr="002504D0" w14:paraId="7DCECE4F" w14:textId="77777777" w:rsidTr="00367587">
        <w:tc>
          <w:tcPr>
            <w:tcW w:w="362" w:type="dxa"/>
            <w:vMerge/>
            <w:shd w:val="clear" w:color="auto" w:fill="C5E0B3" w:themeFill="accent6" w:themeFillTint="66"/>
          </w:tcPr>
          <w:p w14:paraId="3F3AD0C9" w14:textId="77777777" w:rsidR="001A5B8E" w:rsidRPr="002504D0" w:rsidRDefault="001A5B8E" w:rsidP="001A5B8E">
            <w:pPr>
              <w:pStyle w:val="tv213"/>
              <w:spacing w:before="0" w:beforeAutospacing="0" w:after="0" w:afterAutospacing="0" w:line="293" w:lineRule="atLeast"/>
              <w:jc w:val="center"/>
            </w:pPr>
          </w:p>
        </w:tc>
        <w:tc>
          <w:tcPr>
            <w:tcW w:w="5467" w:type="dxa"/>
            <w:gridSpan w:val="2"/>
          </w:tcPr>
          <w:p w14:paraId="4E687394" w14:textId="10A6E5AF" w:rsidR="001A5B8E" w:rsidRPr="002504D0" w:rsidRDefault="001A5B8E" w:rsidP="001A5B8E">
            <w:pPr>
              <w:pStyle w:val="tv213"/>
              <w:numPr>
                <w:ilvl w:val="2"/>
                <w:numId w:val="21"/>
              </w:numPr>
              <w:tabs>
                <w:tab w:val="left" w:pos="658"/>
              </w:tabs>
              <w:spacing w:before="0" w:beforeAutospacing="0" w:after="0" w:afterAutospacing="0" w:line="293" w:lineRule="atLeast"/>
              <w:ind w:left="0" w:firstLine="0"/>
              <w:jc w:val="both"/>
            </w:pPr>
            <w:r w:rsidRPr="002504D0">
              <w:t>Dokumentālie pierādījumi, ka mērīšanas līdzekļi, visas ierīces, iekārtas ir noregulēti vai atkārtoti noregulēti pēc nepieciešamības.</w:t>
            </w:r>
          </w:p>
        </w:tc>
        <w:tc>
          <w:tcPr>
            <w:tcW w:w="5506" w:type="dxa"/>
            <w:gridSpan w:val="2"/>
          </w:tcPr>
          <w:p w14:paraId="1826D653" w14:textId="77777777" w:rsidR="001A5B8E" w:rsidRPr="002504D0" w:rsidRDefault="001A5B8E" w:rsidP="001A5B8E">
            <w:pPr>
              <w:pStyle w:val="tv213"/>
              <w:spacing w:before="0" w:beforeAutospacing="0" w:after="0" w:afterAutospacing="0" w:line="293" w:lineRule="atLeast"/>
            </w:pPr>
          </w:p>
        </w:tc>
        <w:tc>
          <w:tcPr>
            <w:tcW w:w="2694" w:type="dxa"/>
          </w:tcPr>
          <w:p w14:paraId="24F8F4A9" w14:textId="77777777" w:rsidR="001A5B8E" w:rsidRPr="002504D0" w:rsidRDefault="001A5B8E" w:rsidP="001A5B8E">
            <w:pPr>
              <w:pStyle w:val="tv213"/>
              <w:spacing w:before="0" w:beforeAutospacing="0" w:after="0" w:afterAutospacing="0" w:line="293" w:lineRule="atLeast"/>
            </w:pPr>
          </w:p>
        </w:tc>
      </w:tr>
      <w:tr w:rsidR="002504D0" w:rsidRPr="002504D0" w14:paraId="16411ADC" w14:textId="77777777" w:rsidTr="00367587">
        <w:tc>
          <w:tcPr>
            <w:tcW w:w="362" w:type="dxa"/>
            <w:vMerge/>
            <w:shd w:val="clear" w:color="auto" w:fill="C5E0B3" w:themeFill="accent6" w:themeFillTint="66"/>
          </w:tcPr>
          <w:p w14:paraId="538673AE" w14:textId="77777777" w:rsidR="001A5B8E" w:rsidRPr="002504D0" w:rsidRDefault="001A5B8E" w:rsidP="001A5B8E">
            <w:pPr>
              <w:pStyle w:val="tv213"/>
              <w:spacing w:before="0" w:beforeAutospacing="0" w:after="0" w:afterAutospacing="0" w:line="293" w:lineRule="atLeast"/>
              <w:jc w:val="center"/>
            </w:pPr>
          </w:p>
        </w:tc>
        <w:tc>
          <w:tcPr>
            <w:tcW w:w="5467" w:type="dxa"/>
            <w:gridSpan w:val="2"/>
          </w:tcPr>
          <w:p w14:paraId="6810A955" w14:textId="64B8132E" w:rsidR="001A5B8E" w:rsidRPr="002504D0" w:rsidRDefault="001A5B8E" w:rsidP="001A5B8E">
            <w:pPr>
              <w:pStyle w:val="tv213"/>
              <w:numPr>
                <w:ilvl w:val="2"/>
                <w:numId w:val="21"/>
              </w:numPr>
              <w:tabs>
                <w:tab w:val="left" w:pos="658"/>
              </w:tabs>
              <w:spacing w:before="0" w:beforeAutospacing="0" w:after="0" w:afterAutospacing="0" w:line="293" w:lineRule="atLeast"/>
              <w:ind w:left="0" w:firstLine="0"/>
              <w:jc w:val="both"/>
            </w:pPr>
            <w:r w:rsidRPr="002504D0">
              <w:t xml:space="preserve">Dokumentālie pierādījumi, ka mērīšanas līdzekļi ir nodrošināti pret regulēšanu, kas mērījumu rezultātus padarītu nederīgus. </w:t>
            </w:r>
          </w:p>
        </w:tc>
        <w:tc>
          <w:tcPr>
            <w:tcW w:w="5506" w:type="dxa"/>
            <w:gridSpan w:val="2"/>
          </w:tcPr>
          <w:p w14:paraId="623D1AE3" w14:textId="77777777" w:rsidR="001A5B8E" w:rsidRPr="002504D0" w:rsidRDefault="001A5B8E" w:rsidP="001A5B8E">
            <w:pPr>
              <w:pStyle w:val="tv213"/>
              <w:spacing w:before="0" w:beforeAutospacing="0" w:after="0" w:afterAutospacing="0" w:line="293" w:lineRule="atLeast"/>
            </w:pPr>
          </w:p>
        </w:tc>
        <w:tc>
          <w:tcPr>
            <w:tcW w:w="2694" w:type="dxa"/>
          </w:tcPr>
          <w:p w14:paraId="5D3D5DB7" w14:textId="77777777" w:rsidR="001A5B8E" w:rsidRPr="002504D0" w:rsidRDefault="001A5B8E" w:rsidP="001A5B8E">
            <w:pPr>
              <w:pStyle w:val="tv213"/>
              <w:spacing w:before="0" w:beforeAutospacing="0" w:after="0" w:afterAutospacing="0" w:line="293" w:lineRule="atLeast"/>
            </w:pPr>
          </w:p>
        </w:tc>
      </w:tr>
      <w:tr w:rsidR="002504D0" w:rsidRPr="002504D0" w14:paraId="42BD03BB" w14:textId="77777777" w:rsidTr="00367587">
        <w:tc>
          <w:tcPr>
            <w:tcW w:w="362" w:type="dxa"/>
            <w:vMerge/>
            <w:shd w:val="clear" w:color="auto" w:fill="C5E0B3" w:themeFill="accent6" w:themeFillTint="66"/>
          </w:tcPr>
          <w:p w14:paraId="178B3F68" w14:textId="77777777" w:rsidR="001A5B8E" w:rsidRPr="002504D0" w:rsidRDefault="001A5B8E" w:rsidP="001A5B8E">
            <w:pPr>
              <w:pStyle w:val="tv213"/>
              <w:spacing w:before="0" w:beforeAutospacing="0" w:after="0" w:afterAutospacing="0" w:line="293" w:lineRule="atLeast"/>
              <w:jc w:val="center"/>
            </w:pPr>
          </w:p>
        </w:tc>
        <w:tc>
          <w:tcPr>
            <w:tcW w:w="5467" w:type="dxa"/>
            <w:gridSpan w:val="2"/>
          </w:tcPr>
          <w:p w14:paraId="540C3626" w14:textId="723D8E1A" w:rsidR="001A5B8E" w:rsidRPr="002504D0" w:rsidRDefault="001A5B8E" w:rsidP="001A5B8E">
            <w:pPr>
              <w:pStyle w:val="tv213"/>
              <w:numPr>
                <w:ilvl w:val="2"/>
                <w:numId w:val="21"/>
              </w:numPr>
              <w:tabs>
                <w:tab w:val="left" w:pos="658"/>
              </w:tabs>
              <w:spacing w:before="0" w:beforeAutospacing="0" w:after="0" w:afterAutospacing="0" w:line="293" w:lineRule="atLeast"/>
              <w:ind w:left="0" w:firstLine="0"/>
              <w:jc w:val="both"/>
            </w:pPr>
            <w:r w:rsidRPr="002504D0">
              <w:t>Dokumentālie pierādījumi, ka mērīšanas līdzekļi, visas ierīces, iekārtas aizsargātas pret bojājumiem lietošanas, apkopes un glabāšanas laikā.</w:t>
            </w:r>
          </w:p>
        </w:tc>
        <w:tc>
          <w:tcPr>
            <w:tcW w:w="5506" w:type="dxa"/>
            <w:gridSpan w:val="2"/>
          </w:tcPr>
          <w:p w14:paraId="73862093" w14:textId="77777777" w:rsidR="001A5B8E" w:rsidRPr="002504D0" w:rsidRDefault="001A5B8E" w:rsidP="001A5B8E">
            <w:pPr>
              <w:pStyle w:val="tv213"/>
              <w:spacing w:before="0" w:beforeAutospacing="0" w:after="0" w:afterAutospacing="0" w:line="293" w:lineRule="atLeast"/>
            </w:pPr>
          </w:p>
        </w:tc>
        <w:tc>
          <w:tcPr>
            <w:tcW w:w="2694" w:type="dxa"/>
          </w:tcPr>
          <w:p w14:paraId="7B9CA042" w14:textId="77777777" w:rsidR="001A5B8E" w:rsidRPr="002504D0" w:rsidRDefault="001A5B8E" w:rsidP="001A5B8E">
            <w:pPr>
              <w:pStyle w:val="tv213"/>
              <w:spacing w:before="0" w:beforeAutospacing="0" w:after="0" w:afterAutospacing="0" w:line="293" w:lineRule="atLeast"/>
            </w:pPr>
          </w:p>
        </w:tc>
      </w:tr>
      <w:tr w:rsidR="002504D0" w:rsidRPr="002504D0" w14:paraId="0AA01421" w14:textId="77777777" w:rsidTr="00367587">
        <w:tc>
          <w:tcPr>
            <w:tcW w:w="362" w:type="dxa"/>
            <w:vMerge/>
            <w:shd w:val="clear" w:color="auto" w:fill="C5E0B3" w:themeFill="accent6" w:themeFillTint="66"/>
          </w:tcPr>
          <w:p w14:paraId="216F0664" w14:textId="77777777" w:rsidR="001A5B8E" w:rsidRPr="002504D0" w:rsidRDefault="001A5B8E" w:rsidP="001A5B8E">
            <w:pPr>
              <w:pStyle w:val="tv213"/>
              <w:spacing w:before="0" w:beforeAutospacing="0" w:after="0" w:afterAutospacing="0" w:line="293" w:lineRule="atLeast"/>
              <w:jc w:val="center"/>
            </w:pPr>
          </w:p>
        </w:tc>
        <w:tc>
          <w:tcPr>
            <w:tcW w:w="5467" w:type="dxa"/>
            <w:gridSpan w:val="2"/>
          </w:tcPr>
          <w:p w14:paraId="3B54F0D6" w14:textId="1107B9CD" w:rsidR="001A5B8E" w:rsidRPr="002504D0" w:rsidRDefault="001A5B8E" w:rsidP="001A5B8E">
            <w:pPr>
              <w:pStyle w:val="tv213"/>
              <w:numPr>
                <w:ilvl w:val="2"/>
                <w:numId w:val="21"/>
              </w:numPr>
              <w:tabs>
                <w:tab w:val="left" w:pos="658"/>
              </w:tabs>
              <w:spacing w:before="0" w:beforeAutospacing="0" w:after="0" w:afterAutospacing="0" w:line="293" w:lineRule="atLeast"/>
              <w:ind w:left="0" w:firstLine="0"/>
              <w:jc w:val="both"/>
            </w:pPr>
            <w:r w:rsidRPr="002504D0">
              <w:t xml:space="preserve">Dokumentālie pierādījumi, ir dokumentēti kalibrēšanas un verifikācijas rezultāti, (arī attiecībā uz </w:t>
            </w:r>
            <w:proofErr w:type="spellStart"/>
            <w:r w:rsidRPr="002504D0">
              <w:t>datorprogrammatūru</w:t>
            </w:r>
            <w:proofErr w:type="spellEnd"/>
            <w:r w:rsidRPr="002504D0">
              <w:t>, ko izmanto konkrētu prasību pārraudzībai un mērījumiem, programmatūras spēju veikt vēlamo uzdevumu apstiprina pirms pirmās izmantošanas reizes un nepieciešamības gadījumā apstiprina atkārtoti).</w:t>
            </w:r>
          </w:p>
        </w:tc>
        <w:tc>
          <w:tcPr>
            <w:tcW w:w="5506" w:type="dxa"/>
            <w:gridSpan w:val="2"/>
          </w:tcPr>
          <w:p w14:paraId="44A818A9" w14:textId="77777777" w:rsidR="001A5B8E" w:rsidRPr="002504D0" w:rsidRDefault="001A5B8E" w:rsidP="001A5B8E">
            <w:pPr>
              <w:pStyle w:val="tv213"/>
              <w:spacing w:before="0" w:beforeAutospacing="0" w:after="0" w:afterAutospacing="0" w:line="293" w:lineRule="atLeast"/>
            </w:pPr>
          </w:p>
        </w:tc>
        <w:tc>
          <w:tcPr>
            <w:tcW w:w="2694" w:type="dxa"/>
          </w:tcPr>
          <w:p w14:paraId="7FC6D9D7" w14:textId="38C97F7A" w:rsidR="001A5B8E" w:rsidRPr="002504D0" w:rsidRDefault="001A5B8E" w:rsidP="001A5B8E">
            <w:pPr>
              <w:pStyle w:val="tv213"/>
              <w:spacing w:before="0" w:beforeAutospacing="0" w:after="0" w:afterAutospacing="0" w:line="293" w:lineRule="atLeast"/>
            </w:pPr>
          </w:p>
        </w:tc>
      </w:tr>
      <w:bookmarkEnd w:id="3"/>
      <w:tr w:rsidR="002504D0" w:rsidRPr="002504D0" w14:paraId="787929B8" w14:textId="77777777" w:rsidTr="003973B3">
        <w:trPr>
          <w:trHeight w:val="64"/>
        </w:trPr>
        <w:tc>
          <w:tcPr>
            <w:tcW w:w="362" w:type="dxa"/>
            <w:vMerge w:val="restart"/>
            <w:shd w:val="clear" w:color="auto" w:fill="FFF2CC" w:themeFill="accent4" w:themeFillTint="33"/>
          </w:tcPr>
          <w:p w14:paraId="58FFD558" w14:textId="77777777" w:rsidR="001A5B8E" w:rsidRPr="002504D0" w:rsidRDefault="001A5B8E" w:rsidP="001A5B8E">
            <w:pPr>
              <w:pStyle w:val="tv213"/>
              <w:spacing w:before="0" w:beforeAutospacing="0" w:after="0" w:afterAutospacing="0" w:line="293" w:lineRule="atLeast"/>
              <w:jc w:val="center"/>
            </w:pPr>
          </w:p>
        </w:tc>
        <w:tc>
          <w:tcPr>
            <w:tcW w:w="13667" w:type="dxa"/>
            <w:gridSpan w:val="5"/>
            <w:shd w:val="clear" w:color="auto" w:fill="FFF2CC" w:themeFill="accent4" w:themeFillTint="33"/>
          </w:tcPr>
          <w:p w14:paraId="6F3D0103" w14:textId="7B5CB88E" w:rsidR="001A5B8E" w:rsidRPr="002504D0" w:rsidRDefault="001A5B8E" w:rsidP="0067349E">
            <w:pPr>
              <w:pStyle w:val="tv213"/>
              <w:spacing w:before="0" w:beforeAutospacing="0" w:after="0" w:afterAutospacing="0" w:line="293" w:lineRule="atLeast"/>
              <w:jc w:val="both"/>
            </w:pPr>
            <w:r w:rsidRPr="002504D0">
              <w:rPr>
                <w:b/>
                <w:bCs/>
                <w:caps/>
              </w:rPr>
              <w:t xml:space="preserve">IV NODAĻA informācija par ritekļu pārraudzības, kontroles un pilveides darbībām </w:t>
            </w:r>
            <w:r w:rsidRPr="002504D0">
              <w:t>(MK 375 52.3., 52.4, 52.11.2. 52.11.3., 52.11.4., 52.11.5. punkts)</w:t>
            </w:r>
          </w:p>
          <w:p w14:paraId="7FD3B950" w14:textId="3FE833F3" w:rsidR="001A5B8E" w:rsidRPr="002504D0" w:rsidRDefault="001A5B8E" w:rsidP="001A5B8E">
            <w:pPr>
              <w:pStyle w:val="tv213"/>
              <w:spacing w:before="0" w:beforeAutospacing="0" w:after="0" w:afterAutospacing="0" w:line="293" w:lineRule="atLeast"/>
              <w:jc w:val="both"/>
            </w:pPr>
            <w:r w:rsidRPr="002504D0">
              <w:rPr>
                <w:iCs/>
              </w:rPr>
              <w:t>Skaidrojums:</w:t>
            </w:r>
            <w:r w:rsidRPr="002504D0">
              <w:rPr>
                <w:i/>
              </w:rPr>
              <w:t xml:space="preserve"> Komersantam pastāv procedūras, saskaņā ar kurām tas vāc, uzrauga un analizē darbības procesu, kas saistīti ar ritekļu tehnisko apkopi, </w:t>
            </w:r>
            <w:r w:rsidR="0067349E">
              <w:rPr>
                <w:i/>
              </w:rPr>
              <w:t xml:space="preserve">t.sk. procesa </w:t>
            </w:r>
            <w:r w:rsidRPr="002504D0">
              <w:rPr>
                <w:i/>
              </w:rPr>
              <w:t>izpildi, rezultātus, risku kontroles datus, kā arī informācij</w:t>
            </w:r>
            <w:r w:rsidR="0067349E">
              <w:rPr>
                <w:i/>
              </w:rPr>
              <w:t>u</w:t>
            </w:r>
            <w:r w:rsidRPr="002504D0">
              <w:rPr>
                <w:i/>
              </w:rPr>
              <w:t xml:space="preserve"> par darbības traucējumiem, defektiem un remontiem.</w:t>
            </w:r>
          </w:p>
        </w:tc>
      </w:tr>
      <w:tr w:rsidR="002504D0" w:rsidRPr="002504D0" w14:paraId="20AF50F8" w14:textId="04D3B4C7" w:rsidTr="00313105">
        <w:trPr>
          <w:trHeight w:val="471"/>
        </w:trPr>
        <w:tc>
          <w:tcPr>
            <w:tcW w:w="362" w:type="dxa"/>
            <w:vMerge/>
            <w:shd w:val="clear" w:color="auto" w:fill="FFF2CC" w:themeFill="accent4" w:themeFillTint="33"/>
          </w:tcPr>
          <w:p w14:paraId="4F3C12BD" w14:textId="0437CB14" w:rsidR="001A5B8E" w:rsidRPr="002504D0" w:rsidRDefault="001A5B8E" w:rsidP="001A5B8E">
            <w:pPr>
              <w:pStyle w:val="tv213"/>
              <w:spacing w:before="0" w:beforeAutospacing="0" w:after="0" w:afterAutospacing="0" w:line="293" w:lineRule="atLeast"/>
              <w:jc w:val="center"/>
            </w:pPr>
          </w:p>
        </w:tc>
        <w:tc>
          <w:tcPr>
            <w:tcW w:w="13667" w:type="dxa"/>
            <w:gridSpan w:val="5"/>
            <w:shd w:val="clear" w:color="auto" w:fill="FFF2CC" w:themeFill="accent4" w:themeFillTint="33"/>
          </w:tcPr>
          <w:p w14:paraId="183B6659" w14:textId="77777777" w:rsidR="001A5B8E" w:rsidRPr="002504D0" w:rsidRDefault="001A5B8E" w:rsidP="001A5B8E">
            <w:pPr>
              <w:pStyle w:val="Sarakstarindkopa"/>
              <w:numPr>
                <w:ilvl w:val="0"/>
                <w:numId w:val="21"/>
              </w:numPr>
              <w:tabs>
                <w:tab w:val="left" w:pos="375"/>
              </w:tabs>
              <w:spacing w:line="293" w:lineRule="atLeast"/>
              <w:contextualSpacing w:val="0"/>
              <w:jc w:val="both"/>
              <w:rPr>
                <w:rFonts w:ascii="Times New Roman" w:eastAsia="Times New Roman" w:hAnsi="Times New Roman" w:cs="Times New Roman"/>
                <w:vanish/>
                <w:color w:val="auto"/>
                <w:sz w:val="24"/>
                <w:szCs w:val="24"/>
                <w:lang w:eastAsia="lv-LV"/>
              </w:rPr>
            </w:pPr>
          </w:p>
          <w:p w14:paraId="73385CD0" w14:textId="4A1DC8B8" w:rsidR="001A5B8E" w:rsidRPr="002504D0" w:rsidRDefault="001A5B8E" w:rsidP="001A5B8E">
            <w:pPr>
              <w:pStyle w:val="tv213"/>
              <w:numPr>
                <w:ilvl w:val="1"/>
                <w:numId w:val="21"/>
              </w:numPr>
              <w:tabs>
                <w:tab w:val="left" w:pos="375"/>
              </w:tabs>
              <w:spacing w:before="0" w:beforeAutospacing="0" w:after="0" w:afterAutospacing="0" w:line="293" w:lineRule="atLeast"/>
              <w:ind w:left="310"/>
              <w:jc w:val="both"/>
              <w:rPr>
                <w:i/>
                <w:u w:val="single"/>
              </w:rPr>
            </w:pPr>
            <w:r w:rsidRPr="002504D0">
              <w:t xml:space="preserve"> Dokumentālie pierādījumi par kvalitātes kontroles pasākumiem</w:t>
            </w:r>
            <w:r w:rsidR="0067349E">
              <w:t>:</w:t>
            </w:r>
          </w:p>
        </w:tc>
      </w:tr>
      <w:tr w:rsidR="002504D0" w:rsidRPr="002504D0" w14:paraId="122E4BD5" w14:textId="77777777" w:rsidTr="00830131">
        <w:tc>
          <w:tcPr>
            <w:tcW w:w="362" w:type="dxa"/>
            <w:vMerge/>
            <w:shd w:val="clear" w:color="auto" w:fill="FFF2CC" w:themeFill="accent4" w:themeFillTint="33"/>
          </w:tcPr>
          <w:p w14:paraId="0F393C25" w14:textId="77777777" w:rsidR="001A5B8E" w:rsidRPr="002504D0" w:rsidRDefault="001A5B8E" w:rsidP="001A5B8E">
            <w:pPr>
              <w:pStyle w:val="tv213"/>
              <w:spacing w:before="0" w:beforeAutospacing="0" w:after="0" w:afterAutospacing="0" w:line="293" w:lineRule="atLeast"/>
              <w:jc w:val="center"/>
            </w:pPr>
          </w:p>
        </w:tc>
        <w:tc>
          <w:tcPr>
            <w:tcW w:w="5467" w:type="dxa"/>
            <w:gridSpan w:val="2"/>
            <w:shd w:val="clear" w:color="auto" w:fill="auto"/>
          </w:tcPr>
          <w:p w14:paraId="21C51170" w14:textId="61FBD413" w:rsidR="001A5B8E" w:rsidRPr="002504D0" w:rsidRDefault="009C534A" w:rsidP="001A5B8E">
            <w:pPr>
              <w:pStyle w:val="tv213"/>
              <w:numPr>
                <w:ilvl w:val="2"/>
                <w:numId w:val="21"/>
              </w:numPr>
              <w:tabs>
                <w:tab w:val="left" w:pos="658"/>
              </w:tabs>
              <w:spacing w:before="0" w:beforeAutospacing="0" w:after="0" w:afterAutospacing="0" w:line="293" w:lineRule="atLeast"/>
              <w:ind w:left="0" w:firstLine="0"/>
              <w:jc w:val="both"/>
              <w:rPr>
                <w:b/>
                <w:bCs/>
              </w:rPr>
            </w:pPr>
            <w:r w:rsidRPr="002504D0">
              <w:t xml:space="preserve">Dokumentālie pierādījumi, ka ir </w:t>
            </w:r>
            <w:r w:rsidR="001A5B8E" w:rsidRPr="002504D0">
              <w:t>nodrošin</w:t>
            </w:r>
            <w:r w:rsidRPr="002504D0">
              <w:t>āts</w:t>
            </w:r>
            <w:r w:rsidR="001A5B8E" w:rsidRPr="002504D0">
              <w:t xml:space="preserve">, ka tehniskās apkopes vai remonta veikšana ir </w:t>
            </w:r>
            <w:r w:rsidRPr="002504D0">
              <w:t xml:space="preserve">dokumentāli </w:t>
            </w:r>
            <w:r w:rsidR="001A5B8E" w:rsidRPr="002504D0">
              <w:t>apliecināta (atzīmes, spiedogi, sertifikāti</w:t>
            </w:r>
            <w:r w:rsidRPr="002504D0">
              <w:t xml:space="preserve"> utt.</w:t>
            </w:r>
            <w:r w:rsidR="001A5B8E" w:rsidRPr="002504D0">
              <w:t>), ritekļa laišana ekspluatācijā pēc katra veida tehniskās apkopes vai remonta ir atbilstīgi noformēta.</w:t>
            </w:r>
          </w:p>
        </w:tc>
        <w:tc>
          <w:tcPr>
            <w:tcW w:w="5506" w:type="dxa"/>
            <w:gridSpan w:val="2"/>
          </w:tcPr>
          <w:p w14:paraId="203ABFCB" w14:textId="77777777" w:rsidR="001A5B8E" w:rsidRPr="002504D0" w:rsidRDefault="001A5B8E" w:rsidP="001A5B8E">
            <w:pPr>
              <w:pStyle w:val="tv213"/>
              <w:spacing w:before="0" w:beforeAutospacing="0" w:after="0" w:afterAutospacing="0" w:line="293" w:lineRule="atLeast"/>
            </w:pPr>
          </w:p>
        </w:tc>
        <w:tc>
          <w:tcPr>
            <w:tcW w:w="2694" w:type="dxa"/>
          </w:tcPr>
          <w:p w14:paraId="08DC9AE0" w14:textId="4BA33738" w:rsidR="001A5B8E" w:rsidRPr="002504D0" w:rsidRDefault="001A5B8E" w:rsidP="001A5B8E">
            <w:pPr>
              <w:pStyle w:val="tv213"/>
              <w:spacing w:before="0" w:beforeAutospacing="0" w:after="0" w:afterAutospacing="0" w:line="293" w:lineRule="atLeast"/>
            </w:pPr>
          </w:p>
        </w:tc>
      </w:tr>
      <w:tr w:rsidR="002504D0" w:rsidRPr="002504D0" w14:paraId="4A42A864" w14:textId="77777777" w:rsidTr="00830131">
        <w:tc>
          <w:tcPr>
            <w:tcW w:w="362" w:type="dxa"/>
            <w:vMerge/>
            <w:shd w:val="clear" w:color="auto" w:fill="FFF2CC" w:themeFill="accent4" w:themeFillTint="33"/>
          </w:tcPr>
          <w:p w14:paraId="594DEC46" w14:textId="77777777" w:rsidR="001A5B8E" w:rsidRPr="002504D0" w:rsidRDefault="001A5B8E" w:rsidP="001A5B8E">
            <w:pPr>
              <w:pStyle w:val="tv213"/>
              <w:spacing w:before="0" w:beforeAutospacing="0" w:after="0" w:afterAutospacing="0" w:line="293" w:lineRule="atLeast"/>
              <w:jc w:val="center"/>
            </w:pPr>
          </w:p>
        </w:tc>
        <w:tc>
          <w:tcPr>
            <w:tcW w:w="5467" w:type="dxa"/>
            <w:gridSpan w:val="2"/>
            <w:shd w:val="clear" w:color="auto" w:fill="auto"/>
          </w:tcPr>
          <w:p w14:paraId="1D6E0F00" w14:textId="30EBC029" w:rsidR="001A5B8E" w:rsidRPr="002504D0" w:rsidRDefault="001A5B8E" w:rsidP="001A5B8E">
            <w:pPr>
              <w:pStyle w:val="tv213"/>
              <w:numPr>
                <w:ilvl w:val="2"/>
                <w:numId w:val="21"/>
              </w:numPr>
              <w:tabs>
                <w:tab w:val="left" w:pos="658"/>
              </w:tabs>
              <w:spacing w:before="0" w:beforeAutospacing="0" w:after="0" w:afterAutospacing="0" w:line="293" w:lineRule="atLeast"/>
              <w:ind w:left="0" w:firstLine="0"/>
              <w:jc w:val="both"/>
            </w:pPr>
            <w:r w:rsidRPr="002504D0">
              <w:t>Dokumentālie pierādījumi,</w:t>
            </w:r>
            <w:r w:rsidR="009C534A" w:rsidRPr="002504D0">
              <w:t xml:space="preserve"> ka pēc </w:t>
            </w:r>
            <w:r w:rsidRPr="002504D0">
              <w:t>ritekļu tehniskās apkopes darbīb</w:t>
            </w:r>
            <w:r w:rsidR="009C534A" w:rsidRPr="002504D0">
              <w:t>ām tiek izdoti apliecinājumi, ka</w:t>
            </w:r>
            <w:r w:rsidRPr="002504D0">
              <w:t xml:space="preserve"> </w:t>
            </w:r>
            <w:r w:rsidR="009C534A" w:rsidRPr="002504D0">
              <w:t>darbības tika veiktas</w:t>
            </w:r>
            <w:r w:rsidRPr="002504D0">
              <w:t xml:space="preserve"> saskaņā ar tehniskās apkopes programmu un </w:t>
            </w:r>
            <w:r w:rsidR="009C534A" w:rsidRPr="002504D0">
              <w:t>tiek izdoti</w:t>
            </w:r>
            <w:r w:rsidRPr="002504D0">
              <w:t xml:space="preserve"> dokumenti par ekspluatācijas atjaunošanu pēc tehniskās apkopes, kuros ir ietverti arī iespējamie izmantošanas ierobežojumi.</w:t>
            </w:r>
          </w:p>
        </w:tc>
        <w:tc>
          <w:tcPr>
            <w:tcW w:w="5506" w:type="dxa"/>
            <w:gridSpan w:val="2"/>
          </w:tcPr>
          <w:p w14:paraId="2242371D" w14:textId="4F8A3609" w:rsidR="001A5B8E" w:rsidRPr="002504D0" w:rsidRDefault="001A5B8E" w:rsidP="001A5B8E">
            <w:pPr>
              <w:pStyle w:val="tv213"/>
              <w:spacing w:before="0" w:beforeAutospacing="0" w:after="0" w:afterAutospacing="0" w:line="293" w:lineRule="atLeast"/>
            </w:pPr>
          </w:p>
        </w:tc>
        <w:tc>
          <w:tcPr>
            <w:tcW w:w="2694" w:type="dxa"/>
          </w:tcPr>
          <w:p w14:paraId="61490B48" w14:textId="77777777" w:rsidR="001A5B8E" w:rsidRPr="002504D0" w:rsidRDefault="001A5B8E" w:rsidP="001A5B8E">
            <w:pPr>
              <w:pStyle w:val="tv213"/>
              <w:spacing w:before="0" w:beforeAutospacing="0" w:after="0" w:afterAutospacing="0" w:line="293" w:lineRule="atLeast"/>
            </w:pPr>
          </w:p>
        </w:tc>
      </w:tr>
      <w:tr w:rsidR="002504D0" w:rsidRPr="002504D0" w14:paraId="048C06E9" w14:textId="77777777" w:rsidTr="00830131">
        <w:tc>
          <w:tcPr>
            <w:tcW w:w="362" w:type="dxa"/>
            <w:vMerge/>
            <w:shd w:val="clear" w:color="auto" w:fill="FFF2CC" w:themeFill="accent4" w:themeFillTint="33"/>
          </w:tcPr>
          <w:p w14:paraId="0CD70C55" w14:textId="77777777" w:rsidR="001A5B8E" w:rsidRPr="002504D0" w:rsidRDefault="001A5B8E" w:rsidP="001A5B8E">
            <w:pPr>
              <w:pStyle w:val="tv213"/>
              <w:spacing w:before="0" w:beforeAutospacing="0" w:after="0" w:afterAutospacing="0" w:line="293" w:lineRule="atLeast"/>
              <w:jc w:val="center"/>
            </w:pPr>
          </w:p>
        </w:tc>
        <w:tc>
          <w:tcPr>
            <w:tcW w:w="5467" w:type="dxa"/>
            <w:gridSpan w:val="2"/>
            <w:shd w:val="clear" w:color="auto" w:fill="auto"/>
          </w:tcPr>
          <w:p w14:paraId="3100E023" w14:textId="4E23F011" w:rsidR="001A5B8E" w:rsidRPr="002504D0" w:rsidRDefault="001A5B8E" w:rsidP="001A5B8E">
            <w:pPr>
              <w:pStyle w:val="tv213"/>
              <w:numPr>
                <w:ilvl w:val="2"/>
                <w:numId w:val="21"/>
              </w:numPr>
              <w:tabs>
                <w:tab w:val="left" w:pos="658"/>
              </w:tabs>
              <w:spacing w:before="0" w:beforeAutospacing="0" w:after="0" w:afterAutospacing="0" w:line="293" w:lineRule="atLeast"/>
              <w:ind w:left="0" w:firstLine="0"/>
              <w:jc w:val="both"/>
            </w:pPr>
            <w:r w:rsidRPr="002504D0">
              <w:t>Dokumentālie pierādījumi,</w:t>
            </w:r>
            <w:r w:rsidR="00E85E27" w:rsidRPr="002504D0">
              <w:t xml:space="preserve"> ka </w:t>
            </w:r>
            <w:r w:rsidRPr="002504D0">
              <w:t>darbības proces</w:t>
            </w:r>
            <w:r w:rsidR="00E85E27" w:rsidRPr="002504D0">
              <w:t>s, kas saistīt</w:t>
            </w:r>
            <w:r w:rsidR="00A368C9" w:rsidRPr="002504D0">
              <w:t>s</w:t>
            </w:r>
            <w:r w:rsidR="00E85E27" w:rsidRPr="002504D0">
              <w:t xml:space="preserve"> ar ritekļu tehnisko apkopi, tiek uzraudzīts, analizēts</w:t>
            </w:r>
            <w:r w:rsidRPr="002504D0">
              <w:t xml:space="preserve">, </w:t>
            </w:r>
            <w:r w:rsidR="00A368C9" w:rsidRPr="002504D0">
              <w:t xml:space="preserve">tiek </w:t>
            </w:r>
            <w:r w:rsidR="00E85E27" w:rsidRPr="002504D0">
              <w:t>vākti</w:t>
            </w:r>
            <w:r w:rsidRPr="002504D0">
              <w:t xml:space="preserve"> risku kontroles dat</w:t>
            </w:r>
            <w:r w:rsidR="00E85E27" w:rsidRPr="002504D0">
              <w:t xml:space="preserve">i un </w:t>
            </w:r>
            <w:r w:rsidRPr="002504D0">
              <w:t>informācija par darbības traucējumiem, defektiem</w:t>
            </w:r>
            <w:r w:rsidR="00E85E27" w:rsidRPr="002504D0">
              <w:t>, lai</w:t>
            </w:r>
            <w:r w:rsidRPr="002504D0">
              <w:t xml:space="preserve"> </w:t>
            </w:r>
            <w:r w:rsidR="00A368C9" w:rsidRPr="002504D0">
              <w:t>nodrošinātu</w:t>
            </w:r>
            <w:r w:rsidRPr="002504D0">
              <w:t xml:space="preserve"> sistēmisk</w:t>
            </w:r>
            <w:r w:rsidR="00E85E27" w:rsidRPr="002504D0">
              <w:t>o</w:t>
            </w:r>
            <w:r w:rsidRPr="002504D0">
              <w:t xml:space="preserve"> pilnveidošanas pieeju</w:t>
            </w:r>
            <w:r w:rsidR="00A368C9" w:rsidRPr="002504D0">
              <w:t xml:space="preserve"> un  </w:t>
            </w:r>
            <w:r w:rsidRPr="002504D0">
              <w:t>preventīvo/korektīvo pasākumu</w:t>
            </w:r>
            <w:r w:rsidR="00A368C9" w:rsidRPr="002504D0">
              <w:t>s</w:t>
            </w:r>
            <w:r w:rsidRPr="002504D0">
              <w:t xml:space="preserve"> veikšan</w:t>
            </w:r>
            <w:r w:rsidR="00A368C9" w:rsidRPr="002504D0">
              <w:t>u</w:t>
            </w:r>
            <w:r w:rsidRPr="002504D0">
              <w:t xml:space="preserve">, </w:t>
            </w:r>
            <w:r w:rsidR="00A368C9" w:rsidRPr="002504D0">
              <w:t xml:space="preserve">vērtējot to </w:t>
            </w:r>
            <w:r w:rsidRPr="002504D0">
              <w:t xml:space="preserve"> efektivitāt</w:t>
            </w:r>
            <w:r w:rsidR="00A368C9" w:rsidRPr="002504D0">
              <w:t>i</w:t>
            </w:r>
            <w:r w:rsidRPr="002504D0">
              <w:t>.</w:t>
            </w:r>
          </w:p>
        </w:tc>
        <w:tc>
          <w:tcPr>
            <w:tcW w:w="5506" w:type="dxa"/>
            <w:gridSpan w:val="2"/>
          </w:tcPr>
          <w:p w14:paraId="09A36E98" w14:textId="2F212988" w:rsidR="001A5B8E" w:rsidRPr="002504D0" w:rsidRDefault="001A5B8E" w:rsidP="001A5B8E">
            <w:pPr>
              <w:pStyle w:val="tv213"/>
              <w:spacing w:before="0" w:beforeAutospacing="0" w:after="0" w:afterAutospacing="0" w:line="293" w:lineRule="atLeast"/>
            </w:pPr>
          </w:p>
        </w:tc>
        <w:tc>
          <w:tcPr>
            <w:tcW w:w="2694" w:type="dxa"/>
          </w:tcPr>
          <w:p w14:paraId="5DD66275" w14:textId="77777777" w:rsidR="001A5B8E" w:rsidRPr="002504D0" w:rsidRDefault="001A5B8E" w:rsidP="001A5B8E">
            <w:pPr>
              <w:pStyle w:val="tv213"/>
              <w:spacing w:before="0" w:beforeAutospacing="0" w:after="0" w:afterAutospacing="0" w:line="293" w:lineRule="atLeast"/>
            </w:pPr>
          </w:p>
        </w:tc>
      </w:tr>
      <w:tr w:rsidR="002504D0" w:rsidRPr="002504D0" w14:paraId="5720AC0A" w14:textId="77777777" w:rsidTr="00830131">
        <w:tc>
          <w:tcPr>
            <w:tcW w:w="362" w:type="dxa"/>
            <w:vMerge/>
            <w:shd w:val="clear" w:color="auto" w:fill="FFF2CC" w:themeFill="accent4" w:themeFillTint="33"/>
          </w:tcPr>
          <w:p w14:paraId="6B8B41BD" w14:textId="77777777" w:rsidR="001A5B8E" w:rsidRPr="002504D0" w:rsidRDefault="001A5B8E" w:rsidP="001A5B8E">
            <w:pPr>
              <w:pStyle w:val="tv213"/>
              <w:spacing w:before="0" w:beforeAutospacing="0" w:after="0" w:afterAutospacing="0" w:line="293" w:lineRule="atLeast"/>
              <w:jc w:val="center"/>
            </w:pPr>
          </w:p>
        </w:tc>
        <w:tc>
          <w:tcPr>
            <w:tcW w:w="5467" w:type="dxa"/>
            <w:gridSpan w:val="2"/>
            <w:shd w:val="clear" w:color="auto" w:fill="auto"/>
          </w:tcPr>
          <w:p w14:paraId="5375030D" w14:textId="5955CCAC" w:rsidR="001A5B8E" w:rsidRPr="002504D0" w:rsidRDefault="001A5B8E" w:rsidP="001A5B8E">
            <w:pPr>
              <w:pStyle w:val="tv213"/>
              <w:numPr>
                <w:ilvl w:val="2"/>
                <w:numId w:val="21"/>
              </w:numPr>
              <w:tabs>
                <w:tab w:val="left" w:pos="658"/>
              </w:tabs>
              <w:spacing w:before="0" w:beforeAutospacing="0" w:after="0" w:afterAutospacing="0" w:line="293" w:lineRule="atLeast"/>
              <w:ind w:left="0" w:firstLine="0"/>
              <w:jc w:val="both"/>
            </w:pPr>
            <w:r w:rsidRPr="002504D0">
              <w:t xml:space="preserve">Dokumentālie pierādījumi, </w:t>
            </w:r>
            <w:r w:rsidR="006A169B" w:rsidRPr="002504D0">
              <w:t>kā tiek</w:t>
            </w:r>
            <w:r w:rsidRPr="002504D0">
              <w:t xml:space="preserve"> pārbaudīt</w:t>
            </w:r>
            <w:r w:rsidR="006A169B" w:rsidRPr="002504D0">
              <w:t>i</w:t>
            </w:r>
            <w:r w:rsidRPr="002504D0">
              <w:t xml:space="preserve"> un kontrolēt</w:t>
            </w:r>
            <w:r w:rsidR="006A169B" w:rsidRPr="002504D0">
              <w:t>i</w:t>
            </w:r>
            <w:r w:rsidRPr="002504D0">
              <w:t xml:space="preserve"> visu </w:t>
            </w:r>
            <w:r w:rsidR="00473DE5" w:rsidRPr="002504D0">
              <w:t xml:space="preserve">nolīgto </w:t>
            </w:r>
            <w:r w:rsidRPr="002504D0">
              <w:t>darbuzņēmēju un piegādātāju pakalpojumu un ražo</w:t>
            </w:r>
            <w:r w:rsidRPr="002504D0">
              <w:softHyphen/>
              <w:t xml:space="preserve">jumu drošības līmeni </w:t>
            </w:r>
            <w:r w:rsidR="006A169B" w:rsidRPr="002504D0">
              <w:t xml:space="preserve">un kā tiek </w:t>
            </w:r>
            <w:r w:rsidRPr="002504D0">
              <w:t>nodrošināt</w:t>
            </w:r>
            <w:r w:rsidR="00E26E30">
              <w:t>a</w:t>
            </w:r>
            <w:r w:rsidRPr="002504D0">
              <w:t xml:space="preserve"> darbuzņēmēj</w:t>
            </w:r>
            <w:r w:rsidR="00E26E30">
              <w:t>u</w:t>
            </w:r>
            <w:r w:rsidRPr="002504D0">
              <w:t xml:space="preserve"> un piegādātāj</w:t>
            </w:r>
            <w:r w:rsidR="00E26E30">
              <w:t>u</w:t>
            </w:r>
            <w:r w:rsidRPr="002504D0">
              <w:t xml:space="preserve"> ar drošību saistītas informācijas apmaiņ</w:t>
            </w:r>
            <w:r w:rsidR="00E26E30">
              <w:t>a</w:t>
            </w:r>
            <w:r w:rsidR="006A169B" w:rsidRPr="002504D0">
              <w:t>.</w:t>
            </w:r>
          </w:p>
          <w:p w14:paraId="5865F33C" w14:textId="67D4749B" w:rsidR="001A5B8E" w:rsidRPr="002504D0" w:rsidRDefault="006A169B" w:rsidP="001A5B8E">
            <w:pPr>
              <w:pStyle w:val="tv213"/>
              <w:tabs>
                <w:tab w:val="left" w:pos="658"/>
              </w:tabs>
              <w:spacing w:before="0" w:beforeAutospacing="0" w:after="0" w:afterAutospacing="0" w:line="293" w:lineRule="atLeast"/>
              <w:jc w:val="both"/>
            </w:pPr>
            <w:r w:rsidRPr="002504D0">
              <w:t xml:space="preserve">Dokumentālie pierādījumi, ka </w:t>
            </w:r>
            <w:r w:rsidR="001A5B8E" w:rsidRPr="002504D0">
              <w:t>ir procedūras ar drošību saistītu dokumentu un līgumu izsekojamības nodrošināšanai.</w:t>
            </w:r>
          </w:p>
        </w:tc>
        <w:tc>
          <w:tcPr>
            <w:tcW w:w="5506" w:type="dxa"/>
            <w:gridSpan w:val="2"/>
          </w:tcPr>
          <w:p w14:paraId="5A311D23" w14:textId="77777777" w:rsidR="001A5B8E" w:rsidRPr="002504D0" w:rsidRDefault="001A5B8E" w:rsidP="001A5B8E">
            <w:pPr>
              <w:pStyle w:val="tv213"/>
              <w:spacing w:before="0" w:beforeAutospacing="0" w:after="0" w:afterAutospacing="0" w:line="293" w:lineRule="atLeast"/>
            </w:pPr>
          </w:p>
        </w:tc>
        <w:tc>
          <w:tcPr>
            <w:tcW w:w="2694" w:type="dxa"/>
          </w:tcPr>
          <w:p w14:paraId="2937A77A" w14:textId="77777777" w:rsidR="001A5B8E" w:rsidRPr="002504D0" w:rsidRDefault="001A5B8E" w:rsidP="001A5B8E">
            <w:pPr>
              <w:pStyle w:val="tv213"/>
              <w:spacing w:before="0" w:beforeAutospacing="0" w:after="0" w:afterAutospacing="0" w:line="293" w:lineRule="atLeast"/>
            </w:pPr>
          </w:p>
        </w:tc>
      </w:tr>
      <w:tr w:rsidR="002504D0" w:rsidRPr="002504D0" w14:paraId="279898E2" w14:textId="77777777" w:rsidTr="00830131">
        <w:tc>
          <w:tcPr>
            <w:tcW w:w="362" w:type="dxa"/>
            <w:vMerge/>
            <w:shd w:val="clear" w:color="auto" w:fill="FFF2CC" w:themeFill="accent4" w:themeFillTint="33"/>
          </w:tcPr>
          <w:p w14:paraId="1B08BC9F" w14:textId="77777777" w:rsidR="001A5B8E" w:rsidRPr="002504D0" w:rsidRDefault="001A5B8E" w:rsidP="001A5B8E">
            <w:pPr>
              <w:pStyle w:val="tv213"/>
              <w:spacing w:before="0" w:beforeAutospacing="0" w:after="0" w:afterAutospacing="0" w:line="293" w:lineRule="atLeast"/>
              <w:jc w:val="center"/>
            </w:pPr>
          </w:p>
        </w:tc>
        <w:tc>
          <w:tcPr>
            <w:tcW w:w="5467" w:type="dxa"/>
            <w:gridSpan w:val="2"/>
            <w:shd w:val="clear" w:color="auto" w:fill="auto"/>
          </w:tcPr>
          <w:p w14:paraId="3938DB08" w14:textId="4C911742" w:rsidR="001A5B8E" w:rsidRPr="002504D0" w:rsidRDefault="001A5B8E" w:rsidP="001A5B8E">
            <w:pPr>
              <w:pStyle w:val="tv213"/>
              <w:numPr>
                <w:ilvl w:val="2"/>
                <w:numId w:val="21"/>
              </w:numPr>
              <w:tabs>
                <w:tab w:val="left" w:pos="658"/>
              </w:tabs>
              <w:spacing w:before="0" w:beforeAutospacing="0" w:after="0" w:afterAutospacing="0" w:line="293" w:lineRule="atLeast"/>
              <w:ind w:left="0" w:firstLine="0"/>
              <w:jc w:val="both"/>
              <w:rPr>
                <w:b/>
                <w:bCs/>
              </w:rPr>
            </w:pPr>
            <w:r w:rsidRPr="002504D0">
              <w:t>Dokument</w:t>
            </w:r>
            <w:r w:rsidR="006A169B" w:rsidRPr="002504D0">
              <w:t>i</w:t>
            </w:r>
            <w:r w:rsidRPr="002504D0">
              <w:t xml:space="preserve"> par darbinieku rīcības aprakstu, ja ir noticis dzelzceļa satiksmes negadījums saskaņā ar MK </w:t>
            </w:r>
            <w:r w:rsidRPr="002504D0">
              <w:lastRenderedPageBreak/>
              <w:t>2020.</w:t>
            </w:r>
            <w:r w:rsidR="00E26E30">
              <w:t>gada 2. jūnija</w:t>
            </w:r>
            <w:r w:rsidRPr="002504D0">
              <w:t xml:space="preserve"> noteikum</w:t>
            </w:r>
            <w:r w:rsidR="00E26E30">
              <w:t xml:space="preserve">iem </w:t>
            </w:r>
            <w:r w:rsidRPr="002504D0">
              <w:t>Nr. 334 ,,Dzelzceļa satiksmes negadījumu klasifikācijas, izmeklēšanas un uzskaites kārtība”</w:t>
            </w:r>
            <w:r w:rsidR="006A169B" w:rsidRPr="002504D0">
              <w:t>.</w:t>
            </w:r>
          </w:p>
        </w:tc>
        <w:tc>
          <w:tcPr>
            <w:tcW w:w="5506" w:type="dxa"/>
            <w:gridSpan w:val="2"/>
            <w:shd w:val="clear" w:color="auto" w:fill="auto"/>
          </w:tcPr>
          <w:p w14:paraId="55378F62" w14:textId="77777777" w:rsidR="001A5B8E" w:rsidRPr="002504D0" w:rsidRDefault="001A5B8E" w:rsidP="001A5B8E">
            <w:pPr>
              <w:pStyle w:val="tv213"/>
              <w:spacing w:before="0" w:beforeAutospacing="0" w:after="0" w:afterAutospacing="0" w:line="293" w:lineRule="atLeast"/>
            </w:pPr>
          </w:p>
        </w:tc>
        <w:tc>
          <w:tcPr>
            <w:tcW w:w="2694" w:type="dxa"/>
            <w:shd w:val="clear" w:color="auto" w:fill="auto"/>
          </w:tcPr>
          <w:p w14:paraId="4F847566" w14:textId="77777777" w:rsidR="001A5B8E" w:rsidRPr="002504D0" w:rsidRDefault="001A5B8E" w:rsidP="001A5B8E">
            <w:pPr>
              <w:pStyle w:val="tv213"/>
              <w:spacing w:before="0" w:beforeAutospacing="0" w:after="0" w:afterAutospacing="0" w:line="293" w:lineRule="atLeast"/>
            </w:pPr>
          </w:p>
        </w:tc>
      </w:tr>
      <w:tr w:rsidR="002504D0" w:rsidRPr="002504D0" w14:paraId="3B7258B5" w14:textId="77777777" w:rsidTr="00830131">
        <w:tc>
          <w:tcPr>
            <w:tcW w:w="362" w:type="dxa"/>
            <w:vMerge/>
            <w:shd w:val="clear" w:color="auto" w:fill="FFF2CC" w:themeFill="accent4" w:themeFillTint="33"/>
          </w:tcPr>
          <w:p w14:paraId="5BA3D784" w14:textId="77777777" w:rsidR="001A5B8E" w:rsidRPr="002504D0" w:rsidRDefault="001A5B8E" w:rsidP="001A5B8E">
            <w:pPr>
              <w:pStyle w:val="tv213"/>
              <w:spacing w:before="0" w:beforeAutospacing="0" w:after="0" w:afterAutospacing="0" w:line="293" w:lineRule="atLeast"/>
              <w:jc w:val="center"/>
            </w:pPr>
          </w:p>
        </w:tc>
        <w:tc>
          <w:tcPr>
            <w:tcW w:w="5467" w:type="dxa"/>
            <w:gridSpan w:val="2"/>
            <w:shd w:val="clear" w:color="auto" w:fill="auto"/>
          </w:tcPr>
          <w:p w14:paraId="378FD658" w14:textId="269A77A3" w:rsidR="001A5B8E" w:rsidRPr="002504D0" w:rsidRDefault="006A169B" w:rsidP="001A5B8E">
            <w:pPr>
              <w:pStyle w:val="tv213"/>
              <w:numPr>
                <w:ilvl w:val="2"/>
                <w:numId w:val="21"/>
              </w:numPr>
              <w:tabs>
                <w:tab w:val="left" w:pos="658"/>
              </w:tabs>
              <w:spacing w:before="0" w:beforeAutospacing="0" w:after="0" w:afterAutospacing="0" w:line="293" w:lineRule="atLeast"/>
              <w:ind w:left="0" w:firstLine="0"/>
              <w:jc w:val="both"/>
            </w:pPr>
            <w:r w:rsidRPr="002504D0">
              <w:t xml:space="preserve">Dokumentālie pierādījumi,  kā izmanto </w:t>
            </w:r>
            <w:r w:rsidR="001A5B8E" w:rsidRPr="002504D0">
              <w:t>ar izmeklēšanu saistīto informāciju, lai veiktu cēloņu analīzi, rezultātus iekļau</w:t>
            </w:r>
            <w:r w:rsidRPr="002504D0">
              <w:t>jo</w:t>
            </w:r>
            <w:r w:rsidR="001A5B8E" w:rsidRPr="002504D0">
              <w:t>t apmācību programmās kā gūto mācību, un attiecīgo informāciju padar</w:t>
            </w:r>
            <w:r w:rsidRPr="002504D0">
              <w:t>ot</w:t>
            </w:r>
            <w:r w:rsidR="001A5B8E" w:rsidRPr="002504D0">
              <w:t xml:space="preserve"> pieejamu visiem ieinteresētajiem.</w:t>
            </w:r>
          </w:p>
        </w:tc>
        <w:tc>
          <w:tcPr>
            <w:tcW w:w="5506" w:type="dxa"/>
            <w:gridSpan w:val="2"/>
            <w:shd w:val="clear" w:color="auto" w:fill="auto"/>
          </w:tcPr>
          <w:p w14:paraId="241EBD52" w14:textId="77777777" w:rsidR="001A5B8E" w:rsidRPr="002504D0" w:rsidRDefault="001A5B8E" w:rsidP="001A5B8E">
            <w:pPr>
              <w:pStyle w:val="tv213"/>
              <w:spacing w:before="0" w:beforeAutospacing="0" w:after="0" w:afterAutospacing="0" w:line="293" w:lineRule="atLeast"/>
            </w:pPr>
          </w:p>
        </w:tc>
        <w:tc>
          <w:tcPr>
            <w:tcW w:w="2694" w:type="dxa"/>
            <w:shd w:val="clear" w:color="auto" w:fill="auto"/>
          </w:tcPr>
          <w:p w14:paraId="4A51B3FA" w14:textId="77777777" w:rsidR="001A5B8E" w:rsidRPr="002504D0" w:rsidRDefault="001A5B8E" w:rsidP="001A5B8E">
            <w:pPr>
              <w:pStyle w:val="tv213"/>
              <w:spacing w:before="0" w:beforeAutospacing="0" w:after="0" w:afterAutospacing="0" w:line="293" w:lineRule="atLeast"/>
            </w:pPr>
          </w:p>
        </w:tc>
      </w:tr>
      <w:tr w:rsidR="002504D0" w:rsidRPr="002504D0" w14:paraId="417A8244" w14:textId="2044CCCB" w:rsidTr="00D2304D">
        <w:tc>
          <w:tcPr>
            <w:tcW w:w="362" w:type="dxa"/>
            <w:vMerge/>
            <w:shd w:val="clear" w:color="auto" w:fill="FFF2CC" w:themeFill="accent4" w:themeFillTint="33"/>
          </w:tcPr>
          <w:p w14:paraId="06D4416A" w14:textId="3C94B4B1" w:rsidR="001A5B8E" w:rsidRPr="002504D0" w:rsidRDefault="001A5B8E" w:rsidP="001A5B8E">
            <w:pPr>
              <w:pStyle w:val="tv213"/>
              <w:spacing w:before="0" w:beforeAutospacing="0" w:after="0" w:afterAutospacing="0" w:line="293" w:lineRule="atLeast"/>
              <w:jc w:val="center"/>
            </w:pPr>
          </w:p>
        </w:tc>
        <w:tc>
          <w:tcPr>
            <w:tcW w:w="13667" w:type="dxa"/>
            <w:gridSpan w:val="5"/>
            <w:shd w:val="clear" w:color="auto" w:fill="FFF2CC" w:themeFill="accent4" w:themeFillTint="33"/>
          </w:tcPr>
          <w:p w14:paraId="48361004" w14:textId="06B3FF71" w:rsidR="001A5B8E" w:rsidRPr="002504D0" w:rsidRDefault="001A5B8E" w:rsidP="00B04D4A">
            <w:pPr>
              <w:pStyle w:val="tv213"/>
              <w:numPr>
                <w:ilvl w:val="1"/>
                <w:numId w:val="21"/>
              </w:numPr>
              <w:tabs>
                <w:tab w:val="left" w:pos="372"/>
              </w:tabs>
              <w:spacing w:before="0" w:beforeAutospacing="0" w:after="0" w:afterAutospacing="0" w:line="293" w:lineRule="atLeast"/>
              <w:ind w:left="0" w:hanging="50"/>
              <w:jc w:val="both"/>
            </w:pPr>
            <w:r w:rsidRPr="002504D0">
              <w:t>Dokumentālie pierādījumi par regulāru iekšējo auditu veikšanu un pārraudzības procesu atbilstīgi kopīgajai drošības metodei, kas paredzēta pārraudzībai</w:t>
            </w:r>
            <w:r w:rsidR="005C200D" w:rsidRPr="002504D0">
              <w:t>.</w:t>
            </w:r>
          </w:p>
          <w:p w14:paraId="49E23DC2" w14:textId="3C1636E5" w:rsidR="001A5B8E" w:rsidRPr="002504D0" w:rsidRDefault="001A5B8E" w:rsidP="001A5B8E">
            <w:pPr>
              <w:pStyle w:val="tv213"/>
              <w:spacing w:before="0" w:beforeAutospacing="0" w:after="0" w:afterAutospacing="0" w:line="293" w:lineRule="atLeast"/>
              <w:jc w:val="both"/>
            </w:pPr>
            <w:r w:rsidRPr="002504D0">
              <w:t xml:space="preserve">Skaidrojumi: </w:t>
            </w:r>
            <w:r w:rsidRPr="002504D0">
              <w:rPr>
                <w:i/>
                <w:iCs/>
              </w:rPr>
              <w:t xml:space="preserve">Komersants nodrošina iekšējo auditu veikšanu un savas darbības pārraudzību saskaņā ar Komisijas 16.11.2012 Regulas Nr.1078/2012 ,,Par kopīgo drošības metodi pārraudzībā, kas jāveic dzelzceļa pārvadājumu uzņēmumiem, infrastruktūras pārvaldītājiem pēc drošības sertifikāta vai drošības atļaujas saņemšanas un par tehnisko apkopi atbildīgajām struktūrvienībām” prasībām. </w:t>
            </w:r>
          </w:p>
        </w:tc>
      </w:tr>
      <w:tr w:rsidR="002504D0" w:rsidRPr="002504D0" w14:paraId="4D427E4A" w14:textId="77777777" w:rsidTr="00830131">
        <w:tc>
          <w:tcPr>
            <w:tcW w:w="362" w:type="dxa"/>
            <w:vMerge/>
            <w:shd w:val="clear" w:color="auto" w:fill="FFF2CC" w:themeFill="accent4" w:themeFillTint="33"/>
          </w:tcPr>
          <w:p w14:paraId="060A2653" w14:textId="77777777" w:rsidR="001A5B8E" w:rsidRPr="002504D0" w:rsidRDefault="001A5B8E" w:rsidP="001A5B8E">
            <w:pPr>
              <w:pStyle w:val="tv213"/>
              <w:spacing w:before="0" w:beforeAutospacing="0" w:after="0" w:afterAutospacing="0" w:line="293" w:lineRule="atLeast"/>
              <w:jc w:val="center"/>
            </w:pPr>
          </w:p>
        </w:tc>
        <w:tc>
          <w:tcPr>
            <w:tcW w:w="5467" w:type="dxa"/>
            <w:gridSpan w:val="2"/>
            <w:shd w:val="clear" w:color="auto" w:fill="auto"/>
          </w:tcPr>
          <w:p w14:paraId="4E6CE989" w14:textId="4B4E0409" w:rsidR="001A5B8E" w:rsidRPr="002504D0" w:rsidRDefault="001A5B8E" w:rsidP="00C03D60">
            <w:pPr>
              <w:pStyle w:val="tv213"/>
              <w:numPr>
                <w:ilvl w:val="2"/>
                <w:numId w:val="21"/>
              </w:numPr>
              <w:tabs>
                <w:tab w:val="left" w:pos="514"/>
                <w:tab w:val="left" w:pos="603"/>
              </w:tabs>
              <w:spacing w:before="0" w:beforeAutospacing="0" w:after="0" w:afterAutospacing="0" w:line="293" w:lineRule="atLeast"/>
              <w:ind w:left="-53" w:firstLine="0"/>
              <w:jc w:val="both"/>
              <w:rPr>
                <w:iCs/>
              </w:rPr>
            </w:pPr>
            <w:r w:rsidRPr="002504D0">
              <w:rPr>
                <w:iCs/>
              </w:rPr>
              <w:t xml:space="preserve">Plānoto </w:t>
            </w:r>
            <w:r w:rsidRPr="00C03D60">
              <w:t>iekšējo</w:t>
            </w:r>
            <w:r w:rsidRPr="002504D0">
              <w:rPr>
                <w:iCs/>
              </w:rPr>
              <w:t xml:space="preserve"> audita grafiku, ko var pārskatīt atkarībā no iepriekšējo auditu un veiktspējas uzraudzības rezultātiem.</w:t>
            </w:r>
          </w:p>
        </w:tc>
        <w:tc>
          <w:tcPr>
            <w:tcW w:w="5506" w:type="dxa"/>
            <w:gridSpan w:val="2"/>
          </w:tcPr>
          <w:p w14:paraId="43480D21" w14:textId="77777777" w:rsidR="001A5B8E" w:rsidRPr="002504D0" w:rsidRDefault="001A5B8E" w:rsidP="001A5B8E">
            <w:pPr>
              <w:pStyle w:val="tv213"/>
              <w:spacing w:before="0" w:beforeAutospacing="0" w:after="0" w:afterAutospacing="0" w:line="293" w:lineRule="atLeast"/>
            </w:pPr>
          </w:p>
        </w:tc>
        <w:tc>
          <w:tcPr>
            <w:tcW w:w="2694" w:type="dxa"/>
          </w:tcPr>
          <w:p w14:paraId="4A94E5D8" w14:textId="77777777" w:rsidR="001A5B8E" w:rsidRPr="002504D0" w:rsidRDefault="001A5B8E" w:rsidP="001A5B8E">
            <w:pPr>
              <w:pStyle w:val="tv213"/>
              <w:spacing w:before="0" w:beforeAutospacing="0" w:after="0" w:afterAutospacing="0" w:line="293" w:lineRule="atLeast"/>
            </w:pPr>
          </w:p>
        </w:tc>
      </w:tr>
      <w:tr w:rsidR="002504D0" w:rsidRPr="002504D0" w14:paraId="48C07667" w14:textId="77777777" w:rsidTr="00830131">
        <w:tc>
          <w:tcPr>
            <w:tcW w:w="362" w:type="dxa"/>
            <w:vMerge/>
            <w:shd w:val="clear" w:color="auto" w:fill="FFF2CC" w:themeFill="accent4" w:themeFillTint="33"/>
          </w:tcPr>
          <w:p w14:paraId="10DACCE8" w14:textId="77777777" w:rsidR="001A5B8E" w:rsidRPr="002504D0" w:rsidRDefault="001A5B8E" w:rsidP="001A5B8E">
            <w:pPr>
              <w:pStyle w:val="tv213"/>
              <w:spacing w:before="0" w:beforeAutospacing="0" w:after="0" w:afterAutospacing="0" w:line="293" w:lineRule="atLeast"/>
              <w:jc w:val="center"/>
            </w:pPr>
          </w:p>
        </w:tc>
        <w:tc>
          <w:tcPr>
            <w:tcW w:w="5467" w:type="dxa"/>
            <w:gridSpan w:val="2"/>
            <w:shd w:val="clear" w:color="auto" w:fill="auto"/>
          </w:tcPr>
          <w:p w14:paraId="34F3993A" w14:textId="3F52D09D" w:rsidR="001A5B8E" w:rsidRPr="002504D0" w:rsidRDefault="001A5B8E" w:rsidP="00C03D60">
            <w:pPr>
              <w:pStyle w:val="tv213"/>
              <w:numPr>
                <w:ilvl w:val="2"/>
                <w:numId w:val="21"/>
              </w:numPr>
              <w:tabs>
                <w:tab w:val="left" w:pos="514"/>
                <w:tab w:val="left" w:pos="603"/>
              </w:tabs>
              <w:spacing w:before="0" w:beforeAutospacing="0" w:after="0" w:afterAutospacing="0" w:line="293" w:lineRule="atLeast"/>
              <w:ind w:left="-53" w:firstLine="0"/>
              <w:jc w:val="both"/>
              <w:rPr>
                <w:iCs/>
              </w:rPr>
            </w:pPr>
            <w:r w:rsidRPr="002504D0">
              <w:rPr>
                <w:iCs/>
              </w:rPr>
              <w:t>Apraksts par komersanta kompetento audita revidentu atlasi, nodrošinot neatkarību un izvairoties no interešu konflikta starp vērtējošo un vērtējamo personu.</w:t>
            </w:r>
          </w:p>
        </w:tc>
        <w:tc>
          <w:tcPr>
            <w:tcW w:w="5506" w:type="dxa"/>
            <w:gridSpan w:val="2"/>
          </w:tcPr>
          <w:p w14:paraId="004A21B6" w14:textId="77777777" w:rsidR="001A5B8E" w:rsidRPr="002504D0" w:rsidRDefault="001A5B8E" w:rsidP="001A5B8E">
            <w:pPr>
              <w:pStyle w:val="tv213"/>
              <w:spacing w:before="0" w:beforeAutospacing="0" w:after="0" w:afterAutospacing="0" w:line="293" w:lineRule="atLeast"/>
            </w:pPr>
          </w:p>
        </w:tc>
        <w:tc>
          <w:tcPr>
            <w:tcW w:w="2694" w:type="dxa"/>
          </w:tcPr>
          <w:p w14:paraId="7C078D30" w14:textId="77777777" w:rsidR="001A5B8E" w:rsidRPr="002504D0" w:rsidRDefault="001A5B8E" w:rsidP="001A5B8E">
            <w:pPr>
              <w:pStyle w:val="tv213"/>
              <w:spacing w:before="0" w:beforeAutospacing="0" w:after="0" w:afterAutospacing="0" w:line="293" w:lineRule="atLeast"/>
            </w:pPr>
          </w:p>
        </w:tc>
      </w:tr>
      <w:tr w:rsidR="002504D0" w:rsidRPr="002504D0" w14:paraId="3A7F5D3A" w14:textId="77777777" w:rsidTr="00830131">
        <w:tc>
          <w:tcPr>
            <w:tcW w:w="362" w:type="dxa"/>
            <w:vMerge/>
            <w:shd w:val="clear" w:color="auto" w:fill="FFF2CC" w:themeFill="accent4" w:themeFillTint="33"/>
          </w:tcPr>
          <w:p w14:paraId="747B6CF2" w14:textId="77777777" w:rsidR="001A5B8E" w:rsidRPr="002504D0" w:rsidRDefault="001A5B8E" w:rsidP="001A5B8E">
            <w:pPr>
              <w:pStyle w:val="tv213"/>
              <w:spacing w:before="0" w:beforeAutospacing="0" w:after="0" w:afterAutospacing="0" w:line="293" w:lineRule="atLeast"/>
              <w:jc w:val="center"/>
            </w:pPr>
          </w:p>
        </w:tc>
        <w:tc>
          <w:tcPr>
            <w:tcW w:w="5467" w:type="dxa"/>
            <w:gridSpan w:val="2"/>
            <w:shd w:val="clear" w:color="auto" w:fill="auto"/>
          </w:tcPr>
          <w:p w14:paraId="3E0F66F1" w14:textId="64E79F62" w:rsidR="001A5B8E" w:rsidRPr="002504D0" w:rsidRDefault="001A5B8E" w:rsidP="00C03D60">
            <w:pPr>
              <w:pStyle w:val="tv213"/>
              <w:numPr>
                <w:ilvl w:val="2"/>
                <w:numId w:val="21"/>
              </w:numPr>
              <w:tabs>
                <w:tab w:val="left" w:pos="514"/>
                <w:tab w:val="left" w:pos="603"/>
              </w:tabs>
              <w:spacing w:before="0" w:beforeAutospacing="0" w:after="0" w:afterAutospacing="0" w:line="293" w:lineRule="atLeast"/>
              <w:ind w:left="-53" w:firstLine="0"/>
              <w:jc w:val="both"/>
              <w:rPr>
                <w:iCs/>
              </w:rPr>
            </w:pPr>
            <w:r w:rsidRPr="002504D0">
              <w:rPr>
                <w:iCs/>
              </w:rPr>
              <w:t xml:space="preserve">Apraksts par auditu </w:t>
            </w:r>
            <w:r w:rsidR="005C200D" w:rsidRPr="002504D0">
              <w:rPr>
                <w:iCs/>
              </w:rPr>
              <w:t xml:space="preserve">veikšanu, </w:t>
            </w:r>
            <w:r w:rsidRPr="002504D0">
              <w:rPr>
                <w:iCs/>
              </w:rPr>
              <w:t>rezultātu analīzi un izvērtēšanu.</w:t>
            </w:r>
          </w:p>
        </w:tc>
        <w:tc>
          <w:tcPr>
            <w:tcW w:w="5506" w:type="dxa"/>
            <w:gridSpan w:val="2"/>
          </w:tcPr>
          <w:p w14:paraId="6FECFC19" w14:textId="77777777" w:rsidR="001A5B8E" w:rsidRPr="002504D0" w:rsidRDefault="001A5B8E" w:rsidP="001A5B8E">
            <w:pPr>
              <w:pStyle w:val="tv213"/>
              <w:spacing w:before="0" w:beforeAutospacing="0" w:after="0" w:afterAutospacing="0" w:line="293" w:lineRule="atLeast"/>
            </w:pPr>
          </w:p>
        </w:tc>
        <w:tc>
          <w:tcPr>
            <w:tcW w:w="2694" w:type="dxa"/>
          </w:tcPr>
          <w:p w14:paraId="43695219" w14:textId="77777777" w:rsidR="001A5B8E" w:rsidRPr="002504D0" w:rsidRDefault="001A5B8E" w:rsidP="001A5B8E">
            <w:pPr>
              <w:pStyle w:val="tv213"/>
              <w:spacing w:before="0" w:beforeAutospacing="0" w:after="0" w:afterAutospacing="0" w:line="293" w:lineRule="atLeast"/>
            </w:pPr>
          </w:p>
        </w:tc>
      </w:tr>
      <w:tr w:rsidR="002504D0" w:rsidRPr="002504D0" w14:paraId="092F1CC4" w14:textId="77777777" w:rsidTr="00830131">
        <w:tc>
          <w:tcPr>
            <w:tcW w:w="362" w:type="dxa"/>
            <w:vMerge/>
            <w:shd w:val="clear" w:color="auto" w:fill="FFF2CC" w:themeFill="accent4" w:themeFillTint="33"/>
          </w:tcPr>
          <w:p w14:paraId="1278023E" w14:textId="77777777" w:rsidR="001A5B8E" w:rsidRPr="002504D0" w:rsidRDefault="001A5B8E" w:rsidP="001A5B8E">
            <w:pPr>
              <w:pStyle w:val="tv213"/>
              <w:spacing w:before="0" w:beforeAutospacing="0" w:after="0" w:afterAutospacing="0" w:line="293" w:lineRule="atLeast"/>
              <w:jc w:val="center"/>
            </w:pPr>
          </w:p>
        </w:tc>
        <w:tc>
          <w:tcPr>
            <w:tcW w:w="5467" w:type="dxa"/>
            <w:gridSpan w:val="2"/>
            <w:shd w:val="clear" w:color="auto" w:fill="auto"/>
          </w:tcPr>
          <w:p w14:paraId="20FAB288" w14:textId="2E9578BB" w:rsidR="001A5B8E" w:rsidRPr="002504D0" w:rsidRDefault="001A5B8E" w:rsidP="00C03D60">
            <w:pPr>
              <w:pStyle w:val="tv213"/>
              <w:numPr>
                <w:ilvl w:val="2"/>
                <w:numId w:val="21"/>
              </w:numPr>
              <w:tabs>
                <w:tab w:val="left" w:pos="514"/>
                <w:tab w:val="left" w:pos="603"/>
              </w:tabs>
              <w:spacing w:before="0" w:beforeAutospacing="0" w:after="0" w:afterAutospacing="0" w:line="293" w:lineRule="atLeast"/>
              <w:ind w:left="-53" w:firstLine="0"/>
              <w:jc w:val="both"/>
              <w:rPr>
                <w:iCs/>
              </w:rPr>
            </w:pPr>
            <w:r w:rsidRPr="002504D0">
              <w:rPr>
                <w:iCs/>
              </w:rPr>
              <w:t xml:space="preserve">Apraksts par korektīvu vai uzlabojošu pasākumu ierosināšanu un īstenošanu. </w:t>
            </w:r>
          </w:p>
        </w:tc>
        <w:tc>
          <w:tcPr>
            <w:tcW w:w="5506" w:type="dxa"/>
            <w:gridSpan w:val="2"/>
          </w:tcPr>
          <w:p w14:paraId="4C9FD31D" w14:textId="77777777" w:rsidR="001A5B8E" w:rsidRPr="002504D0" w:rsidRDefault="001A5B8E" w:rsidP="001A5B8E">
            <w:pPr>
              <w:pStyle w:val="tv213"/>
              <w:spacing w:before="0" w:beforeAutospacing="0" w:after="0" w:afterAutospacing="0" w:line="293" w:lineRule="atLeast"/>
            </w:pPr>
          </w:p>
        </w:tc>
        <w:tc>
          <w:tcPr>
            <w:tcW w:w="2694" w:type="dxa"/>
          </w:tcPr>
          <w:p w14:paraId="120FF4CD" w14:textId="77777777" w:rsidR="001A5B8E" w:rsidRPr="002504D0" w:rsidRDefault="001A5B8E" w:rsidP="001A5B8E">
            <w:pPr>
              <w:pStyle w:val="tv213"/>
              <w:spacing w:before="0" w:beforeAutospacing="0" w:after="0" w:afterAutospacing="0" w:line="293" w:lineRule="atLeast"/>
            </w:pPr>
          </w:p>
        </w:tc>
      </w:tr>
      <w:tr w:rsidR="00251AF4" w:rsidRPr="002504D0" w14:paraId="6A02E122" w14:textId="77777777" w:rsidTr="00830131">
        <w:tc>
          <w:tcPr>
            <w:tcW w:w="362" w:type="dxa"/>
            <w:vMerge/>
            <w:shd w:val="clear" w:color="auto" w:fill="FFF2CC" w:themeFill="accent4" w:themeFillTint="33"/>
          </w:tcPr>
          <w:p w14:paraId="6075A2D9" w14:textId="77777777" w:rsidR="00251AF4" w:rsidRPr="002504D0" w:rsidRDefault="00251AF4" w:rsidP="001A5B8E">
            <w:pPr>
              <w:pStyle w:val="tv213"/>
              <w:spacing w:before="0" w:beforeAutospacing="0" w:after="0" w:afterAutospacing="0" w:line="293" w:lineRule="atLeast"/>
              <w:jc w:val="center"/>
            </w:pPr>
          </w:p>
        </w:tc>
        <w:tc>
          <w:tcPr>
            <w:tcW w:w="5467" w:type="dxa"/>
            <w:gridSpan w:val="2"/>
            <w:shd w:val="clear" w:color="auto" w:fill="auto"/>
          </w:tcPr>
          <w:p w14:paraId="1BF54842" w14:textId="5B8BC9E1" w:rsidR="00251AF4" w:rsidRPr="002504D0" w:rsidRDefault="00251AF4" w:rsidP="00C03D60">
            <w:pPr>
              <w:pStyle w:val="tv213"/>
              <w:numPr>
                <w:ilvl w:val="2"/>
                <w:numId w:val="21"/>
              </w:numPr>
              <w:tabs>
                <w:tab w:val="left" w:pos="514"/>
                <w:tab w:val="left" w:pos="603"/>
              </w:tabs>
              <w:spacing w:before="0" w:beforeAutospacing="0" w:after="0" w:afterAutospacing="0" w:line="293" w:lineRule="atLeast"/>
              <w:ind w:left="-53" w:firstLine="0"/>
              <w:jc w:val="both"/>
              <w:rPr>
                <w:iCs/>
              </w:rPr>
            </w:pPr>
            <w:r w:rsidRPr="002504D0">
              <w:rPr>
                <w:iCs/>
              </w:rPr>
              <w:t>Apraksts par korektīvu vai uzlabojošu pasākumu efektivitātes vērtēšanu.</w:t>
            </w:r>
          </w:p>
        </w:tc>
        <w:tc>
          <w:tcPr>
            <w:tcW w:w="5506" w:type="dxa"/>
            <w:gridSpan w:val="2"/>
          </w:tcPr>
          <w:p w14:paraId="2BE1D542" w14:textId="77777777" w:rsidR="00251AF4" w:rsidRPr="002504D0" w:rsidRDefault="00251AF4" w:rsidP="001A5B8E">
            <w:pPr>
              <w:pStyle w:val="tv213"/>
              <w:spacing w:before="0" w:beforeAutospacing="0" w:after="0" w:afterAutospacing="0" w:line="293" w:lineRule="atLeast"/>
            </w:pPr>
          </w:p>
        </w:tc>
        <w:tc>
          <w:tcPr>
            <w:tcW w:w="2694" w:type="dxa"/>
          </w:tcPr>
          <w:p w14:paraId="11BF112F" w14:textId="77777777" w:rsidR="00251AF4" w:rsidRPr="002504D0" w:rsidRDefault="00251AF4" w:rsidP="001A5B8E">
            <w:pPr>
              <w:pStyle w:val="tv213"/>
              <w:spacing w:before="0" w:beforeAutospacing="0" w:after="0" w:afterAutospacing="0" w:line="293" w:lineRule="atLeast"/>
            </w:pPr>
          </w:p>
        </w:tc>
      </w:tr>
      <w:tr w:rsidR="002504D0" w:rsidRPr="002504D0" w14:paraId="34D02EA0" w14:textId="77777777" w:rsidTr="00E26E30">
        <w:tc>
          <w:tcPr>
            <w:tcW w:w="362" w:type="dxa"/>
            <w:vMerge/>
            <w:tcBorders>
              <w:bottom w:val="single" w:sz="4" w:space="0" w:color="auto"/>
            </w:tcBorders>
            <w:shd w:val="clear" w:color="auto" w:fill="FFF2CC" w:themeFill="accent4" w:themeFillTint="33"/>
          </w:tcPr>
          <w:p w14:paraId="04FB3DEA" w14:textId="77777777" w:rsidR="001A5B8E" w:rsidRPr="002504D0" w:rsidRDefault="001A5B8E" w:rsidP="001A5B8E">
            <w:pPr>
              <w:pStyle w:val="tv213"/>
              <w:spacing w:before="0" w:beforeAutospacing="0" w:after="0" w:afterAutospacing="0" w:line="293" w:lineRule="atLeast"/>
              <w:jc w:val="center"/>
            </w:pPr>
          </w:p>
        </w:tc>
        <w:tc>
          <w:tcPr>
            <w:tcW w:w="5467" w:type="dxa"/>
            <w:gridSpan w:val="2"/>
            <w:tcBorders>
              <w:bottom w:val="single" w:sz="4" w:space="0" w:color="auto"/>
            </w:tcBorders>
            <w:shd w:val="clear" w:color="auto" w:fill="auto"/>
          </w:tcPr>
          <w:p w14:paraId="3582FF51" w14:textId="67BE8B3E" w:rsidR="001A5B8E" w:rsidRPr="002504D0" w:rsidRDefault="00251AF4" w:rsidP="00C03D60">
            <w:pPr>
              <w:pStyle w:val="tv213"/>
              <w:numPr>
                <w:ilvl w:val="2"/>
                <w:numId w:val="21"/>
              </w:numPr>
              <w:tabs>
                <w:tab w:val="left" w:pos="514"/>
                <w:tab w:val="left" w:pos="603"/>
              </w:tabs>
              <w:spacing w:before="0" w:beforeAutospacing="0" w:after="0" w:afterAutospacing="0" w:line="293" w:lineRule="atLeast"/>
              <w:ind w:left="-53" w:firstLine="0"/>
              <w:jc w:val="both"/>
              <w:rPr>
                <w:iCs/>
              </w:rPr>
            </w:pPr>
            <w:r w:rsidRPr="002504D0">
              <w:rPr>
                <w:iCs/>
              </w:rPr>
              <w:t>Apraksts par auditu rezultātu paziņošanu augstākā līmeņa vadībai.</w:t>
            </w:r>
          </w:p>
        </w:tc>
        <w:tc>
          <w:tcPr>
            <w:tcW w:w="5506" w:type="dxa"/>
            <w:gridSpan w:val="2"/>
            <w:tcBorders>
              <w:bottom w:val="single" w:sz="4" w:space="0" w:color="auto"/>
            </w:tcBorders>
          </w:tcPr>
          <w:p w14:paraId="7D89A0F0" w14:textId="77777777" w:rsidR="001A5B8E" w:rsidRPr="002504D0" w:rsidRDefault="001A5B8E" w:rsidP="001A5B8E">
            <w:pPr>
              <w:pStyle w:val="tv213"/>
              <w:spacing w:before="0" w:beforeAutospacing="0" w:after="0" w:afterAutospacing="0" w:line="293" w:lineRule="atLeast"/>
            </w:pPr>
          </w:p>
        </w:tc>
        <w:tc>
          <w:tcPr>
            <w:tcW w:w="2694" w:type="dxa"/>
            <w:tcBorders>
              <w:bottom w:val="single" w:sz="4" w:space="0" w:color="auto"/>
            </w:tcBorders>
          </w:tcPr>
          <w:p w14:paraId="496B4F5B" w14:textId="77777777" w:rsidR="001A5B8E" w:rsidRPr="002504D0" w:rsidRDefault="001A5B8E" w:rsidP="001A5B8E">
            <w:pPr>
              <w:pStyle w:val="tv213"/>
              <w:spacing w:before="0" w:beforeAutospacing="0" w:after="0" w:afterAutospacing="0" w:line="293" w:lineRule="atLeast"/>
            </w:pPr>
          </w:p>
        </w:tc>
      </w:tr>
      <w:tr w:rsidR="00251AF4" w:rsidRPr="002504D0" w14:paraId="1B231A6B" w14:textId="77777777" w:rsidTr="00736832">
        <w:trPr>
          <w:trHeight w:val="1104"/>
        </w:trPr>
        <w:tc>
          <w:tcPr>
            <w:tcW w:w="362" w:type="dxa"/>
            <w:shd w:val="clear" w:color="auto" w:fill="EDEDED" w:themeFill="accent3" w:themeFillTint="33"/>
          </w:tcPr>
          <w:p w14:paraId="186DB2B1" w14:textId="77777777" w:rsidR="00251AF4" w:rsidRPr="002504D0" w:rsidRDefault="00251AF4" w:rsidP="001A5B8E">
            <w:pPr>
              <w:pStyle w:val="tv213"/>
              <w:spacing w:before="0" w:beforeAutospacing="0" w:after="0" w:afterAutospacing="0" w:line="293" w:lineRule="atLeast"/>
              <w:jc w:val="center"/>
            </w:pPr>
          </w:p>
        </w:tc>
        <w:tc>
          <w:tcPr>
            <w:tcW w:w="5467" w:type="dxa"/>
            <w:gridSpan w:val="2"/>
            <w:shd w:val="clear" w:color="auto" w:fill="EDEDED" w:themeFill="accent3" w:themeFillTint="33"/>
          </w:tcPr>
          <w:p w14:paraId="436CFCE1" w14:textId="449A05A1" w:rsidR="00251AF4" w:rsidRPr="00251AF4" w:rsidRDefault="00251AF4" w:rsidP="00C03D60">
            <w:pPr>
              <w:pStyle w:val="Sarakstarindkopa"/>
              <w:numPr>
                <w:ilvl w:val="0"/>
                <w:numId w:val="21"/>
              </w:numPr>
              <w:tabs>
                <w:tab w:val="left" w:pos="324"/>
              </w:tabs>
              <w:ind w:left="0" w:firstLine="0"/>
              <w:jc w:val="both"/>
              <w:rPr>
                <w:iCs/>
              </w:rPr>
            </w:pPr>
            <w:r w:rsidRPr="00251AF4">
              <w:rPr>
                <w:rFonts w:ascii="Times New Roman" w:hAnsi="Times New Roman" w:cs="Times New Roman"/>
                <w:sz w:val="24"/>
                <w:szCs w:val="24"/>
              </w:rPr>
              <w:t>Cita informācija attiecībā uz darbību dzelzceļa nozarē, kas netika iekļauta sarakstā, bet ko komersants uzskata par nepieciešanu sniegt Valsts dzelzceļa tehniskajā inspekcijā</w:t>
            </w:r>
          </w:p>
        </w:tc>
        <w:tc>
          <w:tcPr>
            <w:tcW w:w="5506" w:type="dxa"/>
            <w:gridSpan w:val="2"/>
            <w:shd w:val="clear" w:color="auto" w:fill="EDEDED" w:themeFill="accent3" w:themeFillTint="33"/>
          </w:tcPr>
          <w:p w14:paraId="472E0FA4" w14:textId="77777777" w:rsidR="00251AF4" w:rsidRPr="002504D0" w:rsidRDefault="00251AF4" w:rsidP="001A5B8E">
            <w:pPr>
              <w:pStyle w:val="tv213"/>
              <w:spacing w:before="0" w:beforeAutospacing="0" w:after="0" w:afterAutospacing="0" w:line="293" w:lineRule="atLeast"/>
            </w:pPr>
          </w:p>
        </w:tc>
        <w:tc>
          <w:tcPr>
            <w:tcW w:w="2694" w:type="dxa"/>
            <w:shd w:val="clear" w:color="auto" w:fill="EDEDED" w:themeFill="accent3" w:themeFillTint="33"/>
          </w:tcPr>
          <w:p w14:paraId="4D1AE07E" w14:textId="77777777" w:rsidR="00251AF4" w:rsidRPr="002504D0" w:rsidRDefault="00251AF4" w:rsidP="001A5B8E">
            <w:pPr>
              <w:pStyle w:val="tv213"/>
              <w:spacing w:before="0" w:beforeAutospacing="0" w:after="0" w:afterAutospacing="0" w:line="293" w:lineRule="atLeast"/>
            </w:pPr>
          </w:p>
        </w:tc>
      </w:tr>
    </w:tbl>
    <w:p w14:paraId="2925653C" w14:textId="77777777" w:rsidR="00D72E4D" w:rsidRPr="002504D0" w:rsidRDefault="00D72E4D" w:rsidP="00D72E4D">
      <w:pPr>
        <w:pStyle w:val="tv213"/>
        <w:shd w:val="clear" w:color="auto" w:fill="FFFFFF"/>
        <w:spacing w:before="0" w:beforeAutospacing="0" w:after="0" w:afterAutospacing="0" w:line="293" w:lineRule="atLeast"/>
        <w:ind w:firstLine="300"/>
        <w:jc w:val="both"/>
      </w:pPr>
    </w:p>
    <w:p w14:paraId="0F0D39C7" w14:textId="77777777" w:rsidR="0061711F" w:rsidRPr="002504D0" w:rsidRDefault="0061711F">
      <w:pPr>
        <w:rPr>
          <w:rFonts w:ascii="Times New Roman" w:hAnsi="Times New Roman" w:cs="Times New Roman"/>
          <w:sz w:val="24"/>
          <w:szCs w:val="24"/>
        </w:rPr>
      </w:pPr>
    </w:p>
    <w:sectPr w:rsidR="0061711F" w:rsidRPr="002504D0" w:rsidSect="001C1789">
      <w:pgSz w:w="16838" w:h="11906" w:orient="landscape"/>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C9AD5" w14:textId="77777777" w:rsidR="00AC1A48" w:rsidRDefault="00AC1A48" w:rsidP="00AC1A48">
      <w:pPr>
        <w:spacing w:after="0" w:line="240" w:lineRule="auto"/>
      </w:pPr>
      <w:r>
        <w:separator/>
      </w:r>
    </w:p>
  </w:endnote>
  <w:endnote w:type="continuationSeparator" w:id="0">
    <w:p w14:paraId="70E85BDC" w14:textId="77777777" w:rsidR="00AC1A48" w:rsidRDefault="00AC1A48" w:rsidP="00AC1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33318" w14:textId="77777777" w:rsidR="00AC1A48" w:rsidRDefault="00AC1A48" w:rsidP="00AC1A48">
      <w:pPr>
        <w:spacing w:after="0" w:line="240" w:lineRule="auto"/>
      </w:pPr>
      <w:r>
        <w:separator/>
      </w:r>
    </w:p>
  </w:footnote>
  <w:footnote w:type="continuationSeparator" w:id="0">
    <w:p w14:paraId="5ECF5EBF" w14:textId="77777777" w:rsidR="00AC1A48" w:rsidRDefault="00AC1A48" w:rsidP="00AC1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E5191"/>
    <w:multiLevelType w:val="hybridMultilevel"/>
    <w:tmpl w:val="D59C56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BC6EA7"/>
    <w:multiLevelType w:val="hybridMultilevel"/>
    <w:tmpl w:val="96CEEDAA"/>
    <w:lvl w:ilvl="0" w:tplc="04190017">
      <w:start w:val="1"/>
      <w:numFmt w:val="lowerLetter"/>
      <w:lvlText w:val="%1)"/>
      <w:lvlJc w:val="left"/>
      <w:pPr>
        <w:ind w:left="1440" w:hanging="360"/>
      </w:pPr>
    </w:lvl>
    <w:lvl w:ilvl="1" w:tplc="04260019" w:tentative="1">
      <w:start w:val="1"/>
      <w:numFmt w:val="lowerLetter"/>
      <w:lvlText w:val="%2."/>
      <w:lvlJc w:val="left"/>
      <w:pPr>
        <w:ind w:left="436" w:hanging="360"/>
      </w:pPr>
    </w:lvl>
    <w:lvl w:ilvl="2" w:tplc="0426001B" w:tentative="1">
      <w:start w:val="1"/>
      <w:numFmt w:val="lowerRoman"/>
      <w:lvlText w:val="%3."/>
      <w:lvlJc w:val="right"/>
      <w:pPr>
        <w:ind w:left="1156" w:hanging="180"/>
      </w:pPr>
    </w:lvl>
    <w:lvl w:ilvl="3" w:tplc="0426000F" w:tentative="1">
      <w:start w:val="1"/>
      <w:numFmt w:val="decimal"/>
      <w:lvlText w:val="%4."/>
      <w:lvlJc w:val="left"/>
      <w:pPr>
        <w:ind w:left="1876" w:hanging="360"/>
      </w:pPr>
    </w:lvl>
    <w:lvl w:ilvl="4" w:tplc="04260019" w:tentative="1">
      <w:start w:val="1"/>
      <w:numFmt w:val="lowerLetter"/>
      <w:lvlText w:val="%5."/>
      <w:lvlJc w:val="left"/>
      <w:pPr>
        <w:ind w:left="2596" w:hanging="360"/>
      </w:pPr>
    </w:lvl>
    <w:lvl w:ilvl="5" w:tplc="0426001B" w:tentative="1">
      <w:start w:val="1"/>
      <w:numFmt w:val="lowerRoman"/>
      <w:lvlText w:val="%6."/>
      <w:lvlJc w:val="right"/>
      <w:pPr>
        <w:ind w:left="3316" w:hanging="180"/>
      </w:pPr>
    </w:lvl>
    <w:lvl w:ilvl="6" w:tplc="0426000F" w:tentative="1">
      <w:start w:val="1"/>
      <w:numFmt w:val="decimal"/>
      <w:lvlText w:val="%7."/>
      <w:lvlJc w:val="left"/>
      <w:pPr>
        <w:ind w:left="4036" w:hanging="360"/>
      </w:pPr>
    </w:lvl>
    <w:lvl w:ilvl="7" w:tplc="04260019" w:tentative="1">
      <w:start w:val="1"/>
      <w:numFmt w:val="lowerLetter"/>
      <w:lvlText w:val="%8."/>
      <w:lvlJc w:val="left"/>
      <w:pPr>
        <w:ind w:left="4756" w:hanging="360"/>
      </w:pPr>
    </w:lvl>
    <w:lvl w:ilvl="8" w:tplc="0426001B" w:tentative="1">
      <w:start w:val="1"/>
      <w:numFmt w:val="lowerRoman"/>
      <w:lvlText w:val="%9."/>
      <w:lvlJc w:val="right"/>
      <w:pPr>
        <w:ind w:left="5476" w:hanging="180"/>
      </w:pPr>
    </w:lvl>
  </w:abstractNum>
  <w:abstractNum w:abstractNumId="2" w15:restartNumberingAfterBreak="0">
    <w:nsid w:val="0FC76597"/>
    <w:multiLevelType w:val="hybridMultilevel"/>
    <w:tmpl w:val="84C4B696"/>
    <w:lvl w:ilvl="0" w:tplc="0426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3C268C"/>
    <w:multiLevelType w:val="multilevel"/>
    <w:tmpl w:val="4C7A69C0"/>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lowerLetter"/>
      <w:lvlText w:val="%3)"/>
      <w:lvlJc w:val="left"/>
      <w:pPr>
        <w:ind w:left="360" w:hanging="360"/>
      </w:p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4" w15:restartNumberingAfterBreak="0">
    <w:nsid w:val="25974ECB"/>
    <w:multiLevelType w:val="hybridMultilevel"/>
    <w:tmpl w:val="51F230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B04513"/>
    <w:multiLevelType w:val="hybridMultilevel"/>
    <w:tmpl w:val="5D90B7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917699"/>
    <w:multiLevelType w:val="hybridMultilevel"/>
    <w:tmpl w:val="8B14E914"/>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717086"/>
    <w:multiLevelType w:val="multilevel"/>
    <w:tmpl w:val="0D04C65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F3A7224"/>
    <w:multiLevelType w:val="hybridMultilevel"/>
    <w:tmpl w:val="5B58AAF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309A3073"/>
    <w:multiLevelType w:val="multilevel"/>
    <w:tmpl w:val="5782843A"/>
    <w:lvl w:ilvl="0">
      <w:start w:val="2"/>
      <w:numFmt w:val="upperRoman"/>
      <w:lvlText w:val="%1."/>
      <w:lvlJc w:val="left"/>
      <w:pPr>
        <w:ind w:left="1080" w:hanging="720"/>
      </w:pPr>
      <w:rPr>
        <w:rFonts w:hint="default"/>
        <w:b/>
        <w:bCs/>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45E3914"/>
    <w:multiLevelType w:val="multilevel"/>
    <w:tmpl w:val="E85A7534"/>
    <w:lvl w:ilvl="0">
      <w:start w:val="1"/>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1494" w:hanging="360"/>
      </w:pPr>
      <w:rPr>
        <w:rFonts w:hint="default"/>
        <w:b w:val="0"/>
        <w:i w:val="0"/>
        <w:i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1" w15:restartNumberingAfterBreak="0">
    <w:nsid w:val="35582E62"/>
    <w:multiLevelType w:val="hybridMultilevel"/>
    <w:tmpl w:val="460CA1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C4727D7"/>
    <w:multiLevelType w:val="hybridMultilevel"/>
    <w:tmpl w:val="4ABC6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C7D4BF6"/>
    <w:multiLevelType w:val="multilevel"/>
    <w:tmpl w:val="CB88D472"/>
    <w:lvl w:ilvl="0">
      <w:start w:val="4"/>
      <w:numFmt w:val="decimal"/>
      <w:lvlText w:val="%1."/>
      <w:lvlJc w:val="left"/>
      <w:pPr>
        <w:ind w:left="540" w:hanging="540"/>
      </w:pPr>
    </w:lvl>
    <w:lvl w:ilvl="1">
      <w:start w:val="8"/>
      <w:numFmt w:val="decimal"/>
      <w:lvlText w:val="%1.%2."/>
      <w:lvlJc w:val="left"/>
      <w:pPr>
        <w:ind w:left="540" w:hanging="54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43236269"/>
    <w:multiLevelType w:val="multilevel"/>
    <w:tmpl w:val="5D3062B0"/>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5" w15:restartNumberingAfterBreak="0">
    <w:nsid w:val="46892AB3"/>
    <w:multiLevelType w:val="multilevel"/>
    <w:tmpl w:val="0D26C358"/>
    <w:lvl w:ilvl="0">
      <w:start w:val="1"/>
      <w:numFmt w:val="decimal"/>
      <w:lvlText w:val="%1."/>
      <w:lvlJc w:val="left"/>
      <w:pPr>
        <w:ind w:left="360" w:hanging="360"/>
      </w:pPr>
      <w:rPr>
        <w:rFonts w:hint="default"/>
        <w:b w:val="0"/>
        <w:color w:val="auto"/>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6" w15:restartNumberingAfterBreak="0">
    <w:nsid w:val="48135441"/>
    <w:multiLevelType w:val="hybridMultilevel"/>
    <w:tmpl w:val="8B14E914"/>
    <w:lvl w:ilvl="0" w:tplc="041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137C53"/>
    <w:multiLevelType w:val="hybridMultilevel"/>
    <w:tmpl w:val="02D4FF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A5146F6"/>
    <w:multiLevelType w:val="hybridMultilevel"/>
    <w:tmpl w:val="8920F508"/>
    <w:lvl w:ilvl="0" w:tplc="5AD04C5A">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9" w15:restartNumberingAfterBreak="0">
    <w:nsid w:val="518F2240"/>
    <w:multiLevelType w:val="multilevel"/>
    <w:tmpl w:val="4BC426B8"/>
    <w:lvl w:ilvl="0">
      <w:start w:val="2"/>
      <w:numFmt w:val="upperRoman"/>
      <w:lvlText w:val="%1."/>
      <w:lvlJc w:val="left"/>
      <w:pPr>
        <w:ind w:left="1080" w:hanging="72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4727104"/>
    <w:multiLevelType w:val="hybridMultilevel"/>
    <w:tmpl w:val="E4AE748E"/>
    <w:lvl w:ilvl="0" w:tplc="04190001">
      <w:start w:val="1"/>
      <w:numFmt w:val="bullet"/>
      <w:lvlText w:val=""/>
      <w:lvlJc w:val="left"/>
      <w:pPr>
        <w:ind w:left="1629" w:hanging="360"/>
      </w:pPr>
      <w:rPr>
        <w:rFonts w:ascii="Symbol" w:hAnsi="Symbol" w:hint="default"/>
      </w:rPr>
    </w:lvl>
    <w:lvl w:ilvl="1" w:tplc="04190003" w:tentative="1">
      <w:start w:val="1"/>
      <w:numFmt w:val="bullet"/>
      <w:lvlText w:val="o"/>
      <w:lvlJc w:val="left"/>
      <w:pPr>
        <w:ind w:left="2349" w:hanging="360"/>
      </w:pPr>
      <w:rPr>
        <w:rFonts w:ascii="Courier New" w:hAnsi="Courier New" w:cs="Courier New" w:hint="default"/>
      </w:rPr>
    </w:lvl>
    <w:lvl w:ilvl="2" w:tplc="04190005" w:tentative="1">
      <w:start w:val="1"/>
      <w:numFmt w:val="bullet"/>
      <w:lvlText w:val=""/>
      <w:lvlJc w:val="left"/>
      <w:pPr>
        <w:ind w:left="3069" w:hanging="360"/>
      </w:pPr>
      <w:rPr>
        <w:rFonts w:ascii="Wingdings" w:hAnsi="Wingdings" w:hint="default"/>
      </w:rPr>
    </w:lvl>
    <w:lvl w:ilvl="3" w:tplc="04190001" w:tentative="1">
      <w:start w:val="1"/>
      <w:numFmt w:val="bullet"/>
      <w:lvlText w:val=""/>
      <w:lvlJc w:val="left"/>
      <w:pPr>
        <w:ind w:left="3789" w:hanging="360"/>
      </w:pPr>
      <w:rPr>
        <w:rFonts w:ascii="Symbol" w:hAnsi="Symbol" w:hint="default"/>
      </w:rPr>
    </w:lvl>
    <w:lvl w:ilvl="4" w:tplc="04190003" w:tentative="1">
      <w:start w:val="1"/>
      <w:numFmt w:val="bullet"/>
      <w:lvlText w:val="o"/>
      <w:lvlJc w:val="left"/>
      <w:pPr>
        <w:ind w:left="4509" w:hanging="360"/>
      </w:pPr>
      <w:rPr>
        <w:rFonts w:ascii="Courier New" w:hAnsi="Courier New" w:cs="Courier New" w:hint="default"/>
      </w:rPr>
    </w:lvl>
    <w:lvl w:ilvl="5" w:tplc="04190005" w:tentative="1">
      <w:start w:val="1"/>
      <w:numFmt w:val="bullet"/>
      <w:lvlText w:val=""/>
      <w:lvlJc w:val="left"/>
      <w:pPr>
        <w:ind w:left="5229" w:hanging="360"/>
      </w:pPr>
      <w:rPr>
        <w:rFonts w:ascii="Wingdings" w:hAnsi="Wingdings" w:hint="default"/>
      </w:rPr>
    </w:lvl>
    <w:lvl w:ilvl="6" w:tplc="04190001" w:tentative="1">
      <w:start w:val="1"/>
      <w:numFmt w:val="bullet"/>
      <w:lvlText w:val=""/>
      <w:lvlJc w:val="left"/>
      <w:pPr>
        <w:ind w:left="5949" w:hanging="360"/>
      </w:pPr>
      <w:rPr>
        <w:rFonts w:ascii="Symbol" w:hAnsi="Symbol" w:hint="default"/>
      </w:rPr>
    </w:lvl>
    <w:lvl w:ilvl="7" w:tplc="04190003" w:tentative="1">
      <w:start w:val="1"/>
      <w:numFmt w:val="bullet"/>
      <w:lvlText w:val="o"/>
      <w:lvlJc w:val="left"/>
      <w:pPr>
        <w:ind w:left="6669" w:hanging="360"/>
      </w:pPr>
      <w:rPr>
        <w:rFonts w:ascii="Courier New" w:hAnsi="Courier New" w:cs="Courier New" w:hint="default"/>
      </w:rPr>
    </w:lvl>
    <w:lvl w:ilvl="8" w:tplc="04190005" w:tentative="1">
      <w:start w:val="1"/>
      <w:numFmt w:val="bullet"/>
      <w:lvlText w:val=""/>
      <w:lvlJc w:val="left"/>
      <w:pPr>
        <w:ind w:left="7389" w:hanging="360"/>
      </w:pPr>
      <w:rPr>
        <w:rFonts w:ascii="Wingdings" w:hAnsi="Wingdings" w:hint="default"/>
      </w:rPr>
    </w:lvl>
  </w:abstractNum>
  <w:abstractNum w:abstractNumId="21" w15:restartNumberingAfterBreak="0">
    <w:nsid w:val="5675050D"/>
    <w:multiLevelType w:val="hybridMultilevel"/>
    <w:tmpl w:val="EBE44C0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57873179"/>
    <w:multiLevelType w:val="hybridMultilevel"/>
    <w:tmpl w:val="51F2307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1C795D"/>
    <w:multiLevelType w:val="multilevel"/>
    <w:tmpl w:val="50E6F35C"/>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6A11D7"/>
    <w:multiLevelType w:val="multilevel"/>
    <w:tmpl w:val="239202CE"/>
    <w:lvl w:ilvl="0">
      <w:start w:val="4"/>
      <w:numFmt w:val="decimal"/>
      <w:lvlText w:val="%1."/>
      <w:lvlJc w:val="left"/>
      <w:pPr>
        <w:ind w:left="540" w:hanging="540"/>
      </w:pPr>
      <w:rPr>
        <w:rFonts w:ascii="Times New Roman" w:hAnsi="Times New Roman" w:cs="Times New Roman" w:hint="default"/>
        <w:sz w:val="24"/>
        <w:szCs w:val="24"/>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A721D7A"/>
    <w:multiLevelType w:val="multilevel"/>
    <w:tmpl w:val="532C4398"/>
    <w:lvl w:ilvl="0">
      <w:start w:val="5"/>
      <w:numFmt w:val="decimal"/>
      <w:lvlText w:val="%1."/>
      <w:lvlJc w:val="left"/>
      <w:pPr>
        <w:ind w:left="1211" w:hanging="360"/>
      </w:pPr>
      <w:rPr>
        <w:rFonts w:hint="default"/>
      </w:rPr>
    </w:lvl>
    <w:lvl w:ilvl="1">
      <w:start w:val="1"/>
      <w:numFmt w:val="decimal"/>
      <w:isLgl/>
      <w:lvlText w:val="%1.%2."/>
      <w:lvlJc w:val="left"/>
      <w:pPr>
        <w:ind w:left="1211" w:hanging="360"/>
      </w:pPr>
      <w:rPr>
        <w:rFonts w:hint="default"/>
        <w:i w:val="0"/>
        <w:iCs w:val="0"/>
        <w:color w:val="auto"/>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571" w:hanging="72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1931" w:hanging="108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26" w15:restartNumberingAfterBreak="0">
    <w:nsid w:val="5BB5059D"/>
    <w:multiLevelType w:val="hybridMultilevel"/>
    <w:tmpl w:val="F476EE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60F0E57"/>
    <w:multiLevelType w:val="multilevel"/>
    <w:tmpl w:val="0D26C358"/>
    <w:lvl w:ilvl="0">
      <w:start w:val="1"/>
      <w:numFmt w:val="decimal"/>
      <w:lvlText w:val="%1."/>
      <w:lvlJc w:val="left"/>
      <w:pPr>
        <w:ind w:left="360" w:hanging="360"/>
      </w:pPr>
      <w:rPr>
        <w:rFonts w:hint="default"/>
        <w:b w:val="0"/>
        <w:color w:val="auto"/>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8" w15:restartNumberingAfterBreak="0">
    <w:nsid w:val="6EC6672D"/>
    <w:multiLevelType w:val="hybridMultilevel"/>
    <w:tmpl w:val="0D327B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19E13B5"/>
    <w:multiLevelType w:val="multilevel"/>
    <w:tmpl w:val="8B12951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1DC6312"/>
    <w:multiLevelType w:val="hybridMultilevel"/>
    <w:tmpl w:val="E120089E"/>
    <w:lvl w:ilvl="0" w:tplc="04190017">
      <w:start w:val="1"/>
      <w:numFmt w:val="lowerLetter"/>
      <w:lvlText w:val="%1)"/>
      <w:lvlJc w:val="left"/>
      <w:pPr>
        <w:ind w:left="1724" w:hanging="360"/>
      </w:pPr>
    </w:lvl>
    <w:lvl w:ilvl="1" w:tplc="04190017">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31" w15:restartNumberingAfterBreak="0">
    <w:nsid w:val="7AFD06F0"/>
    <w:multiLevelType w:val="hybridMultilevel"/>
    <w:tmpl w:val="CFF218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48498200">
    <w:abstractNumId w:val="5"/>
  </w:num>
  <w:num w:numId="2" w16cid:durableId="1574121327">
    <w:abstractNumId w:val="11"/>
  </w:num>
  <w:num w:numId="3" w16cid:durableId="2070496750">
    <w:abstractNumId w:val="28"/>
  </w:num>
  <w:num w:numId="4" w16cid:durableId="1564438768">
    <w:abstractNumId w:val="0"/>
  </w:num>
  <w:num w:numId="5" w16cid:durableId="1549877593">
    <w:abstractNumId w:val="26"/>
  </w:num>
  <w:num w:numId="6" w16cid:durableId="107359427">
    <w:abstractNumId w:val="31"/>
  </w:num>
  <w:num w:numId="7" w16cid:durableId="772286092">
    <w:abstractNumId w:val="17"/>
  </w:num>
  <w:num w:numId="8" w16cid:durableId="511069498">
    <w:abstractNumId w:val="18"/>
  </w:num>
  <w:num w:numId="9" w16cid:durableId="1437211164">
    <w:abstractNumId w:val="20"/>
  </w:num>
  <w:num w:numId="10" w16cid:durableId="1756169274">
    <w:abstractNumId w:val="12"/>
  </w:num>
  <w:num w:numId="11" w16cid:durableId="207113991">
    <w:abstractNumId w:val="21"/>
  </w:num>
  <w:num w:numId="12" w16cid:durableId="1441335067">
    <w:abstractNumId w:val="8"/>
  </w:num>
  <w:num w:numId="13" w16cid:durableId="1119496001">
    <w:abstractNumId w:val="30"/>
  </w:num>
  <w:num w:numId="14" w16cid:durableId="166411677">
    <w:abstractNumId w:val="22"/>
  </w:num>
  <w:num w:numId="15" w16cid:durableId="295527851">
    <w:abstractNumId w:val="16"/>
  </w:num>
  <w:num w:numId="16" w16cid:durableId="108280798">
    <w:abstractNumId w:val="25"/>
  </w:num>
  <w:num w:numId="17" w16cid:durableId="1276058999">
    <w:abstractNumId w:val="19"/>
  </w:num>
  <w:num w:numId="18" w16cid:durableId="1877546930">
    <w:abstractNumId w:val="9"/>
  </w:num>
  <w:num w:numId="19" w16cid:durableId="648171933">
    <w:abstractNumId w:val="2"/>
  </w:num>
  <w:num w:numId="20" w16cid:durableId="1408041483">
    <w:abstractNumId w:val="1"/>
  </w:num>
  <w:num w:numId="21" w16cid:durableId="726270477">
    <w:abstractNumId w:val="10"/>
  </w:num>
  <w:num w:numId="22" w16cid:durableId="667562460">
    <w:abstractNumId w:val="29"/>
  </w:num>
  <w:num w:numId="23" w16cid:durableId="1464881408">
    <w:abstractNumId w:val="23"/>
  </w:num>
  <w:num w:numId="24" w16cid:durableId="2059627666">
    <w:abstractNumId w:val="7"/>
  </w:num>
  <w:num w:numId="25" w16cid:durableId="466751210">
    <w:abstractNumId w:val="24"/>
  </w:num>
  <w:num w:numId="26" w16cid:durableId="1454637972">
    <w:abstractNumId w:val="15"/>
  </w:num>
  <w:num w:numId="27" w16cid:durableId="986939062">
    <w:abstractNumId w:val="27"/>
  </w:num>
  <w:num w:numId="28" w16cid:durableId="545873450">
    <w:abstractNumId w:val="6"/>
  </w:num>
  <w:num w:numId="29" w16cid:durableId="243105628">
    <w:abstractNumId w:val="4"/>
  </w:num>
  <w:num w:numId="30" w16cid:durableId="247931963">
    <w:abstractNumId w:val="14"/>
  </w:num>
  <w:num w:numId="31" w16cid:durableId="259606550">
    <w:abstractNumId w:val="3"/>
  </w:num>
  <w:num w:numId="32" w16cid:durableId="1672685124">
    <w:abstractNumId w:val="13"/>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E4D"/>
    <w:rsid w:val="00003E69"/>
    <w:rsid w:val="000116BD"/>
    <w:rsid w:val="0002066A"/>
    <w:rsid w:val="00056E58"/>
    <w:rsid w:val="000576E9"/>
    <w:rsid w:val="00057B02"/>
    <w:rsid w:val="00060216"/>
    <w:rsid w:val="00061ACF"/>
    <w:rsid w:val="00071065"/>
    <w:rsid w:val="000740CB"/>
    <w:rsid w:val="000C0ECA"/>
    <w:rsid w:val="000D410A"/>
    <w:rsid w:val="000D60E0"/>
    <w:rsid w:val="000E2BAA"/>
    <w:rsid w:val="000F72D5"/>
    <w:rsid w:val="0012547B"/>
    <w:rsid w:val="0014591A"/>
    <w:rsid w:val="001A2356"/>
    <w:rsid w:val="001A5B8E"/>
    <w:rsid w:val="001C1789"/>
    <w:rsid w:val="001E0407"/>
    <w:rsid w:val="001F1F4B"/>
    <w:rsid w:val="00200722"/>
    <w:rsid w:val="00235F85"/>
    <w:rsid w:val="002504D0"/>
    <w:rsid w:val="00251AF4"/>
    <w:rsid w:val="00254763"/>
    <w:rsid w:val="00260976"/>
    <w:rsid w:val="00263933"/>
    <w:rsid w:val="00266545"/>
    <w:rsid w:val="00273378"/>
    <w:rsid w:val="002744C8"/>
    <w:rsid w:val="00282625"/>
    <w:rsid w:val="002A09C9"/>
    <w:rsid w:val="002A2BBA"/>
    <w:rsid w:val="002C3E89"/>
    <w:rsid w:val="002D10FD"/>
    <w:rsid w:val="00313105"/>
    <w:rsid w:val="00333C76"/>
    <w:rsid w:val="003502EA"/>
    <w:rsid w:val="00351B37"/>
    <w:rsid w:val="0035696F"/>
    <w:rsid w:val="00367587"/>
    <w:rsid w:val="0037475B"/>
    <w:rsid w:val="00381405"/>
    <w:rsid w:val="003A5BC2"/>
    <w:rsid w:val="003C6B0A"/>
    <w:rsid w:val="003D31E0"/>
    <w:rsid w:val="003D3E50"/>
    <w:rsid w:val="003D5FDE"/>
    <w:rsid w:val="00400128"/>
    <w:rsid w:val="004002D3"/>
    <w:rsid w:val="00406C42"/>
    <w:rsid w:val="00431BCE"/>
    <w:rsid w:val="00442681"/>
    <w:rsid w:val="0044695C"/>
    <w:rsid w:val="0045270C"/>
    <w:rsid w:val="00464B89"/>
    <w:rsid w:val="00471C70"/>
    <w:rsid w:val="00473DE5"/>
    <w:rsid w:val="00487324"/>
    <w:rsid w:val="00490C5F"/>
    <w:rsid w:val="0049466C"/>
    <w:rsid w:val="004C72E0"/>
    <w:rsid w:val="00514001"/>
    <w:rsid w:val="00514F04"/>
    <w:rsid w:val="00524601"/>
    <w:rsid w:val="005307D1"/>
    <w:rsid w:val="00534E28"/>
    <w:rsid w:val="005501B8"/>
    <w:rsid w:val="0056619D"/>
    <w:rsid w:val="005874A7"/>
    <w:rsid w:val="0059677C"/>
    <w:rsid w:val="005A0EB9"/>
    <w:rsid w:val="005A3D82"/>
    <w:rsid w:val="005A5E05"/>
    <w:rsid w:val="005A71BC"/>
    <w:rsid w:val="005B67C0"/>
    <w:rsid w:val="005C200D"/>
    <w:rsid w:val="005C22A6"/>
    <w:rsid w:val="005D5E4D"/>
    <w:rsid w:val="00614B17"/>
    <w:rsid w:val="0061711F"/>
    <w:rsid w:val="00642D35"/>
    <w:rsid w:val="00645060"/>
    <w:rsid w:val="00654C11"/>
    <w:rsid w:val="0067349E"/>
    <w:rsid w:val="00680D5C"/>
    <w:rsid w:val="0068250C"/>
    <w:rsid w:val="006A169B"/>
    <w:rsid w:val="006F5030"/>
    <w:rsid w:val="00705E8C"/>
    <w:rsid w:val="00726AE2"/>
    <w:rsid w:val="007571BC"/>
    <w:rsid w:val="00773B97"/>
    <w:rsid w:val="007751D0"/>
    <w:rsid w:val="007D198D"/>
    <w:rsid w:val="007D7069"/>
    <w:rsid w:val="007E2510"/>
    <w:rsid w:val="007E7FD5"/>
    <w:rsid w:val="0080776F"/>
    <w:rsid w:val="0081165F"/>
    <w:rsid w:val="00821E6C"/>
    <w:rsid w:val="00830131"/>
    <w:rsid w:val="00837943"/>
    <w:rsid w:val="00841C17"/>
    <w:rsid w:val="00845D39"/>
    <w:rsid w:val="00852364"/>
    <w:rsid w:val="00852D6B"/>
    <w:rsid w:val="008760F3"/>
    <w:rsid w:val="008B268B"/>
    <w:rsid w:val="008B42A8"/>
    <w:rsid w:val="008B7788"/>
    <w:rsid w:val="008E58E3"/>
    <w:rsid w:val="008E7B43"/>
    <w:rsid w:val="008F0FB2"/>
    <w:rsid w:val="008F214F"/>
    <w:rsid w:val="00901AB7"/>
    <w:rsid w:val="0091092C"/>
    <w:rsid w:val="0091100D"/>
    <w:rsid w:val="0091521D"/>
    <w:rsid w:val="00930596"/>
    <w:rsid w:val="00947814"/>
    <w:rsid w:val="00954566"/>
    <w:rsid w:val="009657C2"/>
    <w:rsid w:val="00965DCE"/>
    <w:rsid w:val="00976665"/>
    <w:rsid w:val="00982735"/>
    <w:rsid w:val="00985781"/>
    <w:rsid w:val="00995920"/>
    <w:rsid w:val="009A14C6"/>
    <w:rsid w:val="009C534A"/>
    <w:rsid w:val="009D6693"/>
    <w:rsid w:val="009D7DBF"/>
    <w:rsid w:val="009E4021"/>
    <w:rsid w:val="009F0529"/>
    <w:rsid w:val="009F0B7D"/>
    <w:rsid w:val="009F115A"/>
    <w:rsid w:val="00A07722"/>
    <w:rsid w:val="00A117EE"/>
    <w:rsid w:val="00A154B4"/>
    <w:rsid w:val="00A177FC"/>
    <w:rsid w:val="00A22E0B"/>
    <w:rsid w:val="00A3079D"/>
    <w:rsid w:val="00A31E82"/>
    <w:rsid w:val="00A3510F"/>
    <w:rsid w:val="00A368C9"/>
    <w:rsid w:val="00A401CB"/>
    <w:rsid w:val="00A8204A"/>
    <w:rsid w:val="00A85DFF"/>
    <w:rsid w:val="00A96AA7"/>
    <w:rsid w:val="00AB7B5E"/>
    <w:rsid w:val="00AC1A48"/>
    <w:rsid w:val="00AE496B"/>
    <w:rsid w:val="00B00485"/>
    <w:rsid w:val="00B04D4A"/>
    <w:rsid w:val="00B3301F"/>
    <w:rsid w:val="00B3407D"/>
    <w:rsid w:val="00B75564"/>
    <w:rsid w:val="00B80524"/>
    <w:rsid w:val="00B93815"/>
    <w:rsid w:val="00B93EA9"/>
    <w:rsid w:val="00BA14C6"/>
    <w:rsid w:val="00BD7A0F"/>
    <w:rsid w:val="00BF1124"/>
    <w:rsid w:val="00C00936"/>
    <w:rsid w:val="00C03D60"/>
    <w:rsid w:val="00C134A6"/>
    <w:rsid w:val="00C25CA8"/>
    <w:rsid w:val="00C82991"/>
    <w:rsid w:val="00C83D66"/>
    <w:rsid w:val="00C90BCD"/>
    <w:rsid w:val="00CA2242"/>
    <w:rsid w:val="00D11091"/>
    <w:rsid w:val="00D30908"/>
    <w:rsid w:val="00D523EB"/>
    <w:rsid w:val="00D54F3B"/>
    <w:rsid w:val="00D72E4D"/>
    <w:rsid w:val="00DB5D8E"/>
    <w:rsid w:val="00DC0B87"/>
    <w:rsid w:val="00DC4277"/>
    <w:rsid w:val="00E07248"/>
    <w:rsid w:val="00E10357"/>
    <w:rsid w:val="00E13D55"/>
    <w:rsid w:val="00E26E30"/>
    <w:rsid w:val="00E34658"/>
    <w:rsid w:val="00E45136"/>
    <w:rsid w:val="00E62B3D"/>
    <w:rsid w:val="00E76DD8"/>
    <w:rsid w:val="00E85E27"/>
    <w:rsid w:val="00E87FF8"/>
    <w:rsid w:val="00E94FCA"/>
    <w:rsid w:val="00EB37D9"/>
    <w:rsid w:val="00EB58EE"/>
    <w:rsid w:val="00EB5B17"/>
    <w:rsid w:val="00EC3AE1"/>
    <w:rsid w:val="00EC4D5D"/>
    <w:rsid w:val="00EF0A3B"/>
    <w:rsid w:val="00F16C12"/>
    <w:rsid w:val="00F86457"/>
    <w:rsid w:val="00FA2349"/>
    <w:rsid w:val="00FB15ED"/>
    <w:rsid w:val="00FB5AB0"/>
    <w:rsid w:val="00FC717C"/>
    <w:rsid w:val="00FE1A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7F63A"/>
  <w15:chartTrackingRefBased/>
  <w15:docId w15:val="{C35D7C85-A91F-4FDC-854C-13FE1B8A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9A14C6"/>
    <w:pPr>
      <w:tabs>
        <w:tab w:val="left" w:pos="7185"/>
      </w:tabs>
      <w:spacing w:before="200" w:after="0" w:line="240" w:lineRule="auto"/>
      <w:ind w:left="450"/>
      <w:outlineLvl w:val="0"/>
    </w:pPr>
    <w:rPr>
      <w:rFonts w:ascii="Tahoma" w:eastAsia="Times New Roman" w:hAnsi="Tahoma" w:cs="Tahoma"/>
      <w:b/>
      <w:caps/>
      <w:sz w:val="28"/>
      <w:szCs w:val="28"/>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D72E4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D72E4D"/>
    <w:rPr>
      <w:color w:val="0000FF"/>
      <w:u w:val="single"/>
    </w:rPr>
  </w:style>
  <w:style w:type="table" w:styleId="Reatabula">
    <w:name w:val="Table Grid"/>
    <w:basedOn w:val="Parastatabula"/>
    <w:uiPriority w:val="59"/>
    <w:rsid w:val="00D7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E34658"/>
    <w:pPr>
      <w:ind w:left="720"/>
      <w:contextualSpacing/>
    </w:pPr>
    <w:rPr>
      <w:color w:val="000000"/>
    </w:rPr>
  </w:style>
  <w:style w:type="character" w:customStyle="1" w:styleId="Virsraksts1Rakstz">
    <w:name w:val="Virsraksts 1 Rakstz."/>
    <w:basedOn w:val="Noklusjumarindkopasfonts"/>
    <w:link w:val="Virsraksts1"/>
    <w:rsid w:val="009A14C6"/>
    <w:rPr>
      <w:rFonts w:ascii="Tahoma" w:eastAsia="Times New Roman" w:hAnsi="Tahoma" w:cs="Tahoma"/>
      <w:b/>
      <w:caps/>
      <w:sz w:val="28"/>
      <w:szCs w:val="28"/>
      <w:lang w:val="en-US"/>
    </w:rPr>
  </w:style>
  <w:style w:type="table" w:customStyle="1" w:styleId="1">
    <w:name w:val="Сетка таблицы1"/>
    <w:basedOn w:val="Parastatabula"/>
    <w:next w:val="Reatabula"/>
    <w:rsid w:val="009A14C6"/>
    <w:pPr>
      <w:spacing w:after="0" w:line="240" w:lineRule="auto"/>
    </w:pPr>
    <w:rPr>
      <w:rFonts w:ascii="Times New Roman" w:eastAsia="SimSu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AC1A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C1A48"/>
  </w:style>
  <w:style w:type="paragraph" w:styleId="Kjene">
    <w:name w:val="footer"/>
    <w:basedOn w:val="Parasts"/>
    <w:link w:val="KjeneRakstz"/>
    <w:uiPriority w:val="99"/>
    <w:unhideWhenUsed/>
    <w:rsid w:val="00AC1A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C1A48"/>
  </w:style>
  <w:style w:type="paragraph" w:customStyle="1" w:styleId="naisf">
    <w:name w:val="naisf"/>
    <w:basedOn w:val="Parasts"/>
    <w:rsid w:val="00C134A6"/>
    <w:pPr>
      <w:spacing w:before="100" w:beforeAutospacing="1" w:after="100" w:afterAutospacing="1" w:line="240" w:lineRule="auto"/>
      <w:jc w:val="both"/>
    </w:pPr>
    <w:rPr>
      <w:rFonts w:ascii="Arial Unicode MS" w:eastAsia="Arial Unicode MS" w:hAnsi="Arial Unicode MS" w:cs="Arial Unicode MS"/>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1691">
      <w:bodyDiv w:val="1"/>
      <w:marLeft w:val="0"/>
      <w:marRight w:val="0"/>
      <w:marTop w:val="0"/>
      <w:marBottom w:val="0"/>
      <w:divBdr>
        <w:top w:val="none" w:sz="0" w:space="0" w:color="auto"/>
        <w:left w:val="none" w:sz="0" w:space="0" w:color="auto"/>
        <w:bottom w:val="none" w:sz="0" w:space="0" w:color="auto"/>
        <w:right w:val="none" w:sz="0" w:space="0" w:color="auto"/>
      </w:divBdr>
    </w:div>
    <w:div w:id="368847844">
      <w:bodyDiv w:val="1"/>
      <w:marLeft w:val="0"/>
      <w:marRight w:val="0"/>
      <w:marTop w:val="0"/>
      <w:marBottom w:val="0"/>
      <w:divBdr>
        <w:top w:val="none" w:sz="0" w:space="0" w:color="auto"/>
        <w:left w:val="none" w:sz="0" w:space="0" w:color="auto"/>
        <w:bottom w:val="none" w:sz="0" w:space="0" w:color="auto"/>
        <w:right w:val="none" w:sz="0" w:space="0" w:color="auto"/>
      </w:divBdr>
    </w:div>
    <w:div w:id="582761045">
      <w:bodyDiv w:val="1"/>
      <w:marLeft w:val="0"/>
      <w:marRight w:val="0"/>
      <w:marTop w:val="0"/>
      <w:marBottom w:val="0"/>
      <w:divBdr>
        <w:top w:val="none" w:sz="0" w:space="0" w:color="auto"/>
        <w:left w:val="none" w:sz="0" w:space="0" w:color="auto"/>
        <w:bottom w:val="none" w:sz="0" w:space="0" w:color="auto"/>
        <w:right w:val="none" w:sz="0" w:space="0" w:color="auto"/>
      </w:divBdr>
    </w:div>
    <w:div w:id="791022149">
      <w:bodyDiv w:val="1"/>
      <w:marLeft w:val="0"/>
      <w:marRight w:val="0"/>
      <w:marTop w:val="0"/>
      <w:marBottom w:val="0"/>
      <w:divBdr>
        <w:top w:val="none" w:sz="0" w:space="0" w:color="auto"/>
        <w:left w:val="none" w:sz="0" w:space="0" w:color="auto"/>
        <w:bottom w:val="none" w:sz="0" w:space="0" w:color="auto"/>
        <w:right w:val="none" w:sz="0" w:space="0" w:color="auto"/>
      </w:divBdr>
      <w:divsChild>
        <w:div w:id="1486433694">
          <w:marLeft w:val="0"/>
          <w:marRight w:val="0"/>
          <w:marTop w:val="0"/>
          <w:marBottom w:val="0"/>
          <w:divBdr>
            <w:top w:val="none" w:sz="0" w:space="0" w:color="auto"/>
            <w:left w:val="none" w:sz="0" w:space="0" w:color="auto"/>
            <w:bottom w:val="none" w:sz="0" w:space="0" w:color="auto"/>
            <w:right w:val="none" w:sz="0" w:space="0" w:color="auto"/>
          </w:divBdr>
        </w:div>
        <w:div w:id="617105987">
          <w:marLeft w:val="0"/>
          <w:marRight w:val="0"/>
          <w:marTop w:val="0"/>
          <w:marBottom w:val="0"/>
          <w:divBdr>
            <w:top w:val="none" w:sz="0" w:space="0" w:color="auto"/>
            <w:left w:val="none" w:sz="0" w:space="0" w:color="auto"/>
            <w:bottom w:val="none" w:sz="0" w:space="0" w:color="auto"/>
            <w:right w:val="none" w:sz="0" w:space="0" w:color="auto"/>
          </w:divBdr>
        </w:div>
        <w:div w:id="387339598">
          <w:marLeft w:val="0"/>
          <w:marRight w:val="0"/>
          <w:marTop w:val="0"/>
          <w:marBottom w:val="0"/>
          <w:divBdr>
            <w:top w:val="none" w:sz="0" w:space="0" w:color="auto"/>
            <w:left w:val="none" w:sz="0" w:space="0" w:color="auto"/>
            <w:bottom w:val="none" w:sz="0" w:space="0" w:color="auto"/>
            <w:right w:val="none" w:sz="0" w:space="0" w:color="auto"/>
          </w:divBdr>
        </w:div>
      </w:divsChild>
    </w:div>
    <w:div w:id="105539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15322-dzelzcela-drosibas-noteiku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97639-C026-47BD-A7D3-C9BD788B3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10282</Words>
  <Characters>5861</Characters>
  <Application>Microsoft Office Word</Application>
  <DocSecurity>0</DocSecurity>
  <Lines>48</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Stepanova</dc:creator>
  <cp:keywords/>
  <dc:description/>
  <cp:lastModifiedBy>Ērika Tihane</cp:lastModifiedBy>
  <cp:revision>8</cp:revision>
  <dcterms:created xsi:type="dcterms:W3CDTF">2025-07-17T06:36:00Z</dcterms:created>
  <dcterms:modified xsi:type="dcterms:W3CDTF">2025-07-17T11:00:00Z</dcterms:modified>
</cp:coreProperties>
</file>