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Look w:val="04A0" w:firstRow="1" w:lastRow="0" w:firstColumn="1" w:lastColumn="0" w:noHBand="0" w:noVBand="1"/>
      </w:tblPr>
      <w:tblGrid>
        <w:gridCol w:w="3119"/>
        <w:gridCol w:w="6628"/>
      </w:tblGrid>
      <w:tr w:rsidR="00962B21" w:rsidRPr="00962B21" w14:paraId="4A048F0A" w14:textId="77777777" w:rsidTr="009C2EC2">
        <w:tc>
          <w:tcPr>
            <w:tcW w:w="3114" w:type="dxa"/>
            <w:tcBorders>
              <w:top w:val="nil"/>
              <w:left w:val="nil"/>
              <w:bottom w:val="dotted" w:sz="4" w:space="0" w:color="auto"/>
              <w:right w:val="dotted" w:sz="4" w:space="0" w:color="auto"/>
            </w:tcBorders>
          </w:tcPr>
          <w:p w14:paraId="2D91425C" w14:textId="77777777" w:rsidR="00403DC8" w:rsidRPr="00962B21" w:rsidRDefault="00403DC8" w:rsidP="009C2EC2">
            <w:pPr>
              <w:pStyle w:val="Virsraksts1"/>
              <w:ind w:left="176"/>
              <w:rPr>
                <w:rFonts w:ascii="Times New Roman" w:hAnsi="Times New Roman" w:cs="Times New Roman"/>
                <w:sz w:val="24"/>
                <w:szCs w:val="24"/>
                <w:lang w:val="lv-LV"/>
              </w:rPr>
            </w:pPr>
            <w:bookmarkStart w:id="0" w:name="_Hlk193966077"/>
            <w:bookmarkStart w:id="1" w:name="_Hlk193966053"/>
            <w:r w:rsidRPr="00962B21">
              <w:rPr>
                <w:rFonts w:ascii="Times New Roman" w:hAnsi="Times New Roman" w:cs="Times New Roman"/>
                <w:noProof/>
                <w:sz w:val="24"/>
                <w:szCs w:val="24"/>
                <w:lang w:val="lv-LV"/>
              </w:rPr>
              <w:t>Komersanta</w:t>
            </w:r>
            <w:r w:rsidRPr="00962B21">
              <w:rPr>
                <w:rFonts w:ascii="Times New Roman" w:hAnsi="Times New Roman" w:cs="Times New Roman"/>
                <w:sz w:val="24"/>
                <w:szCs w:val="24"/>
                <w:lang w:val="lv-LV"/>
              </w:rPr>
              <w:t xml:space="preserve"> nosaukums</w:t>
            </w:r>
          </w:p>
          <w:p w14:paraId="38AB7CAB" w14:textId="77777777" w:rsidR="00403DC8" w:rsidRPr="00962B21" w:rsidRDefault="00403DC8" w:rsidP="009C2EC2">
            <w:pPr>
              <w:spacing w:after="0" w:line="240" w:lineRule="auto"/>
              <w:jc w:val="center"/>
              <w:rPr>
                <w:rFonts w:ascii="Times New Roman" w:eastAsia="SimSun" w:hAnsi="Times New Roman" w:cs="Times New Roman"/>
                <w:color w:val="auto"/>
                <w:sz w:val="24"/>
                <w:szCs w:val="24"/>
                <w:lang w:eastAsia="zh-CN"/>
              </w:rPr>
            </w:pPr>
          </w:p>
        </w:tc>
        <w:tc>
          <w:tcPr>
            <w:tcW w:w="6628" w:type="dxa"/>
            <w:tcBorders>
              <w:top w:val="dotted" w:sz="4" w:space="0" w:color="auto"/>
              <w:left w:val="dotted" w:sz="4" w:space="0" w:color="auto"/>
              <w:bottom w:val="dotted" w:sz="4" w:space="0" w:color="auto"/>
              <w:right w:val="dotted" w:sz="4" w:space="0" w:color="auto"/>
            </w:tcBorders>
          </w:tcPr>
          <w:p w14:paraId="25DA7D45" w14:textId="77777777" w:rsidR="00403DC8" w:rsidRPr="00962B21" w:rsidRDefault="00403DC8" w:rsidP="009C2EC2">
            <w:pPr>
              <w:spacing w:after="0" w:line="240" w:lineRule="auto"/>
              <w:jc w:val="center"/>
              <w:rPr>
                <w:rFonts w:ascii="Times New Roman" w:eastAsia="SimSun" w:hAnsi="Times New Roman" w:cs="Times New Roman"/>
                <w:color w:val="auto"/>
                <w:sz w:val="24"/>
                <w:szCs w:val="24"/>
                <w:lang w:eastAsia="zh-CN"/>
              </w:rPr>
            </w:pPr>
          </w:p>
        </w:tc>
      </w:tr>
      <w:tr w:rsidR="00962B21" w:rsidRPr="00962B21" w14:paraId="3C800FBB" w14:textId="77777777" w:rsidTr="009C2EC2">
        <w:trPr>
          <w:trHeight w:val="567"/>
        </w:trPr>
        <w:tc>
          <w:tcPr>
            <w:tcW w:w="3119" w:type="dxa"/>
            <w:tcBorders>
              <w:top w:val="nil"/>
              <w:left w:val="nil"/>
              <w:bottom w:val="dotted" w:sz="4" w:space="0" w:color="auto"/>
              <w:right w:val="dotted" w:sz="4" w:space="0" w:color="auto"/>
            </w:tcBorders>
            <w:vAlign w:val="center"/>
          </w:tcPr>
          <w:p w14:paraId="2BF05DB5"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hAnsi="Times New Roman" w:cs="Times New Roman"/>
                <w:color w:val="auto"/>
                <w:sz w:val="24"/>
                <w:szCs w:val="24"/>
                <w:shd w:val="clear" w:color="auto" w:fill="FFFFFF"/>
              </w:rPr>
              <w:t xml:space="preserve">Reģistrācijas numurs </w:t>
            </w:r>
          </w:p>
        </w:tc>
        <w:tc>
          <w:tcPr>
            <w:tcW w:w="6623" w:type="dxa"/>
            <w:tcBorders>
              <w:top w:val="dotted" w:sz="4" w:space="0" w:color="auto"/>
              <w:left w:val="dotted" w:sz="4" w:space="0" w:color="auto"/>
              <w:bottom w:val="dotted" w:sz="4" w:space="0" w:color="auto"/>
              <w:right w:val="dotted" w:sz="4" w:space="0" w:color="auto"/>
            </w:tcBorders>
          </w:tcPr>
          <w:p w14:paraId="3F47B1E2" w14:textId="77777777" w:rsidR="00403DC8" w:rsidRPr="00962B21" w:rsidRDefault="00403DC8" w:rsidP="009C2EC2">
            <w:pPr>
              <w:spacing w:after="0" w:line="240" w:lineRule="auto"/>
              <w:jc w:val="center"/>
              <w:rPr>
                <w:rFonts w:ascii="Times New Roman" w:eastAsia="SimSun" w:hAnsi="Times New Roman" w:cs="Times New Roman"/>
                <w:color w:val="auto"/>
                <w:sz w:val="24"/>
                <w:szCs w:val="24"/>
                <w:lang w:eastAsia="zh-CN"/>
              </w:rPr>
            </w:pPr>
          </w:p>
        </w:tc>
      </w:tr>
      <w:tr w:rsidR="00962B21" w:rsidRPr="00962B21" w14:paraId="4219B981" w14:textId="77777777" w:rsidTr="009C2EC2">
        <w:trPr>
          <w:trHeight w:val="567"/>
        </w:trPr>
        <w:tc>
          <w:tcPr>
            <w:tcW w:w="3119" w:type="dxa"/>
            <w:tcBorders>
              <w:top w:val="dotted" w:sz="4" w:space="0" w:color="auto"/>
              <w:left w:val="nil"/>
              <w:bottom w:val="dotted" w:sz="4" w:space="0" w:color="auto"/>
              <w:right w:val="dotted" w:sz="4" w:space="0" w:color="auto"/>
            </w:tcBorders>
            <w:vAlign w:val="center"/>
          </w:tcPr>
          <w:p w14:paraId="17E8509A"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Juridiskā adrese</w:t>
            </w:r>
          </w:p>
        </w:tc>
        <w:tc>
          <w:tcPr>
            <w:tcW w:w="6623" w:type="dxa"/>
            <w:tcBorders>
              <w:top w:val="dotted" w:sz="4" w:space="0" w:color="auto"/>
              <w:left w:val="dotted" w:sz="4" w:space="0" w:color="auto"/>
              <w:bottom w:val="dotted" w:sz="4" w:space="0" w:color="auto"/>
              <w:right w:val="dotted" w:sz="4" w:space="0" w:color="auto"/>
            </w:tcBorders>
          </w:tcPr>
          <w:p w14:paraId="4668EB5A" w14:textId="77777777" w:rsidR="00403DC8" w:rsidRPr="00962B21" w:rsidRDefault="00403DC8" w:rsidP="009C2EC2">
            <w:pPr>
              <w:spacing w:after="0" w:line="240" w:lineRule="auto"/>
              <w:jc w:val="center"/>
              <w:rPr>
                <w:rFonts w:ascii="Times New Roman" w:eastAsia="SimSun" w:hAnsi="Times New Roman" w:cs="Times New Roman"/>
                <w:color w:val="auto"/>
                <w:sz w:val="24"/>
                <w:szCs w:val="24"/>
                <w:lang w:eastAsia="zh-CN"/>
              </w:rPr>
            </w:pPr>
          </w:p>
        </w:tc>
      </w:tr>
      <w:tr w:rsidR="00962B21" w:rsidRPr="00962B21" w14:paraId="71386A2B" w14:textId="77777777" w:rsidTr="009C2EC2">
        <w:trPr>
          <w:trHeight w:val="567"/>
        </w:trPr>
        <w:tc>
          <w:tcPr>
            <w:tcW w:w="3119" w:type="dxa"/>
            <w:tcBorders>
              <w:top w:val="dotted" w:sz="4" w:space="0" w:color="auto"/>
              <w:left w:val="nil"/>
              <w:bottom w:val="dotted" w:sz="4" w:space="0" w:color="auto"/>
              <w:right w:val="dotted" w:sz="4" w:space="0" w:color="auto"/>
            </w:tcBorders>
            <w:vAlign w:val="center"/>
          </w:tcPr>
          <w:p w14:paraId="6FEE7396"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e-pasts </w:t>
            </w:r>
          </w:p>
        </w:tc>
        <w:tc>
          <w:tcPr>
            <w:tcW w:w="6623" w:type="dxa"/>
            <w:tcBorders>
              <w:top w:val="dotted" w:sz="4" w:space="0" w:color="auto"/>
              <w:left w:val="dotted" w:sz="4" w:space="0" w:color="auto"/>
              <w:bottom w:val="dotted" w:sz="4" w:space="0" w:color="auto"/>
              <w:right w:val="dotted" w:sz="4" w:space="0" w:color="auto"/>
            </w:tcBorders>
          </w:tcPr>
          <w:p w14:paraId="29D526A6" w14:textId="77777777" w:rsidR="00403DC8" w:rsidRPr="00962B21" w:rsidRDefault="00403DC8" w:rsidP="009C2EC2">
            <w:pPr>
              <w:spacing w:after="0" w:line="240" w:lineRule="auto"/>
              <w:jc w:val="center"/>
              <w:rPr>
                <w:rFonts w:ascii="Times New Roman" w:eastAsia="SimSun" w:hAnsi="Times New Roman" w:cs="Times New Roman"/>
                <w:color w:val="auto"/>
                <w:sz w:val="24"/>
                <w:szCs w:val="24"/>
                <w:lang w:eastAsia="zh-CN"/>
              </w:rPr>
            </w:pPr>
          </w:p>
        </w:tc>
      </w:tr>
      <w:tr w:rsidR="00403DC8" w:rsidRPr="00962B21" w14:paraId="01EC3AF6" w14:textId="77777777" w:rsidTr="009C2EC2">
        <w:trPr>
          <w:trHeight w:val="567"/>
        </w:trPr>
        <w:tc>
          <w:tcPr>
            <w:tcW w:w="3119" w:type="dxa"/>
            <w:tcBorders>
              <w:top w:val="dotted" w:sz="4" w:space="0" w:color="auto"/>
              <w:left w:val="nil"/>
              <w:bottom w:val="dotted" w:sz="4" w:space="0" w:color="auto"/>
              <w:right w:val="dotted" w:sz="4" w:space="0" w:color="auto"/>
            </w:tcBorders>
            <w:vAlign w:val="center"/>
          </w:tcPr>
          <w:p w14:paraId="1C4DF8D9"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e-adrese</w:t>
            </w:r>
          </w:p>
        </w:tc>
        <w:tc>
          <w:tcPr>
            <w:tcW w:w="6623" w:type="dxa"/>
            <w:tcBorders>
              <w:top w:val="dotted" w:sz="4" w:space="0" w:color="auto"/>
              <w:left w:val="dotted" w:sz="4" w:space="0" w:color="auto"/>
              <w:bottom w:val="dotted" w:sz="4" w:space="0" w:color="auto"/>
              <w:right w:val="dotted" w:sz="4" w:space="0" w:color="auto"/>
            </w:tcBorders>
          </w:tcPr>
          <w:p w14:paraId="76504ECE" w14:textId="77777777" w:rsidR="00403DC8" w:rsidRPr="00962B21" w:rsidRDefault="00403DC8" w:rsidP="009C2EC2">
            <w:pPr>
              <w:spacing w:after="0" w:line="240" w:lineRule="auto"/>
              <w:jc w:val="center"/>
              <w:rPr>
                <w:rFonts w:ascii="Times New Roman" w:eastAsia="SimSun" w:hAnsi="Times New Roman" w:cs="Times New Roman"/>
                <w:color w:val="auto"/>
                <w:sz w:val="24"/>
                <w:szCs w:val="24"/>
                <w:lang w:eastAsia="zh-CN"/>
              </w:rPr>
            </w:pPr>
          </w:p>
        </w:tc>
      </w:tr>
      <w:bookmarkEnd w:id="0"/>
    </w:tbl>
    <w:p w14:paraId="5E9EA83C" w14:textId="77777777" w:rsidR="00403DC8" w:rsidRPr="00962B21" w:rsidRDefault="00403DC8" w:rsidP="00403DC8">
      <w:pPr>
        <w:spacing w:after="0" w:line="240" w:lineRule="auto"/>
        <w:jc w:val="center"/>
        <w:rPr>
          <w:rFonts w:ascii="Times New Roman" w:eastAsia="SimSun" w:hAnsi="Times New Roman" w:cs="Times New Roman"/>
          <w:color w:val="auto"/>
          <w:sz w:val="24"/>
          <w:szCs w:val="24"/>
          <w:lang w:eastAsia="zh-CN"/>
        </w:rPr>
      </w:pPr>
    </w:p>
    <w:p w14:paraId="07A900D6" w14:textId="77777777" w:rsidR="00403DC8" w:rsidRPr="00962B21" w:rsidRDefault="00403DC8" w:rsidP="00403DC8">
      <w:pPr>
        <w:spacing w:after="0" w:line="240" w:lineRule="auto"/>
        <w:jc w:val="center"/>
        <w:rPr>
          <w:rFonts w:ascii="Times New Roman" w:eastAsia="SimSun" w:hAnsi="Times New Roman" w:cs="Times New Roman"/>
          <w:color w:val="auto"/>
          <w:sz w:val="24"/>
          <w:szCs w:val="24"/>
          <w:lang w:eastAsia="zh-CN"/>
        </w:rPr>
      </w:pPr>
    </w:p>
    <w:p w14:paraId="7991BF98" w14:textId="3A01C589" w:rsidR="00403DC8" w:rsidRPr="00962B21" w:rsidRDefault="000C64D0" w:rsidP="000C64D0">
      <w:pPr>
        <w:pStyle w:val="Virsraksts1"/>
        <w:tabs>
          <w:tab w:val="clear" w:pos="7185"/>
          <w:tab w:val="left" w:pos="1985"/>
        </w:tabs>
        <w:ind w:left="176"/>
        <w:rPr>
          <w:rFonts w:ascii="Times New Roman" w:hAnsi="Times New Roman" w:cs="Times New Roman"/>
          <w:noProof/>
          <w:sz w:val="24"/>
          <w:szCs w:val="24"/>
          <w:lang w:val="lv-LV"/>
        </w:rPr>
      </w:pPr>
      <w:r w:rsidRPr="00962B21">
        <w:rPr>
          <w:rFonts w:ascii="Times New Roman" w:hAnsi="Times New Roman" w:cs="Times New Roman"/>
          <w:noProof/>
          <w:sz w:val="24"/>
          <w:szCs w:val="24"/>
          <w:lang w:val="lv-LV"/>
        </w:rPr>
        <w:tab/>
      </w:r>
      <w:r w:rsidR="00403DC8" w:rsidRPr="00962B21">
        <w:rPr>
          <w:rFonts w:ascii="Times New Roman" w:hAnsi="Times New Roman" w:cs="Times New Roman"/>
          <w:noProof/>
          <w:sz w:val="24"/>
          <w:szCs w:val="24"/>
          <w:lang w:val="lv-LV"/>
        </w:rPr>
        <w:t>Iesniegums drošības apliecības saņemšanai</w:t>
      </w:r>
    </w:p>
    <w:p w14:paraId="677030B7" w14:textId="77777777" w:rsidR="00403DC8" w:rsidRPr="00962B21" w:rsidRDefault="00403DC8" w:rsidP="00403DC8">
      <w:pPr>
        <w:spacing w:after="0" w:line="240" w:lineRule="auto"/>
        <w:jc w:val="center"/>
        <w:outlineLvl w:val="3"/>
        <w:rPr>
          <w:rFonts w:ascii="Times New Roman" w:eastAsia="SimSun" w:hAnsi="Times New Roman" w:cs="Times New Roman"/>
          <w:b/>
          <w:bCs/>
          <w:color w:val="auto"/>
          <w:sz w:val="24"/>
          <w:szCs w:val="24"/>
          <w:lang w:eastAsia="zh-CN"/>
        </w:rPr>
      </w:pPr>
    </w:p>
    <w:p w14:paraId="5609B81E" w14:textId="77777777" w:rsidR="00403DC8" w:rsidRPr="00962B21" w:rsidRDefault="00403DC8" w:rsidP="00403DC8">
      <w:pPr>
        <w:spacing w:after="0" w:line="240" w:lineRule="auto"/>
        <w:ind w:firstLine="720"/>
        <w:outlineLvl w:val="3"/>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1. Informācija par drošības apliecību</w:t>
      </w:r>
    </w:p>
    <w:tbl>
      <w:tblPr>
        <w:tblW w:w="96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87"/>
        <w:gridCol w:w="240"/>
        <w:gridCol w:w="2661"/>
        <w:gridCol w:w="2551"/>
      </w:tblGrid>
      <w:tr w:rsidR="00962B21" w:rsidRPr="00962B21" w14:paraId="2D903CAD" w14:textId="77777777" w:rsidTr="009C2EC2">
        <w:trPr>
          <w:trHeight w:val="70"/>
        </w:trPr>
        <w:tc>
          <w:tcPr>
            <w:tcW w:w="4187" w:type="dxa"/>
            <w:tcBorders>
              <w:top w:val="nil"/>
              <w:left w:val="nil"/>
              <w:bottom w:val="nil"/>
              <w:right w:val="nil"/>
            </w:tcBorders>
            <w:vAlign w:val="center"/>
          </w:tcPr>
          <w:p w14:paraId="4DE9365B"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single" w:sz="2" w:space="0" w:color="auto"/>
              <w:right w:val="nil"/>
            </w:tcBorders>
            <w:vAlign w:val="center"/>
          </w:tcPr>
          <w:p w14:paraId="06D72AA3"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nil"/>
              <w:bottom w:val="nil"/>
              <w:right w:val="nil"/>
            </w:tcBorders>
          </w:tcPr>
          <w:p w14:paraId="078B6012"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cBorders>
          </w:tcPr>
          <w:p w14:paraId="08F15681"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r w:rsidR="00962B21" w:rsidRPr="00962B21" w14:paraId="6A2F409D" w14:textId="77777777" w:rsidTr="009C2EC2">
        <w:trPr>
          <w:cantSplit/>
        </w:trPr>
        <w:tc>
          <w:tcPr>
            <w:tcW w:w="4187" w:type="dxa"/>
            <w:tcBorders>
              <w:top w:val="nil"/>
              <w:left w:val="nil"/>
              <w:bottom w:val="nil"/>
              <w:right w:val="single" w:sz="2" w:space="0" w:color="auto"/>
            </w:tcBorders>
            <w:vAlign w:val="center"/>
            <w:hideMark/>
          </w:tcPr>
          <w:p w14:paraId="117479F7"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1.1. jauna drošības apliecība </w:t>
            </w:r>
            <w:r w:rsidRPr="00962B21">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2" w:space="0" w:color="auto"/>
              <w:left w:val="single" w:sz="2" w:space="0" w:color="auto"/>
              <w:bottom w:val="single" w:sz="2" w:space="0" w:color="auto"/>
              <w:right w:val="single" w:sz="2" w:space="0" w:color="auto"/>
              <w:tl2br w:val="nil"/>
              <w:tr2bl w:val="nil"/>
            </w:tcBorders>
            <w:vAlign w:val="center"/>
          </w:tcPr>
          <w:p w14:paraId="3C77A64A"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single" w:sz="2" w:space="0" w:color="auto"/>
              <w:bottom w:val="nil"/>
              <w:right w:val="nil"/>
              <w:tl2br w:val="nil"/>
              <w:tr2bl w:val="nil"/>
            </w:tcBorders>
          </w:tcPr>
          <w:p w14:paraId="5533292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l2br w:val="nil"/>
              <w:tr2bl w:val="nil"/>
            </w:tcBorders>
          </w:tcPr>
          <w:p w14:paraId="26BE3620"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r w:rsidR="00962B21" w:rsidRPr="00962B21" w14:paraId="335CDFBB" w14:textId="77777777" w:rsidTr="009C2EC2">
        <w:trPr>
          <w:cantSplit/>
          <w:trHeight w:val="70"/>
        </w:trPr>
        <w:tc>
          <w:tcPr>
            <w:tcW w:w="4187" w:type="dxa"/>
            <w:tcBorders>
              <w:top w:val="nil"/>
              <w:left w:val="nil"/>
              <w:bottom w:val="nil"/>
              <w:right w:val="nil"/>
            </w:tcBorders>
            <w:vAlign w:val="center"/>
          </w:tcPr>
          <w:p w14:paraId="31CEC2D1"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single" w:sz="2" w:space="0" w:color="auto"/>
              <w:left w:val="nil"/>
              <w:bottom w:val="single" w:sz="2" w:space="0" w:color="auto"/>
              <w:right w:val="nil"/>
            </w:tcBorders>
            <w:vAlign w:val="center"/>
          </w:tcPr>
          <w:p w14:paraId="6414A876"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nil"/>
              <w:bottom w:val="nil"/>
              <w:right w:val="nil"/>
            </w:tcBorders>
          </w:tcPr>
          <w:p w14:paraId="078F9D39"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cBorders>
          </w:tcPr>
          <w:p w14:paraId="2B8F4BD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r w:rsidR="00962B21" w:rsidRPr="00962B21" w14:paraId="1518B56A" w14:textId="77777777" w:rsidTr="009C2EC2">
        <w:trPr>
          <w:cantSplit/>
        </w:trPr>
        <w:tc>
          <w:tcPr>
            <w:tcW w:w="4187" w:type="dxa"/>
            <w:tcBorders>
              <w:top w:val="nil"/>
              <w:left w:val="nil"/>
              <w:bottom w:val="nil"/>
              <w:right w:val="single" w:sz="2" w:space="0" w:color="auto"/>
            </w:tcBorders>
            <w:vAlign w:val="center"/>
            <w:hideMark/>
          </w:tcPr>
          <w:p w14:paraId="0CFFC900"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1.2. atjaunota drošības apliecība </w:t>
            </w:r>
            <w:r w:rsidRPr="00962B21">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2" w:space="0" w:color="auto"/>
              <w:left w:val="single" w:sz="2" w:space="0" w:color="auto"/>
              <w:bottom w:val="single" w:sz="2" w:space="0" w:color="auto"/>
              <w:right w:val="single" w:sz="2" w:space="0" w:color="auto"/>
            </w:tcBorders>
            <w:vAlign w:val="center"/>
          </w:tcPr>
          <w:p w14:paraId="4BCEC417"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661" w:type="dxa"/>
            <w:vMerge w:val="restart"/>
            <w:tcBorders>
              <w:top w:val="nil"/>
              <w:left w:val="single" w:sz="2" w:space="0" w:color="auto"/>
              <w:bottom w:val="nil"/>
              <w:right w:val="nil"/>
            </w:tcBorders>
          </w:tcPr>
          <w:p w14:paraId="56457DF2" w14:textId="2B71A40B"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1.</w:t>
            </w:r>
            <w:r w:rsidR="00E32756" w:rsidRPr="00962B21">
              <w:rPr>
                <w:rFonts w:ascii="Times New Roman" w:eastAsia="SimSun" w:hAnsi="Times New Roman" w:cs="Times New Roman"/>
                <w:color w:val="auto"/>
                <w:sz w:val="24"/>
                <w:szCs w:val="24"/>
                <w:lang w:eastAsia="zh-CN"/>
              </w:rPr>
              <w:t>4</w:t>
            </w:r>
            <w:r w:rsidRPr="00962B21">
              <w:rPr>
                <w:rFonts w:ascii="Times New Roman" w:eastAsia="SimSun" w:hAnsi="Times New Roman" w:cs="Times New Roman"/>
                <w:color w:val="auto"/>
                <w:sz w:val="24"/>
                <w:szCs w:val="24"/>
                <w:lang w:eastAsia="zh-CN"/>
              </w:rPr>
              <w:t>. iepriekšējās drošības apliecības identifikācijas numurs</w:t>
            </w:r>
            <w:r w:rsidRPr="00962B21">
              <w:rPr>
                <w:rFonts w:ascii="Times New Roman" w:eastAsia="SimSun" w:hAnsi="Times New Roman" w:cs="Times New Roman"/>
                <w:color w:val="auto"/>
                <w:sz w:val="24"/>
                <w:szCs w:val="24"/>
                <w:vertAlign w:val="superscript"/>
                <w:lang w:eastAsia="zh-CN"/>
              </w:rPr>
              <w:t>1</w:t>
            </w:r>
          </w:p>
        </w:tc>
        <w:tc>
          <w:tcPr>
            <w:tcW w:w="2551" w:type="dxa"/>
            <w:tcBorders>
              <w:top w:val="nil"/>
              <w:left w:val="nil"/>
              <w:bottom w:val="single" w:sz="2" w:space="0" w:color="auto"/>
              <w:right w:val="nil"/>
            </w:tcBorders>
          </w:tcPr>
          <w:p w14:paraId="42FD93B7"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r w:rsidR="00962B21" w:rsidRPr="00962B21" w14:paraId="1DA345B5" w14:textId="77777777" w:rsidTr="009C2EC2">
        <w:trPr>
          <w:cantSplit/>
          <w:trHeight w:val="70"/>
        </w:trPr>
        <w:tc>
          <w:tcPr>
            <w:tcW w:w="4187" w:type="dxa"/>
            <w:tcBorders>
              <w:top w:val="nil"/>
              <w:left w:val="nil"/>
              <w:bottom w:val="nil"/>
              <w:right w:val="nil"/>
            </w:tcBorders>
            <w:vAlign w:val="center"/>
          </w:tcPr>
          <w:p w14:paraId="6FF4667E"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single" w:sz="2" w:space="0" w:color="auto"/>
              <w:left w:val="nil"/>
              <w:bottom w:val="single" w:sz="2" w:space="0" w:color="auto"/>
              <w:right w:val="nil"/>
            </w:tcBorders>
            <w:vAlign w:val="center"/>
          </w:tcPr>
          <w:p w14:paraId="0E0CD87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661" w:type="dxa"/>
            <w:vMerge/>
            <w:tcBorders>
              <w:top w:val="nil"/>
              <w:left w:val="nil"/>
              <w:bottom w:val="nil"/>
              <w:right w:val="single" w:sz="2" w:space="0" w:color="auto"/>
            </w:tcBorders>
          </w:tcPr>
          <w:p w14:paraId="1DD8842E"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551" w:type="dxa"/>
            <w:tcBorders>
              <w:top w:val="single" w:sz="2" w:space="0" w:color="auto"/>
              <w:left w:val="single" w:sz="2" w:space="0" w:color="auto"/>
              <w:bottom w:val="nil"/>
              <w:right w:val="single" w:sz="2" w:space="0" w:color="auto"/>
            </w:tcBorders>
          </w:tcPr>
          <w:p w14:paraId="1653885E"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r w:rsidR="00403DC8" w:rsidRPr="00962B21" w14:paraId="4BB0710E" w14:textId="77777777" w:rsidTr="009C2EC2">
        <w:trPr>
          <w:cantSplit/>
        </w:trPr>
        <w:tc>
          <w:tcPr>
            <w:tcW w:w="4187" w:type="dxa"/>
            <w:tcBorders>
              <w:top w:val="nil"/>
              <w:left w:val="nil"/>
              <w:bottom w:val="nil"/>
              <w:right w:val="single" w:sz="2" w:space="0" w:color="auto"/>
            </w:tcBorders>
            <w:vAlign w:val="center"/>
            <w:hideMark/>
          </w:tcPr>
          <w:p w14:paraId="1BB5F62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1.3. grozīta drošības apliecība</w:t>
            </w:r>
          </w:p>
        </w:tc>
        <w:tc>
          <w:tcPr>
            <w:tcW w:w="240" w:type="dxa"/>
            <w:tcBorders>
              <w:top w:val="single" w:sz="2" w:space="0" w:color="auto"/>
              <w:left w:val="single" w:sz="2" w:space="0" w:color="auto"/>
              <w:bottom w:val="single" w:sz="2" w:space="0" w:color="auto"/>
              <w:right w:val="single" w:sz="2" w:space="0" w:color="auto"/>
              <w:tl2br w:val="nil"/>
              <w:tr2bl w:val="nil"/>
            </w:tcBorders>
            <w:vAlign w:val="center"/>
          </w:tcPr>
          <w:p w14:paraId="2EB07E33"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661" w:type="dxa"/>
            <w:vMerge/>
            <w:tcBorders>
              <w:top w:val="nil"/>
              <w:left w:val="single" w:sz="2" w:space="0" w:color="auto"/>
              <w:bottom w:val="nil"/>
              <w:right w:val="single" w:sz="2" w:space="0" w:color="auto"/>
            </w:tcBorders>
          </w:tcPr>
          <w:p w14:paraId="43E62A11"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single" w:sz="2" w:space="0" w:color="auto"/>
              <w:bottom w:val="single" w:sz="2" w:space="0" w:color="auto"/>
              <w:right w:val="single" w:sz="2" w:space="0" w:color="auto"/>
              <w:tl2br w:val="nil"/>
              <w:tr2bl w:val="nil"/>
            </w:tcBorders>
          </w:tcPr>
          <w:p w14:paraId="6FE8A936"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bl>
    <w:p w14:paraId="4AEE0A6A" w14:textId="77777777" w:rsidR="00403DC8" w:rsidRPr="00962B21" w:rsidRDefault="00403DC8" w:rsidP="00403DC8">
      <w:pPr>
        <w:spacing w:after="0" w:line="240" w:lineRule="auto"/>
        <w:outlineLvl w:val="3"/>
        <w:rPr>
          <w:rFonts w:ascii="Times New Roman" w:eastAsia="SimSun" w:hAnsi="Times New Roman" w:cs="Times New Roman"/>
          <w:color w:val="auto"/>
          <w:sz w:val="24"/>
          <w:szCs w:val="24"/>
          <w:lang w:eastAsia="zh-CN"/>
        </w:rPr>
      </w:pPr>
    </w:p>
    <w:p w14:paraId="291266AA" w14:textId="77777777" w:rsidR="00403DC8" w:rsidRPr="00962B21" w:rsidRDefault="00403DC8" w:rsidP="00403DC8">
      <w:pPr>
        <w:spacing w:after="0" w:line="240" w:lineRule="auto"/>
        <w:ind w:firstLine="720"/>
        <w:outlineLvl w:val="3"/>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2. Apliecināmā komercdarbības joma dzelzceļa nozarē </w:t>
      </w:r>
    </w:p>
    <w:p w14:paraId="41F95FA6" w14:textId="77777777" w:rsidR="00403DC8" w:rsidRPr="00962B21" w:rsidRDefault="00403DC8" w:rsidP="00403DC8">
      <w:pPr>
        <w:spacing w:after="0" w:line="240" w:lineRule="auto"/>
        <w:jc w:val="center"/>
        <w:outlineLvl w:val="3"/>
        <w:rPr>
          <w:rFonts w:ascii="Times New Roman" w:eastAsia="SimSun" w:hAnsi="Times New Roman" w:cs="Times New Roman"/>
          <w:color w:val="auto"/>
          <w:sz w:val="24"/>
          <w:szCs w:val="24"/>
          <w:lang w:eastAsia="zh-CN"/>
        </w:rPr>
      </w:pPr>
    </w:p>
    <w:tbl>
      <w:tblPr>
        <w:tblW w:w="94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89"/>
        <w:gridCol w:w="236"/>
        <w:gridCol w:w="240"/>
      </w:tblGrid>
      <w:tr w:rsidR="00962B21" w:rsidRPr="00962B21" w14:paraId="7E7BAC03" w14:textId="77777777" w:rsidTr="009C2EC2">
        <w:trPr>
          <w:cantSplit/>
        </w:trPr>
        <w:tc>
          <w:tcPr>
            <w:tcW w:w="8989" w:type="dxa"/>
            <w:tcBorders>
              <w:top w:val="nil"/>
              <w:left w:val="nil"/>
              <w:bottom w:val="nil"/>
              <w:right w:val="single" w:sz="4" w:space="0" w:color="auto"/>
            </w:tcBorders>
            <w:vAlign w:val="center"/>
            <w:hideMark/>
          </w:tcPr>
          <w:p w14:paraId="16D73F9F"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2.1. dzelzceļa infrastruktūras pārvaldītājs </w:t>
            </w:r>
            <w:r w:rsidRPr="00962B21">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5AB061D8"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3BA68651"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r w:rsidR="00962B21" w:rsidRPr="00962B21" w14:paraId="51FBE6E7" w14:textId="77777777" w:rsidTr="009C2EC2">
        <w:trPr>
          <w:cantSplit/>
          <w:trHeight w:val="210"/>
        </w:trPr>
        <w:tc>
          <w:tcPr>
            <w:tcW w:w="8989" w:type="dxa"/>
            <w:tcBorders>
              <w:top w:val="nil"/>
              <w:left w:val="nil"/>
              <w:bottom w:val="nil"/>
              <w:right w:val="nil"/>
            </w:tcBorders>
            <w:vAlign w:val="center"/>
          </w:tcPr>
          <w:p w14:paraId="6982E01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5CDB5C2B"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666BD5F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tr w:rsidR="00962B21" w:rsidRPr="00962B21" w14:paraId="0C97D452" w14:textId="77777777" w:rsidTr="009C2EC2">
        <w:trPr>
          <w:cantSplit/>
        </w:trPr>
        <w:tc>
          <w:tcPr>
            <w:tcW w:w="8989" w:type="dxa"/>
            <w:tcBorders>
              <w:top w:val="nil"/>
              <w:left w:val="nil"/>
              <w:bottom w:val="nil"/>
              <w:right w:val="nil"/>
            </w:tcBorders>
            <w:vAlign w:val="center"/>
            <w:hideMark/>
          </w:tcPr>
          <w:p w14:paraId="47D61006"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2.2. </w:t>
            </w:r>
            <w:r w:rsidRPr="00962B21">
              <w:rPr>
                <w:rFonts w:ascii="Times New Roman" w:eastAsia="SimSun" w:hAnsi="Times New Roman" w:cs="Times New Roman"/>
                <w:bCs/>
                <w:iCs/>
                <w:color w:val="auto"/>
                <w:sz w:val="24"/>
                <w:szCs w:val="24"/>
                <w:lang w:eastAsia="zh-CN"/>
              </w:rPr>
              <w:t xml:space="preserve">manevru veikšana publiskās lietošanas dzelzceļa infrastruktūras iecirkņos vienas </w:t>
            </w:r>
          </w:p>
        </w:tc>
        <w:tc>
          <w:tcPr>
            <w:tcW w:w="236" w:type="dxa"/>
            <w:tcBorders>
              <w:top w:val="nil"/>
              <w:left w:val="nil"/>
              <w:bottom w:val="single" w:sz="4" w:space="0" w:color="auto"/>
              <w:right w:val="nil"/>
            </w:tcBorders>
            <w:vAlign w:val="center"/>
          </w:tcPr>
          <w:p w14:paraId="7A31836D"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588BF737"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75EABD85" w14:textId="77777777" w:rsidTr="009C2EC2">
        <w:trPr>
          <w:cantSplit/>
        </w:trPr>
        <w:tc>
          <w:tcPr>
            <w:tcW w:w="8989" w:type="dxa"/>
            <w:tcBorders>
              <w:top w:val="nil"/>
              <w:left w:val="nil"/>
              <w:bottom w:val="nil"/>
              <w:right w:val="single" w:sz="4" w:space="0" w:color="auto"/>
            </w:tcBorders>
            <w:vAlign w:val="center"/>
            <w:hideMark/>
          </w:tcPr>
          <w:p w14:paraId="37B91160"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bCs/>
                <w:iCs/>
                <w:color w:val="auto"/>
                <w:sz w:val="24"/>
                <w:szCs w:val="24"/>
                <w:lang w:eastAsia="zh-CN"/>
              </w:rPr>
              <w:t>stacijas robežās</w:t>
            </w:r>
          </w:p>
        </w:tc>
        <w:tc>
          <w:tcPr>
            <w:tcW w:w="236" w:type="dxa"/>
            <w:tcBorders>
              <w:top w:val="single" w:sz="4" w:space="0" w:color="auto"/>
              <w:left w:val="single" w:sz="4" w:space="0" w:color="auto"/>
              <w:bottom w:val="single" w:sz="4" w:space="0" w:color="auto"/>
              <w:right w:val="single" w:sz="4" w:space="0" w:color="auto"/>
            </w:tcBorders>
            <w:vAlign w:val="center"/>
          </w:tcPr>
          <w:p w14:paraId="51DC6392"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0EE4ADC3"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7038523B" w14:textId="77777777" w:rsidTr="009C2EC2">
        <w:trPr>
          <w:cantSplit/>
        </w:trPr>
        <w:tc>
          <w:tcPr>
            <w:tcW w:w="8989" w:type="dxa"/>
            <w:tcBorders>
              <w:top w:val="nil"/>
              <w:left w:val="nil"/>
              <w:bottom w:val="nil"/>
              <w:right w:val="nil"/>
            </w:tcBorders>
            <w:vAlign w:val="center"/>
          </w:tcPr>
          <w:p w14:paraId="4975938C"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3EAA41FE"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24B288D6"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25C259B4" w14:textId="77777777" w:rsidTr="009C2EC2">
        <w:trPr>
          <w:cantSplit/>
        </w:trPr>
        <w:tc>
          <w:tcPr>
            <w:tcW w:w="8989" w:type="dxa"/>
            <w:tcBorders>
              <w:top w:val="nil"/>
              <w:left w:val="nil"/>
              <w:bottom w:val="nil"/>
              <w:right w:val="single" w:sz="4" w:space="0" w:color="auto"/>
            </w:tcBorders>
            <w:vAlign w:val="center"/>
            <w:hideMark/>
          </w:tcPr>
          <w:p w14:paraId="3BB78F21"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2.3. </w:t>
            </w:r>
            <w:r w:rsidRPr="00962B21">
              <w:rPr>
                <w:rFonts w:ascii="Times New Roman" w:eastAsia="SimSun" w:hAnsi="Times New Roman" w:cs="Times New Roman"/>
                <w:bCs/>
                <w:iCs/>
                <w:color w:val="auto"/>
                <w:sz w:val="24"/>
                <w:szCs w:val="24"/>
                <w:lang w:eastAsia="zh-CN"/>
              </w:rPr>
              <w:t xml:space="preserve">manevru veikšana privātās lietošanas dzelzceļa infrastruktūras iecirkņos </w:t>
            </w:r>
          </w:p>
        </w:tc>
        <w:tc>
          <w:tcPr>
            <w:tcW w:w="236" w:type="dxa"/>
            <w:tcBorders>
              <w:top w:val="single" w:sz="4" w:space="0" w:color="auto"/>
              <w:left w:val="single" w:sz="4" w:space="0" w:color="auto"/>
              <w:bottom w:val="single" w:sz="4" w:space="0" w:color="auto"/>
              <w:right w:val="single" w:sz="4" w:space="0" w:color="auto"/>
            </w:tcBorders>
            <w:vAlign w:val="center"/>
          </w:tcPr>
          <w:p w14:paraId="0BFABBD5"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2D04A1DD"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6B41E4C5" w14:textId="77777777" w:rsidTr="009C2EC2">
        <w:trPr>
          <w:cantSplit/>
        </w:trPr>
        <w:tc>
          <w:tcPr>
            <w:tcW w:w="8989" w:type="dxa"/>
            <w:tcBorders>
              <w:top w:val="nil"/>
              <w:left w:val="nil"/>
              <w:bottom w:val="nil"/>
              <w:right w:val="nil"/>
            </w:tcBorders>
            <w:vAlign w:val="center"/>
          </w:tcPr>
          <w:p w14:paraId="2BF80DA2"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662FBF0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50BFDB03"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0378E38C" w14:textId="77777777" w:rsidTr="009C2EC2">
        <w:trPr>
          <w:cantSplit/>
        </w:trPr>
        <w:tc>
          <w:tcPr>
            <w:tcW w:w="8989" w:type="dxa"/>
            <w:tcBorders>
              <w:top w:val="nil"/>
              <w:left w:val="nil"/>
              <w:bottom w:val="nil"/>
              <w:right w:val="single" w:sz="4" w:space="0" w:color="auto"/>
            </w:tcBorders>
            <w:vAlign w:val="center"/>
            <w:hideMark/>
          </w:tcPr>
          <w:p w14:paraId="59F23BDF" w14:textId="6FEFE015"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2.</w:t>
            </w:r>
            <w:r w:rsidR="00E32756" w:rsidRPr="00962B21">
              <w:rPr>
                <w:rFonts w:ascii="Times New Roman" w:eastAsia="SimSun" w:hAnsi="Times New Roman" w:cs="Times New Roman"/>
                <w:color w:val="auto"/>
                <w:sz w:val="24"/>
                <w:szCs w:val="24"/>
                <w:lang w:eastAsia="zh-CN"/>
              </w:rPr>
              <w:t>4</w:t>
            </w:r>
            <w:r w:rsidRPr="00962B21">
              <w:rPr>
                <w:rFonts w:ascii="Times New Roman" w:eastAsia="SimSun" w:hAnsi="Times New Roman" w:cs="Times New Roman"/>
                <w:color w:val="auto"/>
                <w:sz w:val="24"/>
                <w:szCs w:val="24"/>
                <w:lang w:eastAsia="zh-CN"/>
              </w:rPr>
              <w:t xml:space="preserve">. dzelzceļa infrastruktūras tehniskā aprīkojuma būvniecība </w:t>
            </w:r>
            <w:r w:rsidRPr="00962B21">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3CEFBFD7"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549F6F2D"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7696D13F" w14:textId="77777777" w:rsidTr="009C2EC2">
        <w:trPr>
          <w:cantSplit/>
        </w:trPr>
        <w:tc>
          <w:tcPr>
            <w:tcW w:w="8989" w:type="dxa"/>
            <w:tcBorders>
              <w:top w:val="nil"/>
              <w:left w:val="nil"/>
              <w:bottom w:val="nil"/>
              <w:right w:val="nil"/>
            </w:tcBorders>
            <w:vAlign w:val="center"/>
          </w:tcPr>
          <w:p w14:paraId="4FBE2F4D"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4E2974B7"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276F5EDB"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02339E3D" w14:textId="77777777" w:rsidTr="009C2EC2">
        <w:trPr>
          <w:cantSplit/>
        </w:trPr>
        <w:tc>
          <w:tcPr>
            <w:tcW w:w="8989" w:type="dxa"/>
            <w:tcBorders>
              <w:top w:val="nil"/>
              <w:left w:val="nil"/>
              <w:bottom w:val="nil"/>
              <w:right w:val="single" w:sz="4" w:space="0" w:color="auto"/>
            </w:tcBorders>
            <w:vAlign w:val="center"/>
            <w:hideMark/>
          </w:tcPr>
          <w:p w14:paraId="12E647FD" w14:textId="1A4E0B9B"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2.</w:t>
            </w:r>
            <w:r w:rsidR="0081403E" w:rsidRPr="00962B21">
              <w:rPr>
                <w:rFonts w:ascii="Times New Roman" w:eastAsia="SimSun" w:hAnsi="Times New Roman" w:cs="Times New Roman"/>
                <w:color w:val="auto"/>
                <w:sz w:val="24"/>
                <w:szCs w:val="24"/>
                <w:lang w:eastAsia="zh-CN"/>
              </w:rPr>
              <w:t>5</w:t>
            </w:r>
            <w:r w:rsidRPr="00962B21">
              <w:rPr>
                <w:rFonts w:ascii="Times New Roman" w:eastAsia="SimSun" w:hAnsi="Times New Roman" w:cs="Times New Roman"/>
                <w:color w:val="auto"/>
                <w:sz w:val="24"/>
                <w:szCs w:val="24"/>
                <w:lang w:eastAsia="zh-CN"/>
              </w:rPr>
              <w:t>. dzelzceļa infrastruktūras tehniskā aprīkojuma remonts</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2764702E"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53306230"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3CC13246" w14:textId="77777777" w:rsidTr="009C2EC2">
        <w:trPr>
          <w:cantSplit/>
        </w:trPr>
        <w:tc>
          <w:tcPr>
            <w:tcW w:w="8989" w:type="dxa"/>
            <w:tcBorders>
              <w:top w:val="nil"/>
              <w:left w:val="nil"/>
              <w:bottom w:val="nil"/>
              <w:right w:val="nil"/>
            </w:tcBorders>
            <w:vAlign w:val="center"/>
          </w:tcPr>
          <w:p w14:paraId="114A32A0"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6684DAE6"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11CE91EF"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532E795B" w14:textId="77777777" w:rsidTr="009C2EC2">
        <w:trPr>
          <w:cantSplit/>
        </w:trPr>
        <w:tc>
          <w:tcPr>
            <w:tcW w:w="8989" w:type="dxa"/>
            <w:tcBorders>
              <w:top w:val="nil"/>
              <w:left w:val="nil"/>
              <w:bottom w:val="nil"/>
              <w:right w:val="single" w:sz="4" w:space="0" w:color="auto"/>
            </w:tcBorders>
            <w:vAlign w:val="center"/>
            <w:hideMark/>
          </w:tcPr>
          <w:p w14:paraId="5AB286F6"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lastRenderedPageBreak/>
              <w:t>2.6. dzelzceļa infrastruktūras tehniskā aprīkojuma tehniskā apkope</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0DF07BEA"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5DCE6CBD"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58A06938" w14:textId="77777777" w:rsidTr="009C2EC2">
        <w:trPr>
          <w:cantSplit/>
        </w:trPr>
        <w:tc>
          <w:tcPr>
            <w:tcW w:w="8989" w:type="dxa"/>
            <w:tcBorders>
              <w:top w:val="nil"/>
              <w:left w:val="nil"/>
              <w:bottom w:val="nil"/>
              <w:right w:val="nil"/>
            </w:tcBorders>
            <w:vAlign w:val="center"/>
          </w:tcPr>
          <w:p w14:paraId="38F28B13"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4BCE2AC6"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F4BC3B9"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248C7583" w14:textId="77777777" w:rsidTr="009C2EC2">
        <w:trPr>
          <w:cantSplit/>
        </w:trPr>
        <w:tc>
          <w:tcPr>
            <w:tcW w:w="8989" w:type="dxa"/>
            <w:tcBorders>
              <w:top w:val="nil"/>
              <w:left w:val="nil"/>
              <w:bottom w:val="nil"/>
              <w:right w:val="single" w:sz="4" w:space="0" w:color="auto"/>
            </w:tcBorders>
            <w:vAlign w:val="center"/>
            <w:hideMark/>
          </w:tcPr>
          <w:p w14:paraId="1CF18175"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xml:space="preserve">2.7. ritošā sastāva būvniecība </w:t>
            </w:r>
            <w:r w:rsidRPr="00962B21">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78001F7F"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37C53B9B"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51368DB7" w14:textId="77777777" w:rsidTr="009C2EC2">
        <w:trPr>
          <w:cantSplit/>
        </w:trPr>
        <w:tc>
          <w:tcPr>
            <w:tcW w:w="8989" w:type="dxa"/>
            <w:tcBorders>
              <w:top w:val="nil"/>
              <w:left w:val="nil"/>
              <w:bottom w:val="nil"/>
              <w:right w:val="nil"/>
            </w:tcBorders>
            <w:vAlign w:val="center"/>
          </w:tcPr>
          <w:p w14:paraId="3B84F20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76454B9B"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5B727670"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667D9EDB" w14:textId="77777777" w:rsidTr="009C2EC2">
        <w:trPr>
          <w:cantSplit/>
        </w:trPr>
        <w:tc>
          <w:tcPr>
            <w:tcW w:w="8989" w:type="dxa"/>
            <w:tcBorders>
              <w:top w:val="nil"/>
              <w:left w:val="nil"/>
              <w:bottom w:val="nil"/>
              <w:right w:val="single" w:sz="4" w:space="0" w:color="auto"/>
            </w:tcBorders>
            <w:vAlign w:val="center"/>
            <w:hideMark/>
          </w:tcPr>
          <w:p w14:paraId="34E775F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2.8. ritošā sastāva remonts</w:t>
            </w:r>
          </w:p>
        </w:tc>
        <w:tc>
          <w:tcPr>
            <w:tcW w:w="236" w:type="dxa"/>
            <w:tcBorders>
              <w:top w:val="single" w:sz="4" w:space="0" w:color="auto"/>
              <w:left w:val="single" w:sz="4" w:space="0" w:color="auto"/>
              <w:bottom w:val="single" w:sz="4" w:space="0" w:color="auto"/>
              <w:right w:val="single" w:sz="4" w:space="0" w:color="auto"/>
            </w:tcBorders>
            <w:vAlign w:val="center"/>
          </w:tcPr>
          <w:p w14:paraId="2EA4EEA1"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086359ED"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45935D9D" w14:textId="77777777" w:rsidTr="009C2EC2">
        <w:trPr>
          <w:cantSplit/>
        </w:trPr>
        <w:tc>
          <w:tcPr>
            <w:tcW w:w="8989" w:type="dxa"/>
            <w:tcBorders>
              <w:top w:val="nil"/>
              <w:left w:val="nil"/>
              <w:bottom w:val="nil"/>
              <w:right w:val="nil"/>
            </w:tcBorders>
            <w:vAlign w:val="center"/>
          </w:tcPr>
          <w:p w14:paraId="7C44158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5AFA609D"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52594405"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7EA87E72" w14:textId="77777777" w:rsidTr="009C2EC2">
        <w:trPr>
          <w:cantSplit/>
        </w:trPr>
        <w:tc>
          <w:tcPr>
            <w:tcW w:w="8989" w:type="dxa"/>
            <w:tcBorders>
              <w:top w:val="nil"/>
              <w:left w:val="nil"/>
              <w:bottom w:val="nil"/>
              <w:right w:val="single" w:sz="4" w:space="0" w:color="auto"/>
            </w:tcBorders>
            <w:vAlign w:val="center"/>
            <w:hideMark/>
          </w:tcPr>
          <w:p w14:paraId="417B3C28"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2.9. ritošā sastāva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2FBFA87E"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66AFBB12"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r w:rsidR="00962B21" w:rsidRPr="00962B21" w14:paraId="042DF7EA" w14:textId="77777777" w:rsidTr="009C2EC2">
        <w:trPr>
          <w:cantSplit/>
        </w:trPr>
        <w:tc>
          <w:tcPr>
            <w:tcW w:w="8989" w:type="dxa"/>
            <w:tcBorders>
              <w:top w:val="nil"/>
              <w:left w:val="nil"/>
              <w:bottom w:val="nil"/>
              <w:right w:val="nil"/>
            </w:tcBorders>
            <w:vAlign w:val="center"/>
          </w:tcPr>
          <w:p w14:paraId="2107E49C"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46D9FEA0"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40A24AE" w14:textId="77777777" w:rsidR="00403DC8" w:rsidRPr="00962B21" w:rsidRDefault="00403DC8" w:rsidP="009C2EC2">
            <w:pPr>
              <w:spacing w:after="0" w:line="240" w:lineRule="auto"/>
              <w:jc w:val="right"/>
              <w:rPr>
                <w:rFonts w:ascii="Times New Roman" w:eastAsia="SimSun" w:hAnsi="Times New Roman" w:cs="Times New Roman"/>
                <w:color w:val="auto"/>
                <w:sz w:val="24"/>
                <w:szCs w:val="24"/>
                <w:lang w:eastAsia="zh-CN"/>
              </w:rPr>
            </w:pPr>
          </w:p>
        </w:tc>
      </w:tr>
    </w:tbl>
    <w:p w14:paraId="728C712B" w14:textId="77777777" w:rsidR="00403DC8" w:rsidRPr="00962B21" w:rsidRDefault="00403DC8" w:rsidP="00403DC8">
      <w:pPr>
        <w:spacing w:after="0" w:line="240" w:lineRule="auto"/>
        <w:ind w:firstLine="720"/>
        <w:outlineLvl w:val="3"/>
        <w:rPr>
          <w:rFonts w:ascii="Times New Roman" w:eastAsia="SimSun" w:hAnsi="Times New Roman" w:cs="Times New Roman"/>
          <w:color w:val="auto"/>
          <w:sz w:val="24"/>
          <w:szCs w:val="24"/>
          <w:vertAlign w:val="superscript"/>
          <w:lang w:eastAsia="zh-CN"/>
        </w:rPr>
      </w:pPr>
      <w:r w:rsidRPr="00962B21">
        <w:rPr>
          <w:rFonts w:ascii="Times New Roman" w:eastAsia="SimSun" w:hAnsi="Times New Roman" w:cs="Times New Roman"/>
          <w:color w:val="auto"/>
          <w:sz w:val="24"/>
          <w:szCs w:val="24"/>
          <w:lang w:eastAsia="zh-CN"/>
        </w:rPr>
        <w:t>3. Apliecināmās komercdarbības jomas specializācija</w:t>
      </w:r>
      <w:r w:rsidRPr="00962B21">
        <w:rPr>
          <w:rFonts w:ascii="Times New Roman" w:eastAsia="SimSun" w:hAnsi="Times New Roman" w:cs="Times New Roman"/>
          <w:color w:val="auto"/>
          <w:sz w:val="24"/>
          <w:szCs w:val="24"/>
          <w:vertAlign w:val="superscript"/>
          <w:lang w:eastAsia="zh-CN"/>
        </w:rPr>
        <w:t>2</w:t>
      </w:r>
    </w:p>
    <w:p w14:paraId="10DE826C" w14:textId="77777777" w:rsidR="00403DC8" w:rsidRPr="00962B21" w:rsidRDefault="00403DC8" w:rsidP="00403DC8">
      <w:pPr>
        <w:spacing w:after="0" w:line="240" w:lineRule="auto"/>
        <w:jc w:val="center"/>
        <w:outlineLvl w:val="3"/>
        <w:rPr>
          <w:rFonts w:ascii="Times New Roman" w:eastAsia="SimSun" w:hAnsi="Times New Roman" w:cs="Times New Roman"/>
          <w:color w:val="auto"/>
          <w:sz w:val="24"/>
          <w:szCs w:val="24"/>
          <w:lang w:eastAsia="zh-CN"/>
        </w:rPr>
      </w:pPr>
    </w:p>
    <w:tbl>
      <w:tblPr>
        <w:tblW w:w="91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05"/>
      </w:tblGrid>
      <w:tr w:rsidR="00403DC8" w:rsidRPr="00962B21" w14:paraId="43CBA22A" w14:textId="77777777" w:rsidTr="009C2EC2">
        <w:trPr>
          <w:cantSplit/>
          <w:trHeight w:val="835"/>
        </w:trPr>
        <w:tc>
          <w:tcPr>
            <w:tcW w:w="9108" w:type="dxa"/>
            <w:tcBorders>
              <w:top w:val="single" w:sz="4" w:space="0" w:color="auto"/>
              <w:left w:val="single" w:sz="4" w:space="0" w:color="auto"/>
              <w:bottom w:val="single" w:sz="4" w:space="0" w:color="auto"/>
              <w:right w:val="single" w:sz="4" w:space="0" w:color="auto"/>
            </w:tcBorders>
            <w:vAlign w:val="center"/>
          </w:tcPr>
          <w:p w14:paraId="433E3031" w14:textId="77777777" w:rsidR="00403DC8" w:rsidRPr="00962B21" w:rsidRDefault="00403DC8" w:rsidP="009C2EC2">
            <w:pPr>
              <w:spacing w:after="0" w:line="240" w:lineRule="auto"/>
              <w:rPr>
                <w:rFonts w:ascii="Times New Roman" w:eastAsia="SimSun" w:hAnsi="Times New Roman" w:cs="Times New Roman"/>
                <w:b/>
                <w:bCs/>
                <w:color w:val="auto"/>
                <w:sz w:val="24"/>
                <w:szCs w:val="24"/>
                <w:lang w:eastAsia="zh-CN"/>
              </w:rPr>
            </w:pPr>
          </w:p>
        </w:tc>
      </w:tr>
    </w:tbl>
    <w:p w14:paraId="76190157" w14:textId="77777777" w:rsidR="00403DC8" w:rsidRPr="00962B21" w:rsidRDefault="00403DC8" w:rsidP="00403DC8">
      <w:pPr>
        <w:spacing w:after="0" w:line="240" w:lineRule="auto"/>
        <w:rPr>
          <w:rFonts w:ascii="Times New Roman" w:eastAsia="SimSun" w:hAnsi="Times New Roman" w:cs="Times New Roman"/>
          <w:bCs/>
          <w:color w:val="auto"/>
          <w:sz w:val="24"/>
          <w:szCs w:val="24"/>
          <w:lang w:eastAsia="zh-CN"/>
        </w:rPr>
      </w:pPr>
    </w:p>
    <w:p w14:paraId="38556FE0" w14:textId="4ADDEB3D" w:rsidR="00403DC8" w:rsidRPr="00962B21" w:rsidRDefault="00E32756" w:rsidP="00403DC8">
      <w:pPr>
        <w:spacing w:after="0" w:line="240" w:lineRule="auto"/>
        <w:ind w:firstLine="720"/>
        <w:jc w:val="both"/>
        <w:rPr>
          <w:rFonts w:ascii="Times New Roman" w:eastAsia="SimSun" w:hAnsi="Times New Roman" w:cs="Times New Roman"/>
          <w:bCs/>
          <w:color w:val="auto"/>
          <w:sz w:val="24"/>
          <w:szCs w:val="24"/>
          <w:lang w:eastAsia="zh-CN"/>
        </w:rPr>
      </w:pPr>
      <w:r w:rsidRPr="00962B21">
        <w:rPr>
          <w:rFonts w:ascii="Times New Roman" w:eastAsia="SimSun" w:hAnsi="Times New Roman" w:cs="Times New Roman"/>
          <w:bCs/>
          <w:color w:val="auto"/>
          <w:sz w:val="24"/>
          <w:szCs w:val="24"/>
          <w:lang w:eastAsia="zh-CN"/>
        </w:rPr>
        <w:t>4</w:t>
      </w:r>
      <w:r w:rsidR="00403DC8" w:rsidRPr="00962B21">
        <w:rPr>
          <w:rFonts w:ascii="Times New Roman" w:eastAsia="SimSun" w:hAnsi="Times New Roman" w:cs="Times New Roman"/>
          <w:bCs/>
          <w:color w:val="auto"/>
          <w:sz w:val="24"/>
          <w:szCs w:val="24"/>
          <w:lang w:eastAsia="zh-CN"/>
        </w:rPr>
        <w:t>. Dzelzceļa infrastruktūras iecirkņi attiecībā uz šā pielikuma 2.1., 2.2., 2.3. un 2.</w:t>
      </w:r>
      <w:r w:rsidRPr="00962B21">
        <w:rPr>
          <w:rFonts w:ascii="Times New Roman" w:eastAsia="SimSun" w:hAnsi="Times New Roman" w:cs="Times New Roman"/>
          <w:bCs/>
          <w:color w:val="auto"/>
          <w:sz w:val="24"/>
          <w:szCs w:val="24"/>
          <w:lang w:eastAsia="zh-CN"/>
        </w:rPr>
        <w:t>4</w:t>
      </w:r>
      <w:r w:rsidR="00403DC8" w:rsidRPr="00962B21">
        <w:rPr>
          <w:rFonts w:ascii="Times New Roman" w:eastAsia="SimSun" w:hAnsi="Times New Roman" w:cs="Times New Roman"/>
          <w:bCs/>
          <w:color w:val="auto"/>
          <w:sz w:val="24"/>
          <w:szCs w:val="24"/>
          <w:lang w:eastAsia="zh-CN"/>
        </w:rPr>
        <w:t>.apakšpunktā norādīto komercdarbības jomu</w:t>
      </w:r>
      <w:r w:rsidR="00403DC8" w:rsidRPr="00962B21">
        <w:rPr>
          <w:rFonts w:ascii="Times New Roman" w:eastAsia="SimSun" w:hAnsi="Times New Roman" w:cs="Times New Roman"/>
          <w:bCs/>
          <w:color w:val="auto"/>
          <w:sz w:val="24"/>
          <w:szCs w:val="24"/>
          <w:vertAlign w:val="superscript"/>
          <w:lang w:eastAsia="zh-CN"/>
        </w:rPr>
        <w:t>3</w:t>
      </w:r>
    </w:p>
    <w:p w14:paraId="40B1B539" w14:textId="77777777" w:rsidR="00403DC8" w:rsidRPr="00962B21" w:rsidRDefault="00403DC8" w:rsidP="00403DC8">
      <w:pPr>
        <w:spacing w:after="0" w:line="240" w:lineRule="auto"/>
        <w:jc w:val="center"/>
        <w:rPr>
          <w:rFonts w:ascii="Times New Roman" w:eastAsia="SimSun" w:hAnsi="Times New Roman" w:cs="Times New Roman"/>
          <w:bCs/>
          <w:color w:val="auto"/>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962B21" w:rsidRPr="00962B21" w14:paraId="27D8DE2E" w14:textId="77777777" w:rsidTr="009C2EC2">
        <w:trPr>
          <w:trHeight w:val="980"/>
        </w:trPr>
        <w:tc>
          <w:tcPr>
            <w:tcW w:w="9108" w:type="dxa"/>
            <w:tcBorders>
              <w:top w:val="single" w:sz="4" w:space="0" w:color="auto"/>
              <w:left w:val="single" w:sz="4" w:space="0" w:color="auto"/>
              <w:bottom w:val="single" w:sz="4" w:space="0" w:color="auto"/>
              <w:right w:val="single" w:sz="4" w:space="0" w:color="auto"/>
            </w:tcBorders>
          </w:tcPr>
          <w:p w14:paraId="7C82252B" w14:textId="77777777" w:rsidR="00403DC8" w:rsidRPr="00962B21" w:rsidRDefault="00403DC8" w:rsidP="009C2EC2">
            <w:pPr>
              <w:tabs>
                <w:tab w:val="left" w:pos="6300"/>
              </w:tabs>
              <w:spacing w:after="0" w:line="240" w:lineRule="auto"/>
              <w:rPr>
                <w:rFonts w:ascii="Times New Roman" w:eastAsia="SimSun" w:hAnsi="Times New Roman" w:cs="Times New Roman"/>
                <w:color w:val="auto"/>
                <w:sz w:val="24"/>
                <w:szCs w:val="24"/>
                <w:lang w:eastAsia="zh-CN"/>
              </w:rPr>
            </w:pPr>
          </w:p>
        </w:tc>
      </w:tr>
    </w:tbl>
    <w:p w14:paraId="45D0526B" w14:textId="77777777" w:rsidR="00403DC8" w:rsidRPr="00962B21" w:rsidRDefault="00403DC8" w:rsidP="00403DC8">
      <w:pPr>
        <w:pStyle w:val="Sarakstarindkopa"/>
        <w:numPr>
          <w:ilvl w:val="0"/>
          <w:numId w:val="2"/>
        </w:numPr>
        <w:spacing w:after="0" w:line="240" w:lineRule="auto"/>
        <w:jc w:val="both"/>
        <w:rPr>
          <w:rFonts w:ascii="Times New Roman" w:eastAsia="SimSun" w:hAnsi="Times New Roman" w:cs="Times New Roman"/>
          <w:bCs/>
          <w:color w:val="auto"/>
          <w:sz w:val="24"/>
          <w:szCs w:val="24"/>
          <w:lang w:eastAsia="zh-CN"/>
        </w:rPr>
      </w:pPr>
      <w:r w:rsidRPr="00962B21">
        <w:rPr>
          <w:rFonts w:ascii="Times New Roman" w:eastAsia="SimSun" w:hAnsi="Times New Roman" w:cs="Times New Roman"/>
          <w:bCs/>
          <w:color w:val="auto"/>
          <w:sz w:val="24"/>
          <w:szCs w:val="24"/>
          <w:lang w:eastAsia="zh-CN"/>
        </w:rPr>
        <w:t xml:space="preserve">Papildu darbības dzelzceļa nozarē,  ja tādas plānotas </w:t>
      </w:r>
    </w:p>
    <w:p w14:paraId="63F6A631" w14:textId="77777777" w:rsidR="00403DC8" w:rsidRPr="00962B21" w:rsidRDefault="00403DC8" w:rsidP="00403DC8">
      <w:pPr>
        <w:pStyle w:val="Sarakstarindkopa"/>
        <w:spacing w:after="0" w:line="240" w:lineRule="auto"/>
        <w:ind w:left="709"/>
        <w:jc w:val="both"/>
        <w:rPr>
          <w:rFonts w:ascii="Times New Roman" w:eastAsia="SimSun" w:hAnsi="Times New Roman" w:cs="Times New Roman"/>
          <w:bCs/>
          <w:color w:val="auto"/>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03DC8" w:rsidRPr="00962B21" w14:paraId="5FE08948" w14:textId="77777777" w:rsidTr="009C2EC2">
        <w:trPr>
          <w:trHeight w:val="980"/>
        </w:trPr>
        <w:tc>
          <w:tcPr>
            <w:tcW w:w="9108" w:type="dxa"/>
            <w:tcBorders>
              <w:top w:val="single" w:sz="4" w:space="0" w:color="auto"/>
              <w:left w:val="single" w:sz="4" w:space="0" w:color="auto"/>
              <w:bottom w:val="single" w:sz="4" w:space="0" w:color="auto"/>
              <w:right w:val="single" w:sz="4" w:space="0" w:color="auto"/>
            </w:tcBorders>
          </w:tcPr>
          <w:p w14:paraId="08527F0B" w14:textId="77777777" w:rsidR="00403DC8" w:rsidRPr="00962B21" w:rsidRDefault="00403DC8" w:rsidP="009C2EC2">
            <w:pPr>
              <w:tabs>
                <w:tab w:val="left" w:pos="6300"/>
              </w:tabs>
              <w:spacing w:after="0" w:line="240" w:lineRule="auto"/>
              <w:rPr>
                <w:rFonts w:ascii="Times New Roman" w:eastAsia="SimSun" w:hAnsi="Times New Roman" w:cs="Times New Roman"/>
                <w:color w:val="auto"/>
                <w:sz w:val="24"/>
                <w:szCs w:val="24"/>
                <w:lang w:eastAsia="zh-CN"/>
              </w:rPr>
            </w:pPr>
          </w:p>
        </w:tc>
      </w:tr>
    </w:tbl>
    <w:p w14:paraId="43FF8984" w14:textId="77777777" w:rsidR="00403DC8" w:rsidRPr="00962B21" w:rsidRDefault="00403DC8" w:rsidP="00403DC8">
      <w:pPr>
        <w:spacing w:after="0" w:line="240" w:lineRule="auto"/>
        <w:rPr>
          <w:rFonts w:ascii="Times New Roman" w:eastAsia="SimSun" w:hAnsi="Times New Roman" w:cs="Times New Roman"/>
          <w:color w:val="auto"/>
          <w:sz w:val="24"/>
          <w:szCs w:val="24"/>
          <w:lang w:eastAsia="zh-CN"/>
        </w:rPr>
      </w:pPr>
    </w:p>
    <w:tbl>
      <w:tblPr>
        <w:tblW w:w="0" w:type="auto"/>
        <w:tblLook w:val="01E0" w:firstRow="1" w:lastRow="1" w:firstColumn="1" w:lastColumn="1" w:noHBand="0" w:noVBand="0"/>
      </w:tblPr>
      <w:tblGrid>
        <w:gridCol w:w="9108"/>
      </w:tblGrid>
      <w:tr w:rsidR="00962B21" w:rsidRPr="00962B21" w14:paraId="49BE7895" w14:textId="77777777" w:rsidTr="009C2EC2">
        <w:trPr>
          <w:trHeight w:val="980"/>
        </w:trPr>
        <w:tc>
          <w:tcPr>
            <w:tcW w:w="9108" w:type="dxa"/>
          </w:tcPr>
          <w:p w14:paraId="3D4B582E" w14:textId="77777777" w:rsidR="00403DC8" w:rsidRPr="00962B21" w:rsidRDefault="00403DC8" w:rsidP="009C2EC2">
            <w:pPr>
              <w:numPr>
                <w:ilvl w:val="0"/>
                <w:numId w:val="1"/>
              </w:numPr>
              <w:spacing w:after="0" w:line="240" w:lineRule="auto"/>
              <w:ind w:left="993" w:hanging="633"/>
              <w:rPr>
                <w:rFonts w:ascii="Times New Roman" w:eastAsia="Times New Roman" w:hAnsi="Times New Roman" w:cs="Times New Roman"/>
                <w:color w:val="auto"/>
                <w:sz w:val="24"/>
                <w:szCs w:val="24"/>
                <w:lang w:eastAsia="lv-LV"/>
              </w:rPr>
            </w:pPr>
            <w:r w:rsidRPr="00962B21">
              <w:rPr>
                <w:rFonts w:ascii="Times New Roman" w:eastAsia="Times New Roman" w:hAnsi="Times New Roman" w:cs="Times New Roman"/>
                <w:color w:val="auto"/>
                <w:sz w:val="24"/>
                <w:szCs w:val="24"/>
                <w:lang w:eastAsia="lv-LV"/>
              </w:rPr>
              <w:t>Drošības apliecību vēlamies saņemt drukas formātā</w:t>
            </w:r>
          </w:p>
          <w:p w14:paraId="0E82C4A4" w14:textId="77777777" w:rsidR="00403DC8" w:rsidRPr="00962B21" w:rsidRDefault="00403DC8" w:rsidP="009C2EC2">
            <w:pPr>
              <w:tabs>
                <w:tab w:val="left" w:pos="6300"/>
              </w:tabs>
              <w:spacing w:after="0" w:line="240" w:lineRule="auto"/>
              <w:rPr>
                <w:rFonts w:ascii="Times New Roman" w:eastAsia="SimSun" w:hAnsi="Times New Roman" w:cs="Times New Roman"/>
                <w:color w:val="auto"/>
                <w:sz w:val="24"/>
                <w:szCs w:val="24"/>
                <w:lang w:eastAsia="zh-CN"/>
              </w:rPr>
            </w:pPr>
          </w:p>
        </w:tc>
      </w:tr>
    </w:tbl>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080"/>
        <w:gridCol w:w="257"/>
        <w:gridCol w:w="2322"/>
      </w:tblGrid>
      <w:tr w:rsidR="00962B21" w:rsidRPr="00962B21" w14:paraId="5C8E58E6" w14:textId="77777777" w:rsidTr="009C2EC2">
        <w:tc>
          <w:tcPr>
            <w:tcW w:w="2628" w:type="dxa"/>
            <w:hideMark/>
          </w:tcPr>
          <w:p w14:paraId="2B24BE07" w14:textId="77777777" w:rsidR="00403DC8" w:rsidRPr="00962B21" w:rsidRDefault="00403DC8" w:rsidP="009C2EC2">
            <w:pPr>
              <w:spacing w:line="240" w:lineRule="auto"/>
              <w:rPr>
                <w:color w:val="auto"/>
                <w:sz w:val="24"/>
                <w:szCs w:val="24"/>
                <w:lang w:val="lv-LV" w:eastAsia="zh-CN"/>
              </w:rPr>
            </w:pPr>
          </w:p>
          <w:p w14:paraId="3B9ADA7A" w14:textId="77777777" w:rsidR="00403DC8" w:rsidRPr="00962B21" w:rsidRDefault="00403DC8" w:rsidP="009C2EC2">
            <w:pPr>
              <w:spacing w:line="240" w:lineRule="auto"/>
              <w:rPr>
                <w:color w:val="auto"/>
                <w:sz w:val="24"/>
                <w:szCs w:val="24"/>
                <w:lang w:val="lv-LV" w:eastAsia="zh-CN"/>
              </w:rPr>
            </w:pPr>
          </w:p>
          <w:p w14:paraId="3EBC3C2F" w14:textId="77777777" w:rsidR="00403DC8" w:rsidRPr="00962B21" w:rsidRDefault="00403DC8" w:rsidP="009C2EC2">
            <w:pPr>
              <w:spacing w:line="240" w:lineRule="auto"/>
              <w:rPr>
                <w:color w:val="auto"/>
                <w:sz w:val="24"/>
                <w:szCs w:val="24"/>
                <w:lang w:val="lv-LV" w:eastAsia="zh-CN"/>
              </w:rPr>
            </w:pPr>
            <w:r w:rsidRPr="00962B21">
              <w:rPr>
                <w:color w:val="auto"/>
                <w:sz w:val="24"/>
                <w:szCs w:val="24"/>
                <w:lang w:val="lv-LV" w:eastAsia="zh-CN"/>
              </w:rPr>
              <w:t xml:space="preserve">Iesniedzēja </w:t>
            </w:r>
          </w:p>
          <w:p w14:paraId="565DA3F3" w14:textId="77777777" w:rsidR="00403DC8" w:rsidRPr="00962B21" w:rsidRDefault="00403DC8" w:rsidP="009C2EC2">
            <w:pPr>
              <w:spacing w:line="240" w:lineRule="auto"/>
              <w:rPr>
                <w:color w:val="auto"/>
                <w:sz w:val="24"/>
                <w:szCs w:val="24"/>
                <w:lang w:val="lv-LV" w:eastAsia="zh-CN"/>
              </w:rPr>
            </w:pPr>
            <w:r w:rsidRPr="00962B21">
              <w:rPr>
                <w:color w:val="auto"/>
                <w:sz w:val="24"/>
                <w:szCs w:val="24"/>
                <w:lang w:val="lv-LV" w:eastAsia="zh-CN"/>
              </w:rPr>
              <w:t>pilnvarotais pārstāvis</w:t>
            </w:r>
          </w:p>
        </w:tc>
        <w:tc>
          <w:tcPr>
            <w:tcW w:w="4080" w:type="dxa"/>
            <w:tcBorders>
              <w:top w:val="nil"/>
              <w:left w:val="nil"/>
              <w:bottom w:val="single" w:sz="4" w:space="0" w:color="auto"/>
              <w:right w:val="nil"/>
            </w:tcBorders>
          </w:tcPr>
          <w:p w14:paraId="6167890D" w14:textId="77777777" w:rsidR="00403DC8" w:rsidRPr="00962B21" w:rsidRDefault="00403DC8" w:rsidP="009C2EC2">
            <w:pPr>
              <w:rPr>
                <w:color w:val="auto"/>
                <w:sz w:val="24"/>
                <w:szCs w:val="24"/>
                <w:lang w:val="lv-LV" w:eastAsia="zh-CN"/>
              </w:rPr>
            </w:pPr>
          </w:p>
        </w:tc>
        <w:tc>
          <w:tcPr>
            <w:tcW w:w="257" w:type="dxa"/>
          </w:tcPr>
          <w:p w14:paraId="5C01A784" w14:textId="77777777" w:rsidR="00403DC8" w:rsidRPr="00962B21" w:rsidRDefault="00403DC8" w:rsidP="009C2EC2">
            <w:pPr>
              <w:rPr>
                <w:color w:val="auto"/>
                <w:sz w:val="24"/>
                <w:szCs w:val="24"/>
                <w:lang w:val="lv-LV" w:eastAsia="zh-CN"/>
              </w:rPr>
            </w:pPr>
          </w:p>
        </w:tc>
        <w:tc>
          <w:tcPr>
            <w:tcW w:w="2322" w:type="dxa"/>
            <w:tcBorders>
              <w:top w:val="nil"/>
              <w:left w:val="nil"/>
              <w:bottom w:val="single" w:sz="4" w:space="0" w:color="auto"/>
              <w:right w:val="nil"/>
            </w:tcBorders>
          </w:tcPr>
          <w:p w14:paraId="46844D17" w14:textId="77777777" w:rsidR="00403DC8" w:rsidRPr="00962B21" w:rsidRDefault="00403DC8" w:rsidP="009C2EC2">
            <w:pPr>
              <w:rPr>
                <w:color w:val="auto"/>
                <w:sz w:val="24"/>
                <w:szCs w:val="24"/>
                <w:lang w:val="lv-LV" w:eastAsia="zh-CN"/>
              </w:rPr>
            </w:pPr>
          </w:p>
        </w:tc>
      </w:tr>
      <w:tr w:rsidR="00403DC8" w:rsidRPr="00962B21" w14:paraId="22F0588F" w14:textId="77777777" w:rsidTr="009C2EC2">
        <w:tc>
          <w:tcPr>
            <w:tcW w:w="2628" w:type="dxa"/>
          </w:tcPr>
          <w:p w14:paraId="5BF55ED2" w14:textId="77777777" w:rsidR="00403DC8" w:rsidRPr="00962B21" w:rsidRDefault="00403DC8" w:rsidP="009C2EC2">
            <w:pPr>
              <w:rPr>
                <w:color w:val="auto"/>
                <w:sz w:val="24"/>
                <w:szCs w:val="24"/>
                <w:lang w:val="lv-LV" w:eastAsia="zh-CN"/>
              </w:rPr>
            </w:pPr>
          </w:p>
        </w:tc>
        <w:tc>
          <w:tcPr>
            <w:tcW w:w="4080" w:type="dxa"/>
            <w:tcBorders>
              <w:top w:val="single" w:sz="4" w:space="0" w:color="auto"/>
              <w:left w:val="nil"/>
              <w:bottom w:val="nil"/>
              <w:right w:val="nil"/>
            </w:tcBorders>
            <w:hideMark/>
          </w:tcPr>
          <w:p w14:paraId="6F439460" w14:textId="77777777" w:rsidR="00403DC8" w:rsidRPr="00962B21" w:rsidRDefault="00403DC8" w:rsidP="009C2EC2">
            <w:pPr>
              <w:jc w:val="center"/>
              <w:rPr>
                <w:color w:val="auto"/>
                <w:sz w:val="24"/>
                <w:szCs w:val="24"/>
                <w:lang w:val="lv-LV" w:eastAsia="zh-CN"/>
              </w:rPr>
            </w:pPr>
            <w:r w:rsidRPr="00962B21">
              <w:rPr>
                <w:color w:val="auto"/>
                <w:sz w:val="24"/>
                <w:szCs w:val="24"/>
                <w:lang w:val="lv-LV" w:eastAsia="zh-CN"/>
              </w:rPr>
              <w:t>(vārds, uzvārds)</w:t>
            </w:r>
          </w:p>
        </w:tc>
        <w:tc>
          <w:tcPr>
            <w:tcW w:w="257" w:type="dxa"/>
          </w:tcPr>
          <w:p w14:paraId="0EA00AE8" w14:textId="77777777" w:rsidR="00403DC8" w:rsidRPr="00962B21" w:rsidRDefault="00403DC8" w:rsidP="009C2EC2">
            <w:pPr>
              <w:rPr>
                <w:color w:val="auto"/>
                <w:sz w:val="24"/>
                <w:szCs w:val="24"/>
                <w:lang w:val="lv-LV" w:eastAsia="zh-CN"/>
              </w:rPr>
            </w:pPr>
          </w:p>
        </w:tc>
        <w:tc>
          <w:tcPr>
            <w:tcW w:w="2322" w:type="dxa"/>
            <w:tcBorders>
              <w:top w:val="single" w:sz="4" w:space="0" w:color="auto"/>
              <w:left w:val="nil"/>
              <w:bottom w:val="nil"/>
              <w:right w:val="nil"/>
            </w:tcBorders>
            <w:hideMark/>
          </w:tcPr>
          <w:p w14:paraId="2CCF2CA4" w14:textId="3584ECAB" w:rsidR="00403DC8" w:rsidRPr="00962B21" w:rsidRDefault="00403DC8" w:rsidP="009C2EC2">
            <w:pPr>
              <w:jc w:val="center"/>
              <w:rPr>
                <w:color w:val="auto"/>
                <w:sz w:val="24"/>
                <w:szCs w:val="24"/>
                <w:lang w:val="lv-LV" w:eastAsia="zh-CN"/>
              </w:rPr>
            </w:pPr>
            <w:r w:rsidRPr="00962B21">
              <w:rPr>
                <w:color w:val="auto"/>
                <w:sz w:val="24"/>
                <w:szCs w:val="24"/>
                <w:lang w:val="lv-LV" w:eastAsia="zh-CN"/>
              </w:rPr>
              <w:t>(paraksts</w:t>
            </w:r>
            <w:r w:rsidR="00E32756" w:rsidRPr="00962B21">
              <w:rPr>
                <w:color w:val="auto"/>
                <w:sz w:val="24"/>
                <w:szCs w:val="24"/>
                <w:vertAlign w:val="superscript"/>
                <w:lang w:eastAsia="zh-CN"/>
              </w:rPr>
              <w:t>4</w:t>
            </w:r>
            <w:r w:rsidRPr="00962B21">
              <w:rPr>
                <w:color w:val="auto"/>
                <w:sz w:val="24"/>
                <w:szCs w:val="24"/>
                <w:lang w:val="lv-LV" w:eastAsia="zh-CN"/>
              </w:rPr>
              <w:t>)</w:t>
            </w:r>
          </w:p>
        </w:tc>
      </w:tr>
    </w:tbl>
    <w:p w14:paraId="79823CA3" w14:textId="77777777" w:rsidR="00403DC8" w:rsidRPr="00962B21" w:rsidRDefault="00403DC8" w:rsidP="00403DC8">
      <w:pPr>
        <w:spacing w:after="0" w:line="240" w:lineRule="auto"/>
        <w:rPr>
          <w:rFonts w:ascii="Times New Roman" w:eastAsia="SimSun" w:hAnsi="Times New Roman" w:cs="Times New Roman"/>
          <w:color w:val="auto"/>
          <w:sz w:val="24"/>
          <w:szCs w:val="24"/>
          <w:lang w:eastAsia="zh-CN"/>
        </w:rPr>
      </w:pPr>
    </w:p>
    <w:tbl>
      <w:tblPr>
        <w:tblW w:w="5080" w:type="pct"/>
        <w:tblCellMar>
          <w:top w:w="30" w:type="dxa"/>
          <w:left w:w="30" w:type="dxa"/>
          <w:bottom w:w="30" w:type="dxa"/>
          <w:right w:w="30" w:type="dxa"/>
        </w:tblCellMar>
        <w:tblLook w:val="04A0" w:firstRow="1" w:lastRow="0" w:firstColumn="1" w:lastColumn="0" w:noHBand="0" w:noVBand="1"/>
      </w:tblPr>
      <w:tblGrid>
        <w:gridCol w:w="4028"/>
        <w:gridCol w:w="4312"/>
        <w:gridCol w:w="2888"/>
        <w:gridCol w:w="457"/>
        <w:gridCol w:w="2973"/>
      </w:tblGrid>
      <w:tr w:rsidR="00403DC8" w:rsidRPr="00962B21" w14:paraId="6005A9F7" w14:textId="77777777" w:rsidTr="009C2EC2">
        <w:tc>
          <w:tcPr>
            <w:tcW w:w="1374" w:type="pct"/>
            <w:tcBorders>
              <w:top w:val="single" w:sz="6" w:space="0" w:color="auto"/>
              <w:left w:val="nil"/>
              <w:bottom w:val="nil"/>
              <w:right w:val="nil"/>
            </w:tcBorders>
            <w:hideMark/>
          </w:tcPr>
          <w:p w14:paraId="58596511" w14:textId="0AED3164" w:rsidR="00403DC8" w:rsidRPr="00962B21" w:rsidRDefault="00403DC8" w:rsidP="009C2EC2">
            <w:pPr>
              <w:spacing w:after="0" w:line="240" w:lineRule="auto"/>
              <w:jc w:val="center"/>
              <w:rPr>
                <w:rFonts w:ascii="Times New Roman" w:eastAsia="SimSun" w:hAnsi="Times New Roman" w:cs="Times New Roman"/>
                <w:color w:val="auto"/>
                <w:sz w:val="24"/>
                <w:szCs w:val="24"/>
                <w:lang w:eastAsia="zh-CN"/>
              </w:rPr>
            </w:pPr>
            <w:bookmarkStart w:id="2" w:name="bkm28"/>
            <w:r w:rsidRPr="00962B21">
              <w:rPr>
                <w:rFonts w:ascii="Times New Roman" w:eastAsia="SimSun" w:hAnsi="Times New Roman" w:cs="Times New Roman"/>
                <w:color w:val="auto"/>
                <w:sz w:val="24"/>
                <w:szCs w:val="24"/>
                <w:lang w:eastAsia="zh-CN"/>
              </w:rPr>
              <w:t>(datums</w:t>
            </w:r>
            <w:r w:rsidR="0081403E" w:rsidRPr="00962B21">
              <w:rPr>
                <w:rFonts w:ascii="Times New Roman" w:eastAsia="SimSun" w:hAnsi="Times New Roman" w:cs="Times New Roman"/>
                <w:color w:val="auto"/>
                <w:sz w:val="24"/>
                <w:szCs w:val="24"/>
                <w:vertAlign w:val="superscript"/>
                <w:lang w:eastAsia="zh-CN"/>
              </w:rPr>
              <w:t>3</w:t>
            </w:r>
            <w:r w:rsidRPr="00962B21">
              <w:rPr>
                <w:rFonts w:ascii="Times New Roman" w:eastAsia="SimSun" w:hAnsi="Times New Roman" w:cs="Times New Roman"/>
                <w:color w:val="auto"/>
                <w:sz w:val="24"/>
                <w:szCs w:val="24"/>
                <w:lang w:eastAsia="zh-CN"/>
              </w:rPr>
              <w:t>)</w:t>
            </w:r>
          </w:p>
        </w:tc>
        <w:tc>
          <w:tcPr>
            <w:tcW w:w="1471" w:type="pct"/>
            <w:hideMark/>
          </w:tcPr>
          <w:p w14:paraId="78872207"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w:t>
            </w:r>
          </w:p>
        </w:tc>
        <w:tc>
          <w:tcPr>
            <w:tcW w:w="985" w:type="pct"/>
          </w:tcPr>
          <w:p w14:paraId="7331531C"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c>
          <w:tcPr>
            <w:tcW w:w="156" w:type="pct"/>
            <w:hideMark/>
          </w:tcPr>
          <w:p w14:paraId="464E6104"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 </w:t>
            </w:r>
          </w:p>
        </w:tc>
        <w:tc>
          <w:tcPr>
            <w:tcW w:w="1014" w:type="pct"/>
          </w:tcPr>
          <w:p w14:paraId="47ECBC6E" w14:textId="77777777" w:rsidR="00403DC8" w:rsidRPr="00962B21" w:rsidRDefault="00403DC8" w:rsidP="009C2EC2">
            <w:pPr>
              <w:spacing w:after="0" w:line="240" w:lineRule="auto"/>
              <w:rPr>
                <w:rFonts w:ascii="Times New Roman" w:eastAsia="SimSun" w:hAnsi="Times New Roman" w:cs="Times New Roman"/>
                <w:color w:val="auto"/>
                <w:sz w:val="24"/>
                <w:szCs w:val="24"/>
                <w:lang w:eastAsia="zh-CN"/>
              </w:rPr>
            </w:pPr>
          </w:p>
        </w:tc>
      </w:tr>
      <w:bookmarkEnd w:id="2"/>
    </w:tbl>
    <w:p w14:paraId="5456590C" w14:textId="77777777" w:rsidR="00403DC8" w:rsidRPr="00962B21" w:rsidRDefault="00403DC8" w:rsidP="00403DC8">
      <w:pPr>
        <w:spacing w:after="0" w:line="240" w:lineRule="auto"/>
        <w:ind w:firstLine="720"/>
        <w:rPr>
          <w:rFonts w:ascii="Times New Roman" w:eastAsia="SimSun" w:hAnsi="Times New Roman" w:cs="Times New Roman"/>
          <w:color w:val="auto"/>
          <w:sz w:val="24"/>
          <w:szCs w:val="24"/>
          <w:lang w:eastAsia="zh-CN"/>
        </w:rPr>
      </w:pPr>
    </w:p>
    <w:p w14:paraId="0FA305EB" w14:textId="77777777" w:rsidR="00403DC8" w:rsidRPr="00962B21" w:rsidRDefault="00403DC8" w:rsidP="00403DC8">
      <w:pPr>
        <w:spacing w:after="0" w:line="240" w:lineRule="auto"/>
        <w:ind w:firstLine="720"/>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lang w:eastAsia="zh-CN"/>
        </w:rPr>
        <w:t>Piezīmes.</w:t>
      </w:r>
    </w:p>
    <w:p w14:paraId="7C26B2B4" w14:textId="77777777" w:rsidR="00403DC8" w:rsidRPr="00962B21" w:rsidRDefault="00403DC8" w:rsidP="00403DC8">
      <w:pPr>
        <w:spacing w:after="0" w:line="240" w:lineRule="auto"/>
        <w:ind w:firstLine="720"/>
        <w:jc w:val="both"/>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vertAlign w:val="superscript"/>
          <w:lang w:eastAsia="zh-CN"/>
        </w:rPr>
        <w:t xml:space="preserve">1 </w:t>
      </w:r>
      <w:r w:rsidRPr="00962B21">
        <w:rPr>
          <w:rFonts w:ascii="Times New Roman" w:eastAsia="SimSun" w:hAnsi="Times New Roman" w:cs="Times New Roman"/>
          <w:color w:val="auto"/>
          <w:sz w:val="24"/>
          <w:szCs w:val="24"/>
          <w:lang w:eastAsia="zh-CN"/>
        </w:rPr>
        <w:t>Neaizpilda, ja drošības apliecību saņem pirmo reizi.</w:t>
      </w:r>
    </w:p>
    <w:p w14:paraId="73A29547" w14:textId="4603A06C" w:rsidR="00403DC8" w:rsidRPr="00962B21" w:rsidRDefault="00403DC8" w:rsidP="00403DC8">
      <w:pPr>
        <w:spacing w:after="0" w:line="240" w:lineRule="auto"/>
        <w:ind w:firstLine="720"/>
        <w:jc w:val="both"/>
        <w:rPr>
          <w:rFonts w:ascii="Times New Roman" w:eastAsia="SimSun" w:hAnsi="Times New Roman" w:cs="Times New Roman"/>
          <w:color w:val="auto"/>
          <w:sz w:val="24"/>
          <w:szCs w:val="24"/>
          <w:lang w:eastAsia="zh-CN"/>
        </w:rPr>
      </w:pPr>
      <w:r w:rsidRPr="00962B21">
        <w:rPr>
          <w:rFonts w:ascii="Times New Roman" w:eastAsia="SimSun" w:hAnsi="Times New Roman" w:cs="Times New Roman"/>
          <w:color w:val="auto"/>
          <w:sz w:val="24"/>
          <w:szCs w:val="24"/>
          <w:vertAlign w:val="superscript"/>
          <w:lang w:eastAsia="zh-CN"/>
        </w:rPr>
        <w:t>2 </w:t>
      </w:r>
      <w:r w:rsidRPr="00962B21">
        <w:rPr>
          <w:rFonts w:ascii="Times New Roman" w:eastAsia="SimSun" w:hAnsi="Times New Roman" w:cs="Times New Roman"/>
          <w:color w:val="auto"/>
          <w:sz w:val="24"/>
          <w:szCs w:val="24"/>
          <w:lang w:eastAsia="zh-CN"/>
        </w:rPr>
        <w:t xml:space="preserve">Aizpilda, ja šā pielikuma </w:t>
      </w:r>
      <w:r w:rsidR="0081403E" w:rsidRPr="00962B21">
        <w:rPr>
          <w:rFonts w:ascii="Times New Roman" w:eastAsia="SimSun" w:hAnsi="Times New Roman" w:cs="Times New Roman"/>
          <w:color w:val="auto"/>
          <w:sz w:val="24"/>
          <w:szCs w:val="24"/>
          <w:lang w:eastAsia="zh-CN"/>
        </w:rPr>
        <w:t xml:space="preserve">2.4., </w:t>
      </w:r>
      <w:r w:rsidRPr="00962B21">
        <w:rPr>
          <w:rFonts w:ascii="Times New Roman" w:eastAsia="SimSun" w:hAnsi="Times New Roman" w:cs="Times New Roman"/>
          <w:color w:val="auto"/>
          <w:sz w:val="24"/>
          <w:szCs w:val="24"/>
          <w:lang w:eastAsia="zh-CN"/>
        </w:rPr>
        <w:t>2.</w:t>
      </w:r>
      <w:r w:rsidR="0081403E" w:rsidRPr="00962B21">
        <w:rPr>
          <w:rFonts w:ascii="Times New Roman" w:eastAsia="SimSun" w:hAnsi="Times New Roman" w:cs="Times New Roman"/>
          <w:color w:val="auto"/>
          <w:sz w:val="24"/>
          <w:szCs w:val="24"/>
          <w:lang w:eastAsia="zh-CN"/>
        </w:rPr>
        <w:t>5</w:t>
      </w:r>
      <w:r w:rsidRPr="00962B21">
        <w:rPr>
          <w:rFonts w:ascii="Times New Roman" w:eastAsia="SimSun" w:hAnsi="Times New Roman" w:cs="Times New Roman"/>
          <w:color w:val="auto"/>
          <w:sz w:val="24"/>
          <w:szCs w:val="24"/>
          <w:lang w:eastAsia="zh-CN"/>
        </w:rPr>
        <w:t>., 2.6</w:t>
      </w:r>
      <w:r w:rsidR="0081403E" w:rsidRPr="00962B21">
        <w:rPr>
          <w:rFonts w:ascii="Times New Roman" w:eastAsia="SimSun" w:hAnsi="Times New Roman" w:cs="Times New Roman"/>
          <w:color w:val="auto"/>
          <w:sz w:val="24"/>
          <w:szCs w:val="24"/>
          <w:lang w:eastAsia="zh-CN"/>
        </w:rPr>
        <w:t xml:space="preserve">. </w:t>
      </w:r>
      <w:r w:rsidRPr="00962B21">
        <w:rPr>
          <w:rFonts w:ascii="Times New Roman" w:eastAsia="SimSun" w:hAnsi="Times New Roman" w:cs="Times New Roman"/>
          <w:color w:val="auto"/>
          <w:sz w:val="24"/>
          <w:szCs w:val="24"/>
          <w:lang w:eastAsia="zh-CN"/>
        </w:rPr>
        <w:t>apakšpunktā norādītajās komercdarbības jomās darbības neveic pilnā apjomā.</w:t>
      </w:r>
    </w:p>
    <w:p w14:paraId="521133B8" w14:textId="49112F59" w:rsidR="00F476F8" w:rsidRDefault="0081403E" w:rsidP="005519C7">
      <w:pPr>
        <w:spacing w:after="0" w:line="240" w:lineRule="auto"/>
        <w:ind w:firstLine="720"/>
        <w:jc w:val="both"/>
        <w:rPr>
          <w:rFonts w:ascii="Times New Roman" w:eastAsia="SimSun" w:hAnsi="Times New Roman" w:cs="Times New Roman"/>
          <w:color w:val="auto"/>
          <w:sz w:val="24"/>
          <w:szCs w:val="24"/>
          <w:lang w:eastAsia="zh-CN"/>
        </w:rPr>
      </w:pPr>
      <w:bookmarkStart w:id="3" w:name="bkm3"/>
      <w:r w:rsidRPr="00962B21">
        <w:rPr>
          <w:rFonts w:ascii="Times New Roman" w:eastAsia="SimSun" w:hAnsi="Times New Roman" w:cs="Times New Roman"/>
          <w:color w:val="auto"/>
          <w:sz w:val="24"/>
          <w:szCs w:val="24"/>
          <w:vertAlign w:val="superscript"/>
          <w:lang w:eastAsia="zh-CN"/>
        </w:rPr>
        <w:t>3</w:t>
      </w:r>
      <w:r w:rsidR="00403DC8" w:rsidRPr="00962B21">
        <w:rPr>
          <w:rFonts w:ascii="Times New Roman" w:eastAsia="SimSun" w:hAnsi="Times New Roman" w:cs="Times New Roman"/>
          <w:color w:val="auto"/>
          <w:sz w:val="24"/>
          <w:szCs w:val="24"/>
          <w:vertAlign w:val="superscript"/>
          <w:lang w:eastAsia="zh-CN"/>
        </w:rPr>
        <w:t> </w:t>
      </w:r>
      <w:r w:rsidR="00403DC8" w:rsidRPr="00962B21">
        <w:rPr>
          <w:rFonts w:ascii="Times New Roman" w:eastAsia="SimSun" w:hAnsi="Times New Roman" w:cs="Times New Roman"/>
          <w:color w:val="auto"/>
          <w:sz w:val="24"/>
          <w:szCs w:val="24"/>
          <w:lang w:eastAsia="zh-CN"/>
        </w:rPr>
        <w:t xml:space="preserve">Dokumenta rekvizītus "datums" un "paraksts" neaizpilda, ja elektroniskais dokuments ir sagatavots atbilstoši normatīvajiem aktiem </w:t>
      </w:r>
      <w:bookmarkEnd w:id="3"/>
      <w:r w:rsidR="00403DC8" w:rsidRPr="00962B21">
        <w:rPr>
          <w:rFonts w:ascii="Times New Roman" w:eastAsia="SimSun" w:hAnsi="Times New Roman" w:cs="Times New Roman"/>
          <w:color w:val="auto"/>
          <w:sz w:val="24"/>
          <w:szCs w:val="24"/>
          <w:lang w:eastAsia="zh-CN"/>
        </w:rPr>
        <w:t>par elektronisko dokumentu noformēšanu.</w:t>
      </w:r>
    </w:p>
    <w:p w14:paraId="778B6DC6" w14:textId="77777777" w:rsidR="005519C7" w:rsidRPr="00962B21" w:rsidRDefault="005519C7" w:rsidP="005519C7">
      <w:pPr>
        <w:spacing w:after="0" w:line="240" w:lineRule="auto"/>
        <w:ind w:firstLine="720"/>
        <w:jc w:val="both"/>
        <w:rPr>
          <w:rFonts w:ascii="Times New Roman" w:eastAsia="SimSun" w:hAnsi="Times New Roman" w:cs="Times New Roman"/>
          <w:color w:val="auto"/>
          <w:sz w:val="24"/>
          <w:szCs w:val="24"/>
          <w:lang w:eastAsia="zh-CN"/>
        </w:rPr>
      </w:pPr>
    </w:p>
    <w:tbl>
      <w:tblPr>
        <w:tblStyle w:val="Reatabula"/>
        <w:tblW w:w="15026" w:type="dxa"/>
        <w:tblInd w:w="-856" w:type="dxa"/>
        <w:tblLayout w:type="fixed"/>
        <w:tblLook w:val="04A0" w:firstRow="1" w:lastRow="0" w:firstColumn="1" w:lastColumn="0" w:noHBand="0" w:noVBand="1"/>
      </w:tblPr>
      <w:tblGrid>
        <w:gridCol w:w="3402"/>
        <w:gridCol w:w="7230"/>
        <w:gridCol w:w="425"/>
        <w:gridCol w:w="3969"/>
      </w:tblGrid>
      <w:tr w:rsidR="00962B21" w:rsidRPr="00962B21" w14:paraId="73214035" w14:textId="77777777" w:rsidTr="00A4640C">
        <w:trPr>
          <w:trHeight w:val="648"/>
        </w:trPr>
        <w:tc>
          <w:tcPr>
            <w:tcW w:w="3402" w:type="dxa"/>
            <w:shd w:val="clear" w:color="auto" w:fill="D9D9D9" w:themeFill="background1" w:themeFillShade="D9"/>
          </w:tcPr>
          <w:bookmarkEnd w:id="1"/>
          <w:p w14:paraId="21AFECFD" w14:textId="180AF2EE" w:rsidR="008F61D1" w:rsidRPr="00962B21" w:rsidRDefault="008F61D1" w:rsidP="008F61D1">
            <w:pPr>
              <w:spacing w:before="100" w:beforeAutospacing="1" w:after="100" w:afterAutospacing="1"/>
              <w:ind w:firstLine="40"/>
              <w:jc w:val="center"/>
              <w:rPr>
                <w:color w:val="auto"/>
              </w:rPr>
            </w:pPr>
            <w:r w:rsidRPr="00962B21">
              <w:rPr>
                <w:b/>
                <w:bCs/>
                <w:color w:val="auto"/>
              </w:rPr>
              <w:t>Prasības saskaņā ar  Ministru kabineta 09.06.2020. noteikumiem Nr. 375 “</w:t>
            </w:r>
            <w:hyperlink r:id="rId8" w:history="1">
              <w:r w:rsidRPr="00962B21">
                <w:rPr>
                  <w:b/>
                  <w:bCs/>
                  <w:color w:val="auto"/>
                </w:rPr>
                <w:t>Dzelzceļa drošības noteikumi</w:t>
              </w:r>
            </w:hyperlink>
            <w:r w:rsidRPr="00962B21">
              <w:rPr>
                <w:color w:val="auto"/>
              </w:rPr>
              <w:t>”</w:t>
            </w:r>
          </w:p>
        </w:tc>
        <w:tc>
          <w:tcPr>
            <w:tcW w:w="7230" w:type="dxa"/>
            <w:shd w:val="clear" w:color="auto" w:fill="D9D9D9" w:themeFill="background1" w:themeFillShade="D9"/>
          </w:tcPr>
          <w:p w14:paraId="69CF89A0" w14:textId="151113F4" w:rsidR="008F61D1" w:rsidRPr="00962B21" w:rsidRDefault="008F61D1" w:rsidP="008F61D1">
            <w:pPr>
              <w:spacing w:before="100" w:beforeAutospacing="1" w:after="100" w:afterAutospacing="1"/>
              <w:ind w:left="29" w:hanging="255"/>
              <w:jc w:val="center"/>
              <w:rPr>
                <w:b/>
                <w:bCs/>
                <w:color w:val="auto"/>
              </w:rPr>
            </w:pPr>
            <w:r w:rsidRPr="00962B21">
              <w:rPr>
                <w:b/>
                <w:bCs/>
                <w:color w:val="auto"/>
              </w:rPr>
              <w:t>Apraksts (informācija)</w:t>
            </w:r>
          </w:p>
        </w:tc>
        <w:tc>
          <w:tcPr>
            <w:tcW w:w="4394" w:type="dxa"/>
            <w:gridSpan w:val="2"/>
            <w:shd w:val="clear" w:color="auto" w:fill="D9D9D9" w:themeFill="background1" w:themeFillShade="D9"/>
          </w:tcPr>
          <w:p w14:paraId="59DFA09B" w14:textId="7ACC0A7D" w:rsidR="008F61D1" w:rsidRPr="00962B21" w:rsidRDefault="008F61D1" w:rsidP="008F61D1">
            <w:pPr>
              <w:spacing w:before="100" w:beforeAutospacing="1" w:after="100" w:afterAutospacing="1"/>
              <w:ind w:left="29" w:firstLine="8"/>
              <w:jc w:val="center"/>
              <w:rPr>
                <w:b/>
                <w:bCs/>
                <w:color w:val="auto"/>
              </w:rPr>
            </w:pPr>
            <w:r w:rsidRPr="00962B21">
              <w:rPr>
                <w:b/>
                <w:bCs/>
                <w:color w:val="auto"/>
              </w:rPr>
              <w:t>Norāde uz iesniegumam pievienoto pielikuma Nr. vai dokumentu (nosaukums un datums), kas apliecina 2. kolonā sniegto aprakstu/informāciju</w:t>
            </w:r>
          </w:p>
        </w:tc>
      </w:tr>
      <w:tr w:rsidR="00962B21" w:rsidRPr="00962B21" w14:paraId="5B0957DF" w14:textId="77777777" w:rsidTr="00D02B15">
        <w:trPr>
          <w:trHeight w:val="648"/>
        </w:trPr>
        <w:tc>
          <w:tcPr>
            <w:tcW w:w="15026" w:type="dxa"/>
            <w:gridSpan w:val="4"/>
            <w:shd w:val="clear" w:color="auto" w:fill="FDE9D9" w:themeFill="accent6" w:themeFillTint="33"/>
          </w:tcPr>
          <w:p w14:paraId="2E7F0C58" w14:textId="3658C119" w:rsidR="00D02B15" w:rsidRPr="00962B21" w:rsidRDefault="00D02B15" w:rsidP="008049F9">
            <w:pPr>
              <w:pStyle w:val="Sarakstarindkopa"/>
              <w:numPr>
                <w:ilvl w:val="0"/>
                <w:numId w:val="23"/>
              </w:numPr>
              <w:tabs>
                <w:tab w:val="left" w:pos="1307"/>
              </w:tabs>
              <w:spacing w:after="0" w:line="240" w:lineRule="auto"/>
              <w:ind w:hanging="426"/>
              <w:jc w:val="both"/>
              <w:rPr>
                <w:rFonts w:ascii="Times New Roman" w:hAnsi="Times New Roman" w:cs="Times New Roman"/>
                <w:b/>
                <w:bCs/>
                <w:caps/>
                <w:color w:val="auto"/>
                <w:sz w:val="24"/>
                <w:szCs w:val="24"/>
              </w:rPr>
            </w:pPr>
            <w:r w:rsidRPr="00962B21">
              <w:rPr>
                <w:rFonts w:ascii="Times New Roman" w:hAnsi="Times New Roman" w:cs="Times New Roman"/>
                <w:b/>
                <w:bCs/>
                <w:caps/>
                <w:color w:val="auto"/>
                <w:sz w:val="24"/>
                <w:szCs w:val="24"/>
              </w:rPr>
              <w:t xml:space="preserve"> nodaļa   Ziņas par darbību  </w:t>
            </w:r>
            <w:r w:rsidRPr="00962B21">
              <w:rPr>
                <w:rFonts w:ascii="Times New Roman" w:hAnsi="Times New Roman" w:cs="Times New Roman"/>
                <w:caps/>
                <w:color w:val="auto"/>
                <w:sz w:val="24"/>
                <w:szCs w:val="24"/>
              </w:rPr>
              <w:t xml:space="preserve">(MK 375’ </w:t>
            </w:r>
            <w:r w:rsidR="00A84095" w:rsidRPr="00962B21">
              <w:rPr>
                <w:rFonts w:ascii="Times New Roman" w:hAnsi="Times New Roman" w:cs="Times New Roman"/>
                <w:caps/>
                <w:color w:val="auto"/>
                <w:sz w:val="24"/>
                <w:szCs w:val="24"/>
              </w:rPr>
              <w:t>31.1.-31.3.</w:t>
            </w:r>
            <w:r w:rsidR="003D668C" w:rsidRPr="00962B21">
              <w:rPr>
                <w:rFonts w:ascii="Times New Roman" w:hAnsi="Times New Roman" w:cs="Times New Roman"/>
                <w:caps/>
                <w:color w:val="auto"/>
                <w:sz w:val="24"/>
                <w:szCs w:val="24"/>
              </w:rPr>
              <w:t>, 31.5.2.</w:t>
            </w:r>
            <w:r w:rsidR="00181869" w:rsidRPr="00962B21">
              <w:rPr>
                <w:rFonts w:ascii="Times New Roman" w:hAnsi="Times New Roman" w:cs="Times New Roman"/>
                <w:caps/>
                <w:color w:val="auto"/>
                <w:sz w:val="24"/>
                <w:szCs w:val="24"/>
              </w:rPr>
              <w:t>, 31.7.</w:t>
            </w:r>
            <w:r w:rsidR="00A84095" w:rsidRPr="00962B21">
              <w:rPr>
                <w:rFonts w:ascii="Times New Roman" w:hAnsi="Times New Roman" w:cs="Times New Roman"/>
                <w:caps/>
                <w:color w:val="auto"/>
                <w:sz w:val="24"/>
                <w:szCs w:val="24"/>
              </w:rPr>
              <w:t xml:space="preserve"> </w:t>
            </w:r>
            <w:r w:rsidR="00A84095" w:rsidRPr="00962B21">
              <w:rPr>
                <w:rFonts w:ascii="Times New Roman" w:hAnsi="Times New Roman" w:cs="Times New Roman"/>
                <w:color w:val="auto"/>
                <w:sz w:val="24"/>
                <w:szCs w:val="24"/>
              </w:rPr>
              <w:t>punkts</w:t>
            </w:r>
            <w:r w:rsidRPr="00962B21">
              <w:rPr>
                <w:rFonts w:ascii="Times New Roman" w:hAnsi="Times New Roman" w:cs="Times New Roman"/>
                <w:caps/>
                <w:color w:val="auto"/>
                <w:sz w:val="24"/>
                <w:szCs w:val="24"/>
              </w:rPr>
              <w:t>, MK 67’’)</w:t>
            </w:r>
          </w:p>
        </w:tc>
      </w:tr>
      <w:tr w:rsidR="00962B21" w:rsidRPr="00962B21" w14:paraId="2C03CF4A" w14:textId="5FC19BBD" w:rsidTr="00D02B15">
        <w:trPr>
          <w:trHeight w:val="198"/>
        </w:trPr>
        <w:tc>
          <w:tcPr>
            <w:tcW w:w="3402" w:type="dxa"/>
            <w:shd w:val="clear" w:color="auto" w:fill="FDE9D9" w:themeFill="accent6" w:themeFillTint="33"/>
          </w:tcPr>
          <w:p w14:paraId="0E717078" w14:textId="16F0D0DD" w:rsidR="008F61D1" w:rsidRPr="00962B21" w:rsidRDefault="008F61D1" w:rsidP="008F61D1">
            <w:pPr>
              <w:pStyle w:val="Sarakstarindkopa"/>
              <w:numPr>
                <w:ilvl w:val="1"/>
                <w:numId w:val="4"/>
              </w:numPr>
              <w:tabs>
                <w:tab w:val="left" w:pos="405"/>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 xml:space="preserve">Organizatoriskā struktūras daļa dzelzceļa nozarē. </w:t>
            </w:r>
          </w:p>
        </w:tc>
        <w:tc>
          <w:tcPr>
            <w:tcW w:w="7230" w:type="dxa"/>
            <w:shd w:val="clear" w:color="auto" w:fill="auto"/>
          </w:tcPr>
          <w:p w14:paraId="5ABAE16A" w14:textId="1634D09C" w:rsidR="008F61D1" w:rsidRPr="00962B21" w:rsidRDefault="008F61D1" w:rsidP="008F61D1">
            <w:pPr>
              <w:shd w:val="clear" w:color="auto" w:fill="FFFFFF"/>
              <w:spacing w:after="0" w:line="240" w:lineRule="auto"/>
              <w:jc w:val="both"/>
              <w:rPr>
                <w:rFonts w:ascii="Times New Roman" w:hAnsi="Times New Roman" w:cs="Times New Roman"/>
                <w:color w:val="auto"/>
                <w:sz w:val="24"/>
                <w:szCs w:val="24"/>
              </w:rPr>
            </w:pPr>
          </w:p>
        </w:tc>
        <w:tc>
          <w:tcPr>
            <w:tcW w:w="4394" w:type="dxa"/>
            <w:gridSpan w:val="2"/>
          </w:tcPr>
          <w:p w14:paraId="218081F2" w14:textId="19E9B6C6" w:rsidR="008F61D1" w:rsidRPr="00962B21" w:rsidRDefault="008F61D1" w:rsidP="008F61D1">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0FF26AE5" w14:textId="77777777" w:rsidTr="00D02B15">
        <w:trPr>
          <w:trHeight w:val="198"/>
        </w:trPr>
        <w:tc>
          <w:tcPr>
            <w:tcW w:w="3402" w:type="dxa"/>
            <w:shd w:val="clear" w:color="auto" w:fill="FDE9D9" w:themeFill="accent6" w:themeFillTint="33"/>
          </w:tcPr>
          <w:p w14:paraId="35F31BA1" w14:textId="50ECC745" w:rsidR="008F61D1" w:rsidRPr="00962B21" w:rsidRDefault="008049F9" w:rsidP="008F61D1">
            <w:pPr>
              <w:pStyle w:val="Sarakstarindkopa"/>
              <w:numPr>
                <w:ilvl w:val="1"/>
                <w:numId w:val="4"/>
              </w:numPr>
              <w:tabs>
                <w:tab w:val="left" w:pos="405"/>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Dokuments</w:t>
            </w:r>
            <w:r w:rsidR="008F61D1" w:rsidRPr="00962B21">
              <w:rPr>
                <w:rFonts w:ascii="Times New Roman" w:hAnsi="Times New Roman" w:cs="Times New Roman"/>
                <w:color w:val="auto"/>
                <w:sz w:val="24"/>
                <w:szCs w:val="24"/>
              </w:rPr>
              <w:t xml:space="preserve"> par personu, kura atbild par dzelzceļa darbības plānošanu, organizēšanu, īstenošanu, vadīšanu un satiksmes drošības uzraudzību, </w:t>
            </w:r>
            <w:r w:rsidRPr="00962B21">
              <w:rPr>
                <w:rFonts w:ascii="Times New Roman" w:hAnsi="Times New Roman" w:cs="Times New Roman"/>
                <w:color w:val="auto"/>
                <w:sz w:val="24"/>
                <w:szCs w:val="24"/>
              </w:rPr>
              <w:t>dokumentā</w:t>
            </w:r>
            <w:r w:rsidR="008F61D1" w:rsidRPr="00962B21">
              <w:rPr>
                <w:rFonts w:ascii="Times New Roman" w:hAnsi="Times New Roman" w:cs="Times New Roman"/>
                <w:color w:val="auto"/>
                <w:sz w:val="24"/>
                <w:szCs w:val="24"/>
              </w:rPr>
              <w:t xml:space="preserve"> norādot personas vārdu, uzvārdu, amatu un kontakttālruni.</w:t>
            </w:r>
          </w:p>
        </w:tc>
        <w:tc>
          <w:tcPr>
            <w:tcW w:w="7230" w:type="dxa"/>
            <w:shd w:val="clear" w:color="auto" w:fill="auto"/>
          </w:tcPr>
          <w:p w14:paraId="4A77AFED" w14:textId="0333BAA1" w:rsidR="008F61D1" w:rsidRPr="00962B21" w:rsidRDefault="008F61D1" w:rsidP="008F61D1">
            <w:pPr>
              <w:shd w:val="clear" w:color="auto" w:fill="FFFFFF"/>
              <w:spacing w:after="0" w:line="240" w:lineRule="auto"/>
              <w:jc w:val="both"/>
              <w:rPr>
                <w:rFonts w:ascii="Times New Roman" w:hAnsi="Times New Roman" w:cs="Times New Roman"/>
                <w:color w:val="auto"/>
                <w:sz w:val="24"/>
                <w:szCs w:val="24"/>
              </w:rPr>
            </w:pPr>
          </w:p>
        </w:tc>
        <w:tc>
          <w:tcPr>
            <w:tcW w:w="4394" w:type="dxa"/>
            <w:gridSpan w:val="2"/>
          </w:tcPr>
          <w:p w14:paraId="6CA4F907" w14:textId="361582F3" w:rsidR="008F61D1" w:rsidRPr="00962B21" w:rsidRDefault="008F61D1" w:rsidP="008F61D1">
            <w:pPr>
              <w:shd w:val="clear" w:color="auto" w:fill="FFFFFF"/>
              <w:spacing w:after="0" w:line="240" w:lineRule="auto"/>
              <w:jc w:val="both"/>
              <w:rPr>
                <w:rFonts w:ascii="Times New Roman" w:eastAsia="Times New Roman" w:hAnsi="Times New Roman" w:cs="Times New Roman"/>
                <w:i/>
                <w:iCs/>
                <w:color w:val="auto"/>
                <w:sz w:val="24"/>
                <w:szCs w:val="24"/>
                <w:lang w:eastAsia="lv-LV"/>
              </w:rPr>
            </w:pPr>
          </w:p>
        </w:tc>
      </w:tr>
      <w:tr w:rsidR="00962B21" w:rsidRPr="00962B21" w14:paraId="4462BCF3" w14:textId="5A05E40C" w:rsidTr="00D02B15">
        <w:trPr>
          <w:trHeight w:val="198"/>
        </w:trPr>
        <w:tc>
          <w:tcPr>
            <w:tcW w:w="3402" w:type="dxa"/>
            <w:shd w:val="clear" w:color="auto" w:fill="FDE9D9" w:themeFill="accent6" w:themeFillTint="33"/>
          </w:tcPr>
          <w:p w14:paraId="5404E16B" w14:textId="7B4A8E49" w:rsidR="008F61D1" w:rsidRPr="00962B21" w:rsidRDefault="008F61D1" w:rsidP="008F61D1">
            <w:pPr>
              <w:pStyle w:val="Sarakstarindkopa"/>
              <w:numPr>
                <w:ilvl w:val="1"/>
                <w:numId w:val="4"/>
              </w:numPr>
              <w:tabs>
                <w:tab w:val="left" w:pos="405"/>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Ziņas, kādus procesus nodrošina pats komersants, bet kādus nodod citiem komersantiem.</w:t>
            </w:r>
          </w:p>
        </w:tc>
        <w:tc>
          <w:tcPr>
            <w:tcW w:w="7230" w:type="dxa"/>
            <w:shd w:val="clear" w:color="auto" w:fill="auto"/>
          </w:tcPr>
          <w:p w14:paraId="30F865B6" w14:textId="728B70AD" w:rsidR="008F61D1" w:rsidRPr="00962B21" w:rsidRDefault="008F61D1" w:rsidP="008F61D1">
            <w:pPr>
              <w:pStyle w:val="Sarakstarindkopa"/>
              <w:tabs>
                <w:tab w:val="left" w:pos="405"/>
              </w:tabs>
              <w:spacing w:after="0" w:line="240" w:lineRule="auto"/>
              <w:ind w:left="0"/>
              <w:jc w:val="both"/>
              <w:rPr>
                <w:rFonts w:ascii="Times New Roman" w:hAnsi="Times New Roman" w:cs="Times New Roman"/>
                <w:color w:val="auto"/>
                <w:sz w:val="24"/>
                <w:szCs w:val="24"/>
              </w:rPr>
            </w:pPr>
          </w:p>
        </w:tc>
        <w:tc>
          <w:tcPr>
            <w:tcW w:w="4394" w:type="dxa"/>
            <w:gridSpan w:val="2"/>
          </w:tcPr>
          <w:p w14:paraId="2F0A96F9" w14:textId="724D86E1" w:rsidR="008F61D1" w:rsidRPr="00962B21" w:rsidRDefault="008F61D1" w:rsidP="008F61D1">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1D1BF7C1" w14:textId="36DAE65E" w:rsidTr="00D02B15">
        <w:trPr>
          <w:trHeight w:val="198"/>
        </w:trPr>
        <w:tc>
          <w:tcPr>
            <w:tcW w:w="3402" w:type="dxa"/>
            <w:shd w:val="clear" w:color="auto" w:fill="FDE9D9" w:themeFill="accent6" w:themeFillTint="33"/>
          </w:tcPr>
          <w:p w14:paraId="60070D84" w14:textId="484CC337" w:rsidR="008F61D1" w:rsidRPr="00962B21" w:rsidRDefault="007401F1" w:rsidP="008F61D1">
            <w:pPr>
              <w:pStyle w:val="Sarakstarindkopa"/>
              <w:numPr>
                <w:ilvl w:val="1"/>
                <w:numId w:val="4"/>
              </w:numPr>
              <w:tabs>
                <w:tab w:val="left" w:pos="405"/>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Dokumentus par komersanta darbinieku rīcības aprakstu, ja ir noticis dzelzceļa satiksmes negadījums.</w:t>
            </w:r>
          </w:p>
        </w:tc>
        <w:tc>
          <w:tcPr>
            <w:tcW w:w="7230" w:type="dxa"/>
            <w:shd w:val="clear" w:color="auto" w:fill="auto"/>
          </w:tcPr>
          <w:p w14:paraId="2FECB668" w14:textId="743776B7" w:rsidR="008F61D1" w:rsidRPr="00962B21" w:rsidRDefault="008F61D1" w:rsidP="008F61D1">
            <w:pPr>
              <w:shd w:val="clear" w:color="auto" w:fill="FFFFFF"/>
              <w:spacing w:after="0" w:line="240" w:lineRule="auto"/>
              <w:jc w:val="both"/>
              <w:rPr>
                <w:rFonts w:ascii="Times New Roman" w:hAnsi="Times New Roman" w:cs="Times New Roman"/>
                <w:color w:val="auto"/>
                <w:sz w:val="24"/>
                <w:szCs w:val="24"/>
              </w:rPr>
            </w:pPr>
          </w:p>
        </w:tc>
        <w:tc>
          <w:tcPr>
            <w:tcW w:w="4394" w:type="dxa"/>
            <w:gridSpan w:val="2"/>
          </w:tcPr>
          <w:p w14:paraId="06C48269" w14:textId="233C6771" w:rsidR="008F61D1" w:rsidRPr="00962B21" w:rsidRDefault="008F61D1" w:rsidP="008F61D1">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6D145481" w14:textId="3BCBBCF4" w:rsidTr="008049F9">
        <w:trPr>
          <w:trHeight w:val="198"/>
        </w:trPr>
        <w:tc>
          <w:tcPr>
            <w:tcW w:w="3402" w:type="dxa"/>
            <w:tcBorders>
              <w:bottom w:val="single" w:sz="4" w:space="0" w:color="auto"/>
            </w:tcBorders>
            <w:shd w:val="clear" w:color="auto" w:fill="FDE9D9" w:themeFill="accent6" w:themeFillTint="33"/>
          </w:tcPr>
          <w:p w14:paraId="663EC64D" w14:textId="5139D43F" w:rsidR="008F61D1" w:rsidRPr="00962B21" w:rsidRDefault="008F61D1" w:rsidP="008F61D1">
            <w:pPr>
              <w:pStyle w:val="Sarakstarindkopa"/>
              <w:numPr>
                <w:ilvl w:val="1"/>
                <w:numId w:val="4"/>
              </w:numPr>
              <w:tabs>
                <w:tab w:val="left" w:pos="405"/>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 xml:space="preserve">Normatīvo aktu (likumi, noteikumi, kārtības, instrukcijas, nolikumi), kas skar darbību dzelzceļa nozarē (attiecībā uz  </w:t>
            </w:r>
            <w:r w:rsidRPr="00962B21">
              <w:rPr>
                <w:rFonts w:ascii="Times New Roman" w:hAnsi="Times New Roman" w:cs="Times New Roman"/>
                <w:color w:val="auto"/>
                <w:sz w:val="24"/>
                <w:szCs w:val="24"/>
              </w:rPr>
              <w:lastRenderedPageBreak/>
              <w:t>darbību uz dzelzceļa infrastruktūras) saraksts.</w:t>
            </w:r>
          </w:p>
        </w:tc>
        <w:tc>
          <w:tcPr>
            <w:tcW w:w="7230" w:type="dxa"/>
            <w:tcBorders>
              <w:bottom w:val="single" w:sz="4" w:space="0" w:color="auto"/>
            </w:tcBorders>
            <w:shd w:val="clear" w:color="auto" w:fill="auto"/>
          </w:tcPr>
          <w:p w14:paraId="5AB8B818" w14:textId="34DB4F5C" w:rsidR="008F61D1" w:rsidRPr="00962B21" w:rsidRDefault="008F61D1" w:rsidP="008F61D1">
            <w:pPr>
              <w:pStyle w:val="Sarakstarindkopa"/>
              <w:shd w:val="clear" w:color="auto" w:fill="FFFFFF"/>
              <w:tabs>
                <w:tab w:val="left" w:pos="311"/>
              </w:tabs>
              <w:spacing w:after="0" w:line="240" w:lineRule="auto"/>
              <w:ind w:left="0"/>
              <w:jc w:val="both"/>
              <w:rPr>
                <w:rFonts w:ascii="Times New Roman" w:hAnsi="Times New Roman" w:cs="Times New Roman"/>
                <w:color w:val="auto"/>
                <w:sz w:val="24"/>
                <w:szCs w:val="24"/>
              </w:rPr>
            </w:pPr>
          </w:p>
        </w:tc>
        <w:tc>
          <w:tcPr>
            <w:tcW w:w="4394" w:type="dxa"/>
            <w:gridSpan w:val="2"/>
            <w:tcBorders>
              <w:bottom w:val="single" w:sz="4" w:space="0" w:color="auto"/>
            </w:tcBorders>
          </w:tcPr>
          <w:p w14:paraId="121CA912" w14:textId="5F591DB6" w:rsidR="008F61D1" w:rsidRPr="00962B21" w:rsidRDefault="008F61D1" w:rsidP="008F61D1">
            <w:pPr>
              <w:shd w:val="clear" w:color="auto" w:fill="FFFFFF"/>
              <w:tabs>
                <w:tab w:val="left" w:pos="311"/>
              </w:tabs>
              <w:spacing w:after="0" w:line="240" w:lineRule="auto"/>
              <w:ind w:left="28"/>
              <w:jc w:val="both"/>
              <w:rPr>
                <w:rFonts w:ascii="Times New Roman" w:eastAsia="Times New Roman" w:hAnsi="Times New Roman" w:cs="Times New Roman"/>
                <w:color w:val="auto"/>
                <w:sz w:val="24"/>
                <w:szCs w:val="24"/>
                <w:lang w:eastAsia="lv-LV"/>
              </w:rPr>
            </w:pPr>
          </w:p>
        </w:tc>
      </w:tr>
      <w:tr w:rsidR="00962B21" w:rsidRPr="00962B21" w14:paraId="121266FE" w14:textId="4AC4CF97" w:rsidTr="00962B21">
        <w:trPr>
          <w:trHeight w:val="350"/>
        </w:trPr>
        <w:tc>
          <w:tcPr>
            <w:tcW w:w="3402" w:type="dxa"/>
            <w:vMerge w:val="restart"/>
            <w:tcBorders>
              <w:right w:val="single" w:sz="4" w:space="0" w:color="auto"/>
            </w:tcBorders>
            <w:shd w:val="clear" w:color="auto" w:fill="FDE9D9" w:themeFill="accent6" w:themeFillTint="33"/>
          </w:tcPr>
          <w:p w14:paraId="100F63E9" w14:textId="66037D69" w:rsidR="008049F9" w:rsidRPr="00962B21" w:rsidRDefault="008049F9" w:rsidP="008049F9">
            <w:pPr>
              <w:pStyle w:val="Sarakstarindkopa"/>
              <w:numPr>
                <w:ilvl w:val="1"/>
                <w:numId w:val="4"/>
              </w:numPr>
              <w:tabs>
                <w:tab w:val="left" w:pos="608"/>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Nereģistrējamās vienības atbilstoši MK 14.02.2023. Nr. 67’.</w:t>
            </w:r>
          </w:p>
        </w:tc>
        <w:tc>
          <w:tcPr>
            <w:tcW w:w="7230" w:type="dxa"/>
            <w:vMerge w:val="restart"/>
            <w:tcBorders>
              <w:top w:val="single" w:sz="4" w:space="0" w:color="auto"/>
              <w:left w:val="single" w:sz="4" w:space="0" w:color="auto"/>
              <w:right w:val="double" w:sz="4" w:space="0" w:color="auto"/>
            </w:tcBorders>
            <w:shd w:val="clear" w:color="auto" w:fill="auto"/>
          </w:tcPr>
          <w:p w14:paraId="39788BAE" w14:textId="74701BE5" w:rsidR="008049F9" w:rsidRPr="00962B21" w:rsidRDefault="008049F9" w:rsidP="008049F9">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42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265A090" w14:textId="7A0EFC2B" w:rsidR="008049F9" w:rsidRPr="00962B21" w:rsidRDefault="008049F9" w:rsidP="008049F9">
            <w:pPr>
              <w:tabs>
                <w:tab w:val="left" w:pos="405"/>
              </w:tabs>
              <w:spacing w:after="0" w:line="240" w:lineRule="auto"/>
              <w:jc w:val="both"/>
              <w:rPr>
                <w:rFonts w:ascii="Times New Roman" w:hAnsi="Times New Roman" w:cs="Times New Roman"/>
                <w:color w:val="auto"/>
                <w:sz w:val="24"/>
                <w:szCs w:val="24"/>
              </w:rPr>
            </w:pPr>
          </w:p>
        </w:tc>
        <w:tc>
          <w:tcPr>
            <w:tcW w:w="3969" w:type="dxa"/>
            <w:tcBorders>
              <w:top w:val="single" w:sz="4" w:space="0" w:color="auto"/>
              <w:left w:val="double" w:sz="4" w:space="0" w:color="auto"/>
              <w:bottom w:val="nil"/>
              <w:right w:val="single" w:sz="4" w:space="0" w:color="auto"/>
            </w:tcBorders>
            <w:shd w:val="clear" w:color="auto" w:fill="auto"/>
          </w:tcPr>
          <w:p w14:paraId="6093683A" w14:textId="22ACE646" w:rsidR="008049F9" w:rsidRPr="00962B21" w:rsidRDefault="008049F9" w:rsidP="008049F9">
            <w:pPr>
              <w:shd w:val="clear" w:color="auto" w:fill="FFFFFF"/>
              <w:spacing w:after="0" w:line="240" w:lineRule="auto"/>
              <w:jc w:val="both"/>
              <w:rPr>
                <w:rFonts w:ascii="Times New Roman" w:eastAsia="Times New Roman" w:hAnsi="Times New Roman" w:cs="Times New Roman"/>
                <w:color w:val="auto"/>
                <w:sz w:val="24"/>
                <w:szCs w:val="24"/>
                <w:lang w:eastAsia="lv-LV"/>
              </w:rPr>
            </w:pPr>
            <w:r w:rsidRPr="00962B21">
              <w:rPr>
                <w:rFonts w:ascii="Times New Roman" w:hAnsi="Times New Roman" w:cs="Times New Roman"/>
                <w:noProof/>
                <w:color w:val="auto"/>
                <w:sz w:val="24"/>
                <w:szCs w:val="24"/>
              </w:rPr>
              <w:t>Apstiprinošas atbildes gadījumā</w:t>
            </w:r>
            <w:r w:rsidRPr="00962B21">
              <w:rPr>
                <w:rFonts w:ascii="Times New Roman" w:hAnsi="Times New Roman" w:cs="Times New Roman"/>
                <w:color w:val="auto"/>
                <w:sz w:val="24"/>
                <w:szCs w:val="24"/>
              </w:rPr>
              <w:t xml:space="preserve"> lūdzu atzīmēt ar </w:t>
            </w:r>
            <w:r w:rsidRPr="00962B21">
              <w:rPr>
                <w:rFonts w:ascii="Times New Roman" w:hAnsi="Times New Roman" w:cs="Times New Roman"/>
                <w:b/>
                <w:bCs/>
                <w:color w:val="auto"/>
                <w:sz w:val="24"/>
                <w:szCs w:val="24"/>
              </w:rPr>
              <w:t>X</w:t>
            </w:r>
            <w:r w:rsidRPr="00962B21">
              <w:rPr>
                <w:rFonts w:ascii="Times New Roman" w:hAnsi="Times New Roman" w:cs="Times New Roman"/>
                <w:color w:val="auto"/>
                <w:sz w:val="24"/>
                <w:szCs w:val="24"/>
              </w:rPr>
              <w:t xml:space="preserve"> </w:t>
            </w:r>
          </w:p>
        </w:tc>
      </w:tr>
      <w:tr w:rsidR="00962B21" w:rsidRPr="00962B21" w14:paraId="7A020296" w14:textId="77777777" w:rsidTr="00962B21">
        <w:trPr>
          <w:trHeight w:val="350"/>
        </w:trPr>
        <w:tc>
          <w:tcPr>
            <w:tcW w:w="3402" w:type="dxa"/>
            <w:vMerge/>
            <w:tcBorders>
              <w:right w:val="single" w:sz="4" w:space="0" w:color="auto"/>
            </w:tcBorders>
            <w:shd w:val="clear" w:color="auto" w:fill="FDE9D9" w:themeFill="accent6" w:themeFillTint="33"/>
          </w:tcPr>
          <w:p w14:paraId="53E941E5" w14:textId="77777777" w:rsidR="008049F9" w:rsidRPr="00962B21" w:rsidRDefault="008049F9" w:rsidP="008049F9">
            <w:pPr>
              <w:pStyle w:val="Sarakstarindkopa"/>
              <w:numPr>
                <w:ilvl w:val="1"/>
                <w:numId w:val="4"/>
              </w:numPr>
              <w:tabs>
                <w:tab w:val="left" w:pos="608"/>
              </w:tabs>
              <w:spacing w:after="0" w:line="240" w:lineRule="auto"/>
              <w:ind w:left="0" w:firstLine="0"/>
              <w:jc w:val="both"/>
              <w:rPr>
                <w:rFonts w:ascii="Times New Roman" w:hAnsi="Times New Roman" w:cs="Times New Roman"/>
                <w:color w:val="auto"/>
                <w:sz w:val="24"/>
                <w:szCs w:val="24"/>
              </w:rPr>
            </w:pPr>
          </w:p>
        </w:tc>
        <w:tc>
          <w:tcPr>
            <w:tcW w:w="7230" w:type="dxa"/>
            <w:vMerge/>
            <w:tcBorders>
              <w:left w:val="single" w:sz="4" w:space="0" w:color="auto"/>
              <w:right w:val="double" w:sz="4" w:space="0" w:color="auto"/>
            </w:tcBorders>
            <w:shd w:val="clear" w:color="auto" w:fill="auto"/>
          </w:tcPr>
          <w:p w14:paraId="139976BA" w14:textId="77777777" w:rsidR="008049F9" w:rsidRPr="00962B21" w:rsidRDefault="008049F9" w:rsidP="008049F9">
            <w:pPr>
              <w:shd w:val="clear" w:color="auto" w:fill="FFFFFF"/>
              <w:spacing w:after="0" w:line="240" w:lineRule="auto"/>
              <w:jc w:val="both"/>
              <w:rPr>
                <w:rFonts w:ascii="Times New Roman" w:hAnsi="Times New Roman" w:cs="Times New Roman"/>
                <w:noProof/>
                <w:color w:val="auto"/>
                <w:sz w:val="24"/>
                <w:szCs w:val="24"/>
              </w:rPr>
            </w:pPr>
          </w:p>
        </w:tc>
        <w:tc>
          <w:tcPr>
            <w:tcW w:w="42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16C6AAE" w14:textId="77777777" w:rsidR="008049F9" w:rsidRPr="00962B21" w:rsidRDefault="008049F9" w:rsidP="008049F9">
            <w:pPr>
              <w:tabs>
                <w:tab w:val="left" w:pos="405"/>
              </w:tabs>
              <w:spacing w:after="0" w:line="240" w:lineRule="auto"/>
              <w:jc w:val="both"/>
              <w:rPr>
                <w:rFonts w:ascii="Times New Roman" w:hAnsi="Times New Roman" w:cs="Times New Roman"/>
                <w:color w:val="auto"/>
                <w:sz w:val="24"/>
                <w:szCs w:val="24"/>
              </w:rPr>
            </w:pPr>
          </w:p>
        </w:tc>
        <w:tc>
          <w:tcPr>
            <w:tcW w:w="3969" w:type="dxa"/>
            <w:tcBorders>
              <w:top w:val="nil"/>
              <w:left w:val="double" w:sz="4" w:space="0" w:color="auto"/>
              <w:bottom w:val="nil"/>
              <w:right w:val="single" w:sz="4" w:space="0" w:color="auto"/>
            </w:tcBorders>
            <w:shd w:val="clear" w:color="auto" w:fill="auto"/>
          </w:tcPr>
          <w:p w14:paraId="37455606" w14:textId="5E0ACC04" w:rsidR="008049F9" w:rsidRPr="00962B21" w:rsidRDefault="008049F9" w:rsidP="008049F9">
            <w:pPr>
              <w:shd w:val="clear" w:color="auto" w:fill="FFFFFF"/>
              <w:spacing w:after="0" w:line="240" w:lineRule="auto"/>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Skaits</w:t>
            </w:r>
          </w:p>
        </w:tc>
      </w:tr>
      <w:tr w:rsidR="00962B21" w:rsidRPr="00962B21" w14:paraId="520C7498" w14:textId="77777777" w:rsidTr="00962B21">
        <w:trPr>
          <w:trHeight w:val="50"/>
        </w:trPr>
        <w:tc>
          <w:tcPr>
            <w:tcW w:w="3402" w:type="dxa"/>
            <w:vMerge/>
            <w:tcBorders>
              <w:bottom w:val="single" w:sz="4" w:space="0" w:color="auto"/>
              <w:right w:val="single" w:sz="4" w:space="0" w:color="auto"/>
            </w:tcBorders>
            <w:shd w:val="clear" w:color="auto" w:fill="FDE9D9" w:themeFill="accent6" w:themeFillTint="33"/>
          </w:tcPr>
          <w:p w14:paraId="278C1E4A" w14:textId="77777777" w:rsidR="008049F9" w:rsidRPr="00962B21" w:rsidRDefault="008049F9" w:rsidP="008049F9">
            <w:pPr>
              <w:pStyle w:val="Sarakstarindkopa"/>
              <w:numPr>
                <w:ilvl w:val="1"/>
                <w:numId w:val="4"/>
              </w:numPr>
              <w:tabs>
                <w:tab w:val="left" w:pos="598"/>
              </w:tabs>
              <w:spacing w:after="0" w:line="240" w:lineRule="auto"/>
              <w:ind w:left="0" w:firstLine="0"/>
              <w:jc w:val="both"/>
              <w:rPr>
                <w:rFonts w:ascii="Times New Roman" w:hAnsi="Times New Roman" w:cs="Times New Roman"/>
                <w:color w:val="auto"/>
                <w:sz w:val="24"/>
                <w:szCs w:val="24"/>
              </w:rPr>
            </w:pPr>
          </w:p>
        </w:tc>
        <w:tc>
          <w:tcPr>
            <w:tcW w:w="7230" w:type="dxa"/>
            <w:vMerge/>
            <w:tcBorders>
              <w:left w:val="single" w:sz="4" w:space="0" w:color="auto"/>
              <w:bottom w:val="single" w:sz="4" w:space="0" w:color="auto"/>
              <w:right w:val="single" w:sz="4" w:space="0" w:color="auto"/>
            </w:tcBorders>
            <w:shd w:val="clear" w:color="auto" w:fill="auto"/>
          </w:tcPr>
          <w:p w14:paraId="4572B215" w14:textId="62C0DA39" w:rsidR="008049F9" w:rsidRPr="00962B21" w:rsidRDefault="008049F9" w:rsidP="008049F9">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Borders>
              <w:top w:val="nil"/>
              <w:left w:val="single" w:sz="4" w:space="0" w:color="auto"/>
              <w:bottom w:val="single" w:sz="4" w:space="0" w:color="auto"/>
              <w:right w:val="single" w:sz="4" w:space="0" w:color="auto"/>
            </w:tcBorders>
            <w:shd w:val="clear" w:color="auto" w:fill="auto"/>
          </w:tcPr>
          <w:p w14:paraId="5C26A81E" w14:textId="78D5A9C7" w:rsidR="008049F9" w:rsidRPr="00962B21" w:rsidRDefault="008049F9" w:rsidP="008049F9">
            <w:pPr>
              <w:shd w:val="clear" w:color="auto" w:fill="FFFFFF"/>
              <w:spacing w:after="0" w:line="240" w:lineRule="auto"/>
              <w:jc w:val="both"/>
              <w:rPr>
                <w:rFonts w:ascii="Times New Roman" w:eastAsia="Times New Roman" w:hAnsi="Times New Roman" w:cs="Times New Roman"/>
                <w:color w:val="auto"/>
                <w:sz w:val="4"/>
                <w:szCs w:val="4"/>
                <w:lang w:eastAsia="lv-LV"/>
              </w:rPr>
            </w:pPr>
          </w:p>
        </w:tc>
      </w:tr>
      <w:tr w:rsidR="00962B21" w:rsidRPr="00962B21" w14:paraId="59F95011" w14:textId="344D3A69" w:rsidTr="00962B21">
        <w:tc>
          <w:tcPr>
            <w:tcW w:w="3402" w:type="dxa"/>
            <w:shd w:val="clear" w:color="auto" w:fill="FDE9D9" w:themeFill="accent6" w:themeFillTint="33"/>
          </w:tcPr>
          <w:p w14:paraId="0F1FC1BC" w14:textId="2675E4A5" w:rsidR="008049F9" w:rsidRPr="00962B21" w:rsidRDefault="008049F9" w:rsidP="008049F9">
            <w:pPr>
              <w:pStyle w:val="Sarakstarindkopa"/>
              <w:numPr>
                <w:ilvl w:val="1"/>
                <w:numId w:val="4"/>
              </w:numPr>
              <w:tabs>
                <w:tab w:val="left" w:pos="608"/>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Apraksts par to, kādi komersanta rīcībā ir atbilstīgi tehniskie līdzekļi (iekārtas, aprīkojums, instrumenti, mērinstrumenti).</w:t>
            </w:r>
          </w:p>
        </w:tc>
        <w:tc>
          <w:tcPr>
            <w:tcW w:w="7230" w:type="dxa"/>
          </w:tcPr>
          <w:p w14:paraId="28439F23" w14:textId="0663F9B4" w:rsidR="008049F9" w:rsidRPr="00962B21" w:rsidRDefault="008049F9" w:rsidP="008049F9">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4394" w:type="dxa"/>
            <w:gridSpan w:val="2"/>
            <w:tcBorders>
              <w:top w:val="single" w:sz="4" w:space="0" w:color="auto"/>
            </w:tcBorders>
          </w:tcPr>
          <w:p w14:paraId="11C69627" w14:textId="37DF2F41" w:rsidR="008049F9" w:rsidRPr="00962B21" w:rsidRDefault="008049F9" w:rsidP="008049F9">
            <w:pPr>
              <w:pStyle w:val="Sarakstarindkopa"/>
              <w:spacing w:after="0" w:line="240" w:lineRule="auto"/>
              <w:ind w:left="0"/>
              <w:jc w:val="both"/>
              <w:rPr>
                <w:rFonts w:ascii="Times New Roman" w:eastAsia="Times New Roman" w:hAnsi="Times New Roman" w:cs="Times New Roman"/>
                <w:color w:val="auto"/>
                <w:sz w:val="24"/>
                <w:szCs w:val="24"/>
                <w:highlight w:val="yellow"/>
                <w:lang w:eastAsia="lv-LV"/>
              </w:rPr>
            </w:pPr>
          </w:p>
        </w:tc>
      </w:tr>
      <w:tr w:rsidR="00962B21" w:rsidRPr="00962B21" w14:paraId="4B58EB0E" w14:textId="0A7B1F00" w:rsidTr="004B2868">
        <w:trPr>
          <w:trHeight w:val="1529"/>
        </w:trPr>
        <w:tc>
          <w:tcPr>
            <w:tcW w:w="3402" w:type="dxa"/>
            <w:shd w:val="clear" w:color="auto" w:fill="FDE9D9" w:themeFill="accent6" w:themeFillTint="33"/>
          </w:tcPr>
          <w:p w14:paraId="129C0FDD" w14:textId="618D4C16" w:rsidR="008049F9" w:rsidRPr="00962B21" w:rsidRDefault="008049F9" w:rsidP="008049F9">
            <w:pPr>
              <w:pStyle w:val="Sarakstarindkopa"/>
              <w:numPr>
                <w:ilvl w:val="1"/>
                <w:numId w:val="4"/>
              </w:numPr>
              <w:tabs>
                <w:tab w:val="left" w:pos="608"/>
              </w:tabs>
              <w:spacing w:after="0" w:line="240" w:lineRule="auto"/>
              <w:ind w:left="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Dzelzceļa infrastruktūras darbos izmantoto iekārtu, aprīkojuma un instrumentu (mērinstrumentu) uzturēšanas kārtība.</w:t>
            </w:r>
          </w:p>
        </w:tc>
        <w:tc>
          <w:tcPr>
            <w:tcW w:w="7230" w:type="dxa"/>
            <w:tcBorders>
              <w:bottom w:val="single" w:sz="4" w:space="0" w:color="auto"/>
            </w:tcBorders>
          </w:tcPr>
          <w:p w14:paraId="490C2BDA" w14:textId="59509303" w:rsidR="008049F9" w:rsidRPr="00962B21" w:rsidRDefault="008049F9" w:rsidP="008049F9">
            <w:pPr>
              <w:pStyle w:val="Sarakstarindkopa"/>
              <w:spacing w:after="0" w:line="240" w:lineRule="auto"/>
              <w:ind w:left="0"/>
              <w:jc w:val="both"/>
              <w:rPr>
                <w:rFonts w:ascii="Times New Roman" w:eastAsia="Times New Roman" w:hAnsi="Times New Roman" w:cs="Times New Roman"/>
                <w:color w:val="auto"/>
                <w:sz w:val="24"/>
                <w:szCs w:val="24"/>
                <w:lang w:eastAsia="lv-LV"/>
              </w:rPr>
            </w:pPr>
          </w:p>
        </w:tc>
        <w:tc>
          <w:tcPr>
            <w:tcW w:w="4394" w:type="dxa"/>
            <w:gridSpan w:val="2"/>
            <w:tcBorders>
              <w:bottom w:val="single" w:sz="4" w:space="0" w:color="auto"/>
            </w:tcBorders>
          </w:tcPr>
          <w:p w14:paraId="30610BC2" w14:textId="0824A31D" w:rsidR="008049F9" w:rsidRPr="00962B21" w:rsidRDefault="008049F9" w:rsidP="008049F9">
            <w:pPr>
              <w:pStyle w:val="Sarakstarindkopa"/>
              <w:spacing w:after="0" w:line="240" w:lineRule="auto"/>
              <w:ind w:left="0"/>
              <w:jc w:val="both"/>
              <w:rPr>
                <w:rFonts w:ascii="Times New Roman" w:eastAsia="Times New Roman" w:hAnsi="Times New Roman" w:cs="Times New Roman"/>
                <w:color w:val="auto"/>
                <w:sz w:val="24"/>
                <w:szCs w:val="24"/>
                <w:highlight w:val="yellow"/>
                <w:lang w:eastAsia="lv-LV"/>
              </w:rPr>
            </w:pPr>
          </w:p>
        </w:tc>
      </w:tr>
      <w:tr w:rsidR="00962B21" w:rsidRPr="00962B21" w14:paraId="15FA372B" w14:textId="4D7B1289" w:rsidTr="00962B21">
        <w:tc>
          <w:tcPr>
            <w:tcW w:w="1502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82F700" w14:textId="182E6797" w:rsidR="008049F9" w:rsidRPr="00962B21" w:rsidRDefault="008049F9" w:rsidP="008049F9">
            <w:pPr>
              <w:pStyle w:val="Sarakstarindkopa"/>
              <w:numPr>
                <w:ilvl w:val="0"/>
                <w:numId w:val="23"/>
              </w:numPr>
              <w:tabs>
                <w:tab w:val="left" w:pos="1307"/>
              </w:tabs>
              <w:spacing w:after="0" w:line="240" w:lineRule="auto"/>
              <w:ind w:hanging="426"/>
              <w:jc w:val="both"/>
              <w:rPr>
                <w:rFonts w:ascii="Times New Roman" w:hAnsi="Times New Roman" w:cs="Times New Roman"/>
                <w:b/>
                <w:bCs/>
                <w:caps/>
                <w:color w:val="auto"/>
                <w:sz w:val="24"/>
                <w:szCs w:val="24"/>
              </w:rPr>
            </w:pPr>
            <w:r w:rsidRPr="00962B21">
              <w:rPr>
                <w:rFonts w:ascii="Times New Roman" w:hAnsi="Times New Roman" w:cs="Times New Roman"/>
                <w:b/>
                <w:bCs/>
                <w:caps/>
                <w:color w:val="auto"/>
                <w:sz w:val="24"/>
                <w:szCs w:val="24"/>
              </w:rPr>
              <w:t xml:space="preserve">      NODAĻA    informācija par procesiem, kas saistīti ar personālu </w:t>
            </w:r>
            <w:r w:rsidRPr="00962B21">
              <w:rPr>
                <w:rFonts w:ascii="Times New Roman" w:hAnsi="Times New Roman" w:cs="Times New Roman"/>
                <w:color w:val="auto"/>
                <w:sz w:val="24"/>
                <w:szCs w:val="24"/>
              </w:rPr>
              <w:t>(MK 375 31.4., 31.5 punkts)</w:t>
            </w:r>
          </w:p>
        </w:tc>
      </w:tr>
      <w:tr w:rsidR="00962B21" w:rsidRPr="00962B21" w14:paraId="5A0859C6" w14:textId="0C4A7DB1" w:rsidTr="00D02B15">
        <w:tc>
          <w:tcPr>
            <w:tcW w:w="3402" w:type="dxa"/>
            <w:tcBorders>
              <w:top w:val="single" w:sz="4" w:space="0" w:color="auto"/>
            </w:tcBorders>
            <w:shd w:val="clear" w:color="auto" w:fill="C6D9F1" w:themeFill="text2" w:themeFillTint="33"/>
          </w:tcPr>
          <w:p w14:paraId="21299691" w14:textId="6D7475C5" w:rsidR="008049F9" w:rsidRPr="00962B21" w:rsidRDefault="008049F9" w:rsidP="008049F9">
            <w:pPr>
              <w:pStyle w:val="Sarakstarindkopa"/>
              <w:numPr>
                <w:ilvl w:val="1"/>
                <w:numId w:val="11"/>
              </w:numPr>
              <w:tabs>
                <w:tab w:val="left" w:pos="475"/>
              </w:tabs>
              <w:spacing w:after="0" w:line="240" w:lineRule="auto"/>
              <w:ind w:left="40"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 xml:space="preserve"> Dzelzceļa speciālistu amatu saraksts.</w:t>
            </w:r>
          </w:p>
        </w:tc>
        <w:tc>
          <w:tcPr>
            <w:tcW w:w="7230" w:type="dxa"/>
            <w:tcBorders>
              <w:top w:val="single" w:sz="4" w:space="0" w:color="auto"/>
            </w:tcBorders>
          </w:tcPr>
          <w:p w14:paraId="39F729B8" w14:textId="5BE2D91D"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Borders>
              <w:top w:val="single" w:sz="4" w:space="0" w:color="auto"/>
            </w:tcBorders>
          </w:tcPr>
          <w:p w14:paraId="20C495BE" w14:textId="0092427E" w:rsidR="008049F9" w:rsidRPr="00962B21" w:rsidRDefault="008049F9" w:rsidP="008049F9">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962B21" w:rsidRPr="00962B21" w14:paraId="26B8A433" w14:textId="30B15478" w:rsidTr="00D02B15">
        <w:tc>
          <w:tcPr>
            <w:tcW w:w="3402" w:type="dxa"/>
            <w:tcBorders>
              <w:top w:val="single" w:sz="4" w:space="0" w:color="auto"/>
            </w:tcBorders>
            <w:shd w:val="clear" w:color="auto" w:fill="C6D9F1" w:themeFill="text2" w:themeFillTint="33"/>
          </w:tcPr>
          <w:p w14:paraId="1AABE7D2" w14:textId="7EA759A5"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Dzelzceļa speciālistu amatu apraksti/amata instrukcijas (t.sk. dzelzceļa speciālista atlases kritēriji) (piem., sliežu ceļu meistari, būvstrādnieki utt.).</w:t>
            </w:r>
          </w:p>
        </w:tc>
        <w:tc>
          <w:tcPr>
            <w:tcW w:w="7230" w:type="dxa"/>
            <w:tcBorders>
              <w:top w:val="single" w:sz="4" w:space="0" w:color="auto"/>
            </w:tcBorders>
          </w:tcPr>
          <w:p w14:paraId="3ED5AF73" w14:textId="28B01876"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Borders>
              <w:top w:val="single" w:sz="4" w:space="0" w:color="auto"/>
            </w:tcBorders>
          </w:tcPr>
          <w:p w14:paraId="1E024D26" w14:textId="060D7CAC"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76F67667" w14:textId="59565E34" w:rsidTr="00D02B15">
        <w:tc>
          <w:tcPr>
            <w:tcW w:w="3402" w:type="dxa"/>
            <w:tcBorders>
              <w:top w:val="single" w:sz="4" w:space="0" w:color="auto"/>
            </w:tcBorders>
            <w:shd w:val="clear" w:color="auto" w:fill="C6D9F1" w:themeFill="text2" w:themeFillTint="33"/>
          </w:tcPr>
          <w:p w14:paraId="583C5FAD" w14:textId="50F17294"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Dokuments par atbildīgo personu, kas veic dzelzceļa speciālistu apmācību un zināšanu pārbaudi, nozīmēšanu.</w:t>
            </w:r>
          </w:p>
        </w:tc>
        <w:tc>
          <w:tcPr>
            <w:tcW w:w="7230" w:type="dxa"/>
            <w:tcBorders>
              <w:top w:val="single" w:sz="4" w:space="0" w:color="auto"/>
            </w:tcBorders>
          </w:tcPr>
          <w:p w14:paraId="081C4E06" w14:textId="06A72210"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Borders>
              <w:top w:val="single" w:sz="4" w:space="0" w:color="auto"/>
            </w:tcBorders>
          </w:tcPr>
          <w:p w14:paraId="6168E1F5" w14:textId="4E747BFF"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03E4546E" w14:textId="0FB15185" w:rsidTr="00D02B15">
        <w:tc>
          <w:tcPr>
            <w:tcW w:w="3402" w:type="dxa"/>
            <w:shd w:val="clear" w:color="auto" w:fill="C6D9F1" w:themeFill="text2" w:themeFillTint="33"/>
          </w:tcPr>
          <w:p w14:paraId="44311DD9" w14:textId="77777777"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Dokuments, kurā ir noteikts dzelzceļa speciālista zināšanu un prasmju apjoms par:</w:t>
            </w:r>
          </w:p>
          <w:p w14:paraId="2B52F516" w14:textId="77777777" w:rsidR="008049F9" w:rsidRPr="00962B21" w:rsidRDefault="008049F9" w:rsidP="008049F9">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 xml:space="preserve">dzelzceļa ekspluatācijas noteikumu un ar dzelzceļa satiksmes drošību saistīto reglamentējošo Latvijas un Eiropas Savienības normatīvo aktu prasību zināšanām, kas </w:t>
            </w:r>
            <w:r w:rsidRPr="00962B21">
              <w:rPr>
                <w:rFonts w:ascii="Times New Roman" w:hAnsi="Times New Roman" w:cs="Times New Roman"/>
                <w:color w:val="auto"/>
                <w:sz w:val="24"/>
                <w:szCs w:val="24"/>
              </w:rPr>
              <w:lastRenderedPageBreak/>
              <w:t>nepieciešamas darba pienākumu veikšanai;</w:t>
            </w:r>
          </w:p>
          <w:p w14:paraId="28910C02" w14:textId="77777777" w:rsidR="008049F9" w:rsidRPr="00962B21" w:rsidRDefault="008049F9" w:rsidP="008049F9">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Iekšējo dokumentu, kas skar darbību dzelzceļa nozarē, zināšanām;</w:t>
            </w:r>
          </w:p>
          <w:p w14:paraId="14F52EAE" w14:textId="5F867959" w:rsidR="008049F9" w:rsidRPr="00962B21" w:rsidRDefault="008049F9" w:rsidP="008049F9">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darba aizsardzību reglamentējošo dokumentu prasību zināšanām, t.sk. prasību zināšanām, kas attiecas uz darbinieku drošību, kas atrodas dzelzceļa nodalījuma joslā (uz sliežu ceļa) vai tās tuvumā.</w:t>
            </w:r>
          </w:p>
        </w:tc>
        <w:tc>
          <w:tcPr>
            <w:tcW w:w="7230" w:type="dxa"/>
          </w:tcPr>
          <w:p w14:paraId="67DB65E0" w14:textId="54D28652"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Pr>
          <w:p w14:paraId="209102CE" w14:textId="65C5BCBC"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27D63133" w14:textId="7625681B" w:rsidTr="00D02B15">
        <w:tc>
          <w:tcPr>
            <w:tcW w:w="3402" w:type="dxa"/>
            <w:shd w:val="clear" w:color="auto" w:fill="C6D9F1" w:themeFill="text2" w:themeFillTint="33"/>
          </w:tcPr>
          <w:p w14:paraId="001560EF" w14:textId="68303D2B"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 xml:space="preserve">Zināšanu pārbaudes norises apraksts (pārbaudes procedūras/norises apraksts, piemēram, kādā formātā (rakstiski, mutiski vai digitāli), cik jautājumu, cik kļūdas ir pieļaujamas, kāda ir rīcība, ja nav nokārtota pārbaude). </w:t>
            </w:r>
          </w:p>
        </w:tc>
        <w:tc>
          <w:tcPr>
            <w:tcW w:w="7230" w:type="dxa"/>
          </w:tcPr>
          <w:p w14:paraId="42F14A40" w14:textId="2B77CEB5"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Pr>
          <w:p w14:paraId="1417DAC2" w14:textId="6DE663BE" w:rsidR="008049F9" w:rsidRPr="00962B21" w:rsidRDefault="008049F9" w:rsidP="008049F9">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962B21" w:rsidRPr="00962B21" w14:paraId="0415F798" w14:textId="722FFD32" w:rsidTr="00D02B15">
        <w:tc>
          <w:tcPr>
            <w:tcW w:w="3402" w:type="dxa"/>
            <w:shd w:val="clear" w:color="auto" w:fill="C6D9F1" w:themeFill="text2" w:themeFillTint="33"/>
          </w:tcPr>
          <w:p w14:paraId="62D35EF0" w14:textId="3F05C3B1"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Ziņas par zināšanu pārbaudes rezultātu reģistrēšanu (reģistrēšanas formāts (žurnāls, akts, dati elektroniskajā veidā) un kas tiek ir norādīts, piemēram, veiktās zināšanu pārbaudes datums, personas vārds, uzvārds, amats, zināšanu pārbaudes rezultāts, atbildīgās personas, kas veikusi pārbaudi, paraksts).</w:t>
            </w:r>
          </w:p>
        </w:tc>
        <w:tc>
          <w:tcPr>
            <w:tcW w:w="7230" w:type="dxa"/>
          </w:tcPr>
          <w:p w14:paraId="2FCD6E22" w14:textId="2E41C435"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Pr>
          <w:p w14:paraId="36115443" w14:textId="3A8D5BFF" w:rsidR="008049F9" w:rsidRPr="00962B21" w:rsidRDefault="008049F9" w:rsidP="008049F9">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962B21" w:rsidRPr="00962B21" w14:paraId="493B7B35" w14:textId="51DA53CC" w:rsidTr="00D02B15">
        <w:tc>
          <w:tcPr>
            <w:tcW w:w="3402" w:type="dxa"/>
            <w:shd w:val="clear" w:color="auto" w:fill="C6D9F1" w:themeFill="text2" w:themeFillTint="33"/>
          </w:tcPr>
          <w:p w14:paraId="007EDFF7" w14:textId="08684569"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 xml:space="preserve">Ziņas par dzelzceļa speciālista apliecību (apliecinājums, ka dzelzceļa speciālista apliecība  ir izdota darbiniekam un tā darbiniekam ir līdzi, pildot darba pienākumus; nodrošināts, ka pēc dzelzceļa </w:t>
            </w:r>
            <w:r w:rsidRPr="00962B21">
              <w:rPr>
                <w:rFonts w:ascii="Times New Roman" w:hAnsi="Times New Roman" w:cs="Times New Roman"/>
                <w:color w:val="auto"/>
                <w:sz w:val="24"/>
                <w:szCs w:val="24"/>
              </w:rPr>
              <w:lastRenderedPageBreak/>
              <w:t xml:space="preserve">speciālista apliecībā norādītās informācijas var identificēt komersanta darbinieku: piemēram, komersanta nosaukums, uzņēmumu reģistra reģistrācijas numurs, dzelzceļa speciālista fotogrāfija, vārds, uzvārds, amats, zināšanu pārbaudes datums, atbildīgās personas, kas veikusi pārbaudi, paraksts un komersanta zīmoga nospiedums, dzelzceļa speciālista apliecības derīguma termiņš. </w:t>
            </w:r>
          </w:p>
        </w:tc>
        <w:tc>
          <w:tcPr>
            <w:tcW w:w="7230" w:type="dxa"/>
          </w:tcPr>
          <w:p w14:paraId="5C884E2E" w14:textId="2C10DF8D"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Pr>
          <w:p w14:paraId="3FCDA18F" w14:textId="5C0F15BC"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20F3108C" w14:textId="4EBBCCBB" w:rsidTr="00D02B15">
        <w:tc>
          <w:tcPr>
            <w:tcW w:w="3402" w:type="dxa"/>
            <w:shd w:val="clear" w:color="auto" w:fill="C6D9F1" w:themeFill="text2" w:themeFillTint="33"/>
          </w:tcPr>
          <w:p w14:paraId="3F646518" w14:textId="3E93D07C"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Dokuments par mācību programmu (piemēram, apmācības procesa apraksts, teorētisko zināšanu un praktisko iemaņu iegūšanas kartība, apmācību grafiks, tēmas (t.sk. darbs normālā, traucētā, avārijas režīmā).</w:t>
            </w:r>
          </w:p>
        </w:tc>
        <w:tc>
          <w:tcPr>
            <w:tcW w:w="7230" w:type="dxa"/>
          </w:tcPr>
          <w:p w14:paraId="5EEB7F8B" w14:textId="1E5CE3D7"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Pr>
          <w:p w14:paraId="15A9FD59" w14:textId="49C1ADCE" w:rsidR="008049F9" w:rsidRPr="00962B21" w:rsidRDefault="008049F9" w:rsidP="008049F9">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962B21" w:rsidRPr="00962B21" w14:paraId="2E78CC9C" w14:textId="356909E3" w:rsidTr="00D02B15">
        <w:tc>
          <w:tcPr>
            <w:tcW w:w="3402" w:type="dxa"/>
            <w:shd w:val="clear" w:color="auto" w:fill="C6D9F1" w:themeFill="text2" w:themeFillTint="33"/>
          </w:tcPr>
          <w:p w14:paraId="0AC2FF1F" w14:textId="102AB78F"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Dokuments par zināšanu kvalitātes uzturēšanu (apmācību apjoms un periodiskums, par apmācības organizēšanu atbildīgas personas dati, aktualizēšana pēc nepieciešamības, apmācība pēc negadījumiem un starpgadījumiem vai pēc darbinieka ilgas prombūtnes).</w:t>
            </w:r>
          </w:p>
        </w:tc>
        <w:tc>
          <w:tcPr>
            <w:tcW w:w="7230" w:type="dxa"/>
          </w:tcPr>
          <w:p w14:paraId="1AEAA0E2" w14:textId="6C9D6ABF"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Pr>
          <w:p w14:paraId="19AD190B" w14:textId="26358FE1" w:rsidR="008049F9" w:rsidRPr="00962B21" w:rsidRDefault="008049F9" w:rsidP="008049F9">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962B21" w:rsidRPr="00962B21" w14:paraId="7274C14E" w14:textId="1796F059" w:rsidTr="00D02B15">
        <w:tc>
          <w:tcPr>
            <w:tcW w:w="3402" w:type="dxa"/>
            <w:shd w:val="clear" w:color="auto" w:fill="C6D9F1" w:themeFill="text2" w:themeFillTint="33"/>
          </w:tcPr>
          <w:p w14:paraId="61C66B70" w14:textId="49AF230C" w:rsidR="008049F9" w:rsidRPr="00962B21" w:rsidRDefault="008049F9" w:rsidP="008049F9">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Dokuments, kas apliecina, ka komersanta darbinieki ir iepazīstināti par rīcību dzelzceļa satiksmes negadījumos.</w:t>
            </w:r>
          </w:p>
        </w:tc>
        <w:tc>
          <w:tcPr>
            <w:tcW w:w="7230" w:type="dxa"/>
          </w:tcPr>
          <w:p w14:paraId="1FA903E7" w14:textId="7560BA52"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4394" w:type="dxa"/>
            <w:gridSpan w:val="2"/>
          </w:tcPr>
          <w:p w14:paraId="148F41D4" w14:textId="6FDD6E9F"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962B21" w:rsidRPr="00962B21" w14:paraId="3C42C497" w14:textId="2F7CA859" w:rsidTr="00106F59">
        <w:trPr>
          <w:trHeight w:val="585"/>
        </w:trPr>
        <w:tc>
          <w:tcPr>
            <w:tcW w:w="10632" w:type="dxa"/>
            <w:gridSpan w:val="2"/>
            <w:shd w:val="clear" w:color="auto" w:fill="F2F2F2" w:themeFill="background1" w:themeFillShade="F2"/>
          </w:tcPr>
          <w:p w14:paraId="16D31E6C" w14:textId="5F70576E" w:rsidR="008049F9" w:rsidRPr="00962B21" w:rsidRDefault="0014550B"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r>
              <w:rPr>
                <w:rFonts w:ascii="Times New Roman" w:eastAsia="Times New Roman" w:hAnsi="Times New Roman" w:cs="Times New Roman"/>
                <w:color w:val="auto"/>
                <w:sz w:val="24"/>
                <w:szCs w:val="24"/>
                <w:lang w:eastAsia="lv-LV"/>
              </w:rPr>
              <w:lastRenderedPageBreak/>
              <w:t>3</w:t>
            </w:r>
            <w:r w:rsidR="008049F9" w:rsidRPr="00962B21">
              <w:rPr>
                <w:rFonts w:ascii="Times New Roman" w:eastAsia="Times New Roman" w:hAnsi="Times New Roman" w:cs="Times New Roman"/>
                <w:color w:val="auto"/>
                <w:sz w:val="24"/>
                <w:szCs w:val="24"/>
                <w:lang w:eastAsia="lv-LV"/>
              </w:rPr>
              <w:t>. Cita informācija attiecībā uz darbību dzelzceļa nozarē, kas netika iekļauta sarakstā, bet ko komersants uzskata par nepieciešanu sniegt Valsts dzelzceļa tehniskajā inspekcijā.</w:t>
            </w:r>
          </w:p>
        </w:tc>
        <w:tc>
          <w:tcPr>
            <w:tcW w:w="4394" w:type="dxa"/>
            <w:gridSpan w:val="2"/>
            <w:shd w:val="clear" w:color="auto" w:fill="F2F2F2" w:themeFill="background1" w:themeFillShade="F2"/>
          </w:tcPr>
          <w:p w14:paraId="5C53322D" w14:textId="77777777" w:rsidR="008049F9" w:rsidRPr="00962B21" w:rsidRDefault="008049F9" w:rsidP="008049F9">
            <w:pPr>
              <w:tabs>
                <w:tab w:val="left" w:pos="317"/>
              </w:tabs>
              <w:spacing w:after="0" w:line="240" w:lineRule="auto"/>
              <w:jc w:val="both"/>
              <w:rPr>
                <w:rFonts w:ascii="Times New Roman" w:eastAsia="Times New Roman" w:hAnsi="Times New Roman" w:cs="Times New Roman"/>
                <w:color w:val="auto"/>
                <w:sz w:val="24"/>
                <w:szCs w:val="24"/>
                <w:lang w:eastAsia="lv-LV"/>
              </w:rPr>
            </w:pPr>
          </w:p>
        </w:tc>
      </w:tr>
    </w:tbl>
    <w:p w14:paraId="24C68E3F" w14:textId="77777777" w:rsidR="00C44052" w:rsidRPr="00962B21" w:rsidRDefault="00C44052" w:rsidP="00CB24F1">
      <w:pPr>
        <w:tabs>
          <w:tab w:val="left" w:pos="317"/>
        </w:tabs>
        <w:spacing w:after="0" w:line="240" w:lineRule="auto"/>
        <w:jc w:val="both"/>
        <w:rPr>
          <w:rFonts w:ascii="Times New Roman" w:hAnsi="Times New Roman" w:cs="Times New Roman"/>
          <w:color w:val="auto"/>
          <w:sz w:val="24"/>
          <w:szCs w:val="24"/>
        </w:rPr>
      </w:pPr>
    </w:p>
    <w:p w14:paraId="73C74CC1" w14:textId="77777777" w:rsidR="00FD53D6" w:rsidRPr="00962B21" w:rsidRDefault="00AE2399" w:rsidP="009A3780">
      <w:pPr>
        <w:tabs>
          <w:tab w:val="left" w:pos="567"/>
        </w:tabs>
        <w:spacing w:before="120" w:after="120" w:line="240" w:lineRule="auto"/>
        <w:ind w:left="142" w:hanging="142"/>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w:t>
      </w:r>
      <w:r w:rsidR="00FD53D6" w:rsidRPr="00962B21">
        <w:rPr>
          <w:rFonts w:ascii="Times New Roman" w:hAnsi="Times New Roman" w:cs="Times New Roman"/>
          <w:color w:val="auto"/>
          <w:sz w:val="24"/>
          <w:szCs w:val="24"/>
        </w:rPr>
        <w:t xml:space="preserve"> Ministru kabineta 09.06.2020. noteikumi Nr. 375 “</w:t>
      </w:r>
      <w:hyperlink r:id="rId9" w:history="1">
        <w:r w:rsidR="00FD53D6" w:rsidRPr="00962B21">
          <w:rPr>
            <w:rFonts w:ascii="Times New Roman" w:hAnsi="Times New Roman" w:cs="Times New Roman"/>
            <w:color w:val="auto"/>
            <w:sz w:val="24"/>
            <w:szCs w:val="24"/>
          </w:rPr>
          <w:t>Dzelzceļa drošības noteikumi</w:t>
        </w:r>
      </w:hyperlink>
      <w:r w:rsidR="00FD53D6" w:rsidRPr="00962B21">
        <w:rPr>
          <w:rFonts w:ascii="Times New Roman" w:hAnsi="Times New Roman" w:cs="Times New Roman"/>
          <w:color w:val="auto"/>
          <w:sz w:val="24"/>
          <w:szCs w:val="24"/>
        </w:rPr>
        <w:t xml:space="preserve">”. </w:t>
      </w:r>
    </w:p>
    <w:p w14:paraId="29B76583" w14:textId="40ECB2D7" w:rsidR="00AE2399" w:rsidRPr="00962B21" w:rsidRDefault="00FD53D6" w:rsidP="009A3780">
      <w:pPr>
        <w:tabs>
          <w:tab w:val="left" w:pos="284"/>
          <w:tab w:val="left" w:pos="426"/>
        </w:tabs>
        <w:spacing w:before="120" w:after="120" w:line="240" w:lineRule="auto"/>
        <w:ind w:left="142" w:hanging="142"/>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 xml:space="preserve">‘’ </w:t>
      </w:r>
      <w:r w:rsidR="00AE2399" w:rsidRPr="00962B21">
        <w:rPr>
          <w:rFonts w:ascii="Times New Roman" w:hAnsi="Times New Roman" w:cs="Times New Roman"/>
          <w:color w:val="auto"/>
          <w:sz w:val="24"/>
          <w:szCs w:val="24"/>
        </w:rPr>
        <w:t xml:space="preserve">Ministru kabineta 14.02.2023. noteikumi  Nr. 67 “Noteikumi par ritošā sastāva vienībām, kuras nereģistrē Eiropas ritekļu reģistrā, un kārtību, kādā </w:t>
      </w:r>
      <w:r w:rsidR="009A3780" w:rsidRPr="00962B21">
        <w:rPr>
          <w:rFonts w:ascii="Times New Roman" w:hAnsi="Times New Roman" w:cs="Times New Roman"/>
          <w:color w:val="auto"/>
          <w:sz w:val="24"/>
          <w:szCs w:val="24"/>
        </w:rPr>
        <w:t xml:space="preserve">  </w:t>
      </w:r>
      <w:r w:rsidR="00AE2399" w:rsidRPr="00962B21">
        <w:rPr>
          <w:rFonts w:ascii="Times New Roman" w:hAnsi="Times New Roman" w:cs="Times New Roman"/>
          <w:color w:val="auto"/>
          <w:sz w:val="24"/>
          <w:szCs w:val="24"/>
        </w:rPr>
        <w:t>Valsts dzelzceļa tehniskā inspekcija atļauj šādu ritošā sastāva vienību izmantošanu”</w:t>
      </w:r>
      <w:r w:rsidRPr="00962B21">
        <w:rPr>
          <w:rFonts w:ascii="Times New Roman" w:hAnsi="Times New Roman" w:cs="Times New Roman"/>
          <w:color w:val="auto"/>
          <w:sz w:val="24"/>
          <w:szCs w:val="24"/>
        </w:rPr>
        <w:t>.</w:t>
      </w:r>
    </w:p>
    <w:p w14:paraId="14B55FAC" w14:textId="23A52D4F" w:rsidR="00FD53D6" w:rsidRPr="00962B21" w:rsidRDefault="00FD53D6" w:rsidP="009A3780">
      <w:pPr>
        <w:tabs>
          <w:tab w:val="left" w:pos="426"/>
        </w:tabs>
        <w:spacing w:before="120" w:after="120" w:line="240" w:lineRule="auto"/>
        <w:ind w:left="142" w:hanging="142"/>
        <w:jc w:val="both"/>
        <w:rPr>
          <w:rFonts w:ascii="Times New Roman" w:hAnsi="Times New Roman" w:cs="Times New Roman"/>
          <w:color w:val="auto"/>
          <w:sz w:val="24"/>
          <w:szCs w:val="24"/>
        </w:rPr>
      </w:pPr>
      <w:r w:rsidRPr="00962B21">
        <w:rPr>
          <w:rFonts w:ascii="Times New Roman" w:hAnsi="Times New Roman" w:cs="Times New Roman"/>
          <w:color w:val="auto"/>
          <w:sz w:val="24"/>
          <w:szCs w:val="24"/>
        </w:rPr>
        <w:t>‘’’</w:t>
      </w:r>
      <w:bookmarkStart w:id="4" w:name="_Hlk180656285"/>
      <w:r w:rsidRPr="00962B21">
        <w:rPr>
          <w:rFonts w:ascii="Times New Roman" w:hAnsi="Times New Roman" w:cs="Times New Roman"/>
          <w:color w:val="auto"/>
          <w:sz w:val="24"/>
          <w:szCs w:val="24"/>
        </w:rPr>
        <w:t xml:space="preserve"> Ministru kabineta 28.11. 2023. Ministru kabineta noteikumi Nr. 680 „Dzelzceļa ekspluatācijas noteikumi”.</w:t>
      </w:r>
    </w:p>
    <w:bookmarkEnd w:id="4"/>
    <w:p w14:paraId="28FD29CC" w14:textId="0D23FC5D" w:rsidR="00FD53D6" w:rsidRPr="00962B21" w:rsidRDefault="00FD53D6" w:rsidP="00CB24F1">
      <w:pPr>
        <w:tabs>
          <w:tab w:val="left" w:pos="317"/>
        </w:tabs>
        <w:spacing w:after="0" w:line="240" w:lineRule="auto"/>
        <w:jc w:val="both"/>
        <w:rPr>
          <w:rFonts w:ascii="Times New Roman" w:hAnsi="Times New Roman" w:cs="Times New Roman"/>
          <w:color w:val="auto"/>
          <w:sz w:val="24"/>
          <w:szCs w:val="24"/>
        </w:rPr>
      </w:pPr>
    </w:p>
    <w:sectPr w:rsidR="00FD53D6" w:rsidRPr="00962B21" w:rsidSect="00A4640C">
      <w:pgSz w:w="16838" w:h="11906" w:orient="landscape"/>
      <w:pgMar w:top="709" w:right="851" w:bottom="56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178B" w14:textId="77777777" w:rsidR="00B118E0" w:rsidRDefault="00B118E0" w:rsidP="00B13E1B">
      <w:pPr>
        <w:spacing w:after="0" w:line="240" w:lineRule="auto"/>
      </w:pPr>
      <w:r>
        <w:separator/>
      </w:r>
    </w:p>
  </w:endnote>
  <w:endnote w:type="continuationSeparator" w:id="0">
    <w:p w14:paraId="43D17219" w14:textId="77777777" w:rsidR="00B118E0" w:rsidRDefault="00B118E0" w:rsidP="00B1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C606" w14:textId="77777777" w:rsidR="00B118E0" w:rsidRDefault="00B118E0" w:rsidP="00B13E1B">
      <w:pPr>
        <w:spacing w:after="0" w:line="240" w:lineRule="auto"/>
      </w:pPr>
      <w:r>
        <w:separator/>
      </w:r>
    </w:p>
  </w:footnote>
  <w:footnote w:type="continuationSeparator" w:id="0">
    <w:p w14:paraId="23CA800C" w14:textId="77777777" w:rsidR="00B118E0" w:rsidRDefault="00B118E0" w:rsidP="00B13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A1"/>
    <w:multiLevelType w:val="multilevel"/>
    <w:tmpl w:val="1626269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A3844"/>
    <w:multiLevelType w:val="hybridMultilevel"/>
    <w:tmpl w:val="1B722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371BA"/>
    <w:multiLevelType w:val="hybridMultilevel"/>
    <w:tmpl w:val="7160FDFE"/>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15:restartNumberingAfterBreak="0">
    <w:nsid w:val="12045C04"/>
    <w:multiLevelType w:val="hybridMultilevel"/>
    <w:tmpl w:val="BECE9744"/>
    <w:lvl w:ilvl="0" w:tplc="2F94B9EA">
      <w:start w:val="1"/>
      <w:numFmt w:val="upperRoman"/>
      <w:lvlText w:val="%1."/>
      <w:lvlJc w:val="left"/>
      <w:pPr>
        <w:ind w:left="750" w:hanging="720"/>
      </w:pPr>
      <w:rPr>
        <w:rFonts w:hint="defaul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4" w15:restartNumberingAfterBreak="0">
    <w:nsid w:val="21381EF5"/>
    <w:multiLevelType w:val="multilevel"/>
    <w:tmpl w:val="1626269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EE5E32"/>
    <w:multiLevelType w:val="hybridMultilevel"/>
    <w:tmpl w:val="BB74C5E2"/>
    <w:lvl w:ilvl="0" w:tplc="C0201E52">
      <w:start w:val="4"/>
      <w:numFmt w:val="bullet"/>
      <w:lvlText w:val=""/>
      <w:lvlJc w:val="left"/>
      <w:pPr>
        <w:ind w:left="720" w:hanging="360"/>
      </w:pPr>
      <w:rPr>
        <w:rFonts w:ascii="Symbol" w:eastAsiaTheme="minorHAnsi"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1C32C0"/>
    <w:multiLevelType w:val="multilevel"/>
    <w:tmpl w:val="4C70B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A3073"/>
    <w:multiLevelType w:val="multilevel"/>
    <w:tmpl w:val="5782843A"/>
    <w:lvl w:ilvl="0">
      <w:start w:val="2"/>
      <w:numFmt w:val="upperRoman"/>
      <w:lvlText w:val="%1."/>
      <w:lvlJc w:val="left"/>
      <w:pPr>
        <w:ind w:left="1080" w:hanging="720"/>
      </w:pPr>
      <w:rPr>
        <w:rFonts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F91C0C"/>
    <w:multiLevelType w:val="hybridMultilevel"/>
    <w:tmpl w:val="07D83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A16001"/>
    <w:multiLevelType w:val="multilevel"/>
    <w:tmpl w:val="95C06A4A"/>
    <w:lvl w:ilvl="0">
      <w:start w:val="1"/>
      <w:numFmt w:val="decimal"/>
      <w:lvlText w:val="%1."/>
      <w:lvlJc w:val="left"/>
      <w:pPr>
        <w:ind w:left="360" w:hanging="360"/>
      </w:pPr>
      <w:rPr>
        <w:rFonts w:asciiTheme="minorHAnsi" w:hAnsiTheme="minorHAnsi" w:cstheme="minorHAnsi" w:hint="default"/>
        <w:b w:val="0"/>
        <w:bCs w:val="0"/>
        <w:i w:val="0"/>
        <w:iCs w:val="0"/>
        <w:sz w:val="22"/>
        <w:szCs w:val="22"/>
      </w:rPr>
    </w:lvl>
    <w:lvl w:ilvl="1">
      <w:start w:val="1"/>
      <w:numFmt w:val="decimal"/>
      <w:isLgl/>
      <w:lvlText w:val="%1.%2."/>
      <w:lvlJc w:val="left"/>
      <w:pPr>
        <w:ind w:left="927" w:hanging="360"/>
      </w:pPr>
      <w:rPr>
        <w:rFonts w:hint="default"/>
        <w:b w:val="0"/>
        <w:i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0735AB"/>
    <w:multiLevelType w:val="hybridMultilevel"/>
    <w:tmpl w:val="E1BEF684"/>
    <w:lvl w:ilvl="0" w:tplc="DA44EC24">
      <w:numFmt w:val="bullet"/>
      <w:lvlText w:val=""/>
      <w:lvlJc w:val="left"/>
      <w:pPr>
        <w:ind w:left="339" w:hanging="360"/>
      </w:pPr>
      <w:rPr>
        <w:rFonts w:ascii="Symbol" w:eastAsiaTheme="minorHAnsi" w:hAnsi="Symbol" w:cstheme="minorBidi" w:hint="default"/>
        <w:b/>
        <w:i w:val="0"/>
        <w:color w:val="000000"/>
        <w:sz w:val="22"/>
      </w:rPr>
    </w:lvl>
    <w:lvl w:ilvl="1" w:tplc="04260003" w:tentative="1">
      <w:start w:val="1"/>
      <w:numFmt w:val="bullet"/>
      <w:lvlText w:val="o"/>
      <w:lvlJc w:val="left"/>
      <w:pPr>
        <w:ind w:left="1059" w:hanging="360"/>
      </w:pPr>
      <w:rPr>
        <w:rFonts w:ascii="Courier New" w:hAnsi="Courier New" w:cs="Courier New" w:hint="default"/>
      </w:rPr>
    </w:lvl>
    <w:lvl w:ilvl="2" w:tplc="04260005" w:tentative="1">
      <w:start w:val="1"/>
      <w:numFmt w:val="bullet"/>
      <w:lvlText w:val=""/>
      <w:lvlJc w:val="left"/>
      <w:pPr>
        <w:ind w:left="1779" w:hanging="360"/>
      </w:pPr>
      <w:rPr>
        <w:rFonts w:ascii="Wingdings" w:hAnsi="Wingdings" w:hint="default"/>
      </w:rPr>
    </w:lvl>
    <w:lvl w:ilvl="3" w:tplc="04260001" w:tentative="1">
      <w:start w:val="1"/>
      <w:numFmt w:val="bullet"/>
      <w:lvlText w:val=""/>
      <w:lvlJc w:val="left"/>
      <w:pPr>
        <w:ind w:left="2499" w:hanging="360"/>
      </w:pPr>
      <w:rPr>
        <w:rFonts w:ascii="Symbol" w:hAnsi="Symbol" w:hint="default"/>
      </w:rPr>
    </w:lvl>
    <w:lvl w:ilvl="4" w:tplc="04260003" w:tentative="1">
      <w:start w:val="1"/>
      <w:numFmt w:val="bullet"/>
      <w:lvlText w:val="o"/>
      <w:lvlJc w:val="left"/>
      <w:pPr>
        <w:ind w:left="3219" w:hanging="360"/>
      </w:pPr>
      <w:rPr>
        <w:rFonts w:ascii="Courier New" w:hAnsi="Courier New" w:cs="Courier New" w:hint="default"/>
      </w:rPr>
    </w:lvl>
    <w:lvl w:ilvl="5" w:tplc="04260005" w:tentative="1">
      <w:start w:val="1"/>
      <w:numFmt w:val="bullet"/>
      <w:lvlText w:val=""/>
      <w:lvlJc w:val="left"/>
      <w:pPr>
        <w:ind w:left="3939" w:hanging="360"/>
      </w:pPr>
      <w:rPr>
        <w:rFonts w:ascii="Wingdings" w:hAnsi="Wingdings" w:hint="default"/>
      </w:rPr>
    </w:lvl>
    <w:lvl w:ilvl="6" w:tplc="04260001" w:tentative="1">
      <w:start w:val="1"/>
      <w:numFmt w:val="bullet"/>
      <w:lvlText w:val=""/>
      <w:lvlJc w:val="left"/>
      <w:pPr>
        <w:ind w:left="4659" w:hanging="360"/>
      </w:pPr>
      <w:rPr>
        <w:rFonts w:ascii="Symbol" w:hAnsi="Symbol" w:hint="default"/>
      </w:rPr>
    </w:lvl>
    <w:lvl w:ilvl="7" w:tplc="04260003" w:tentative="1">
      <w:start w:val="1"/>
      <w:numFmt w:val="bullet"/>
      <w:lvlText w:val="o"/>
      <w:lvlJc w:val="left"/>
      <w:pPr>
        <w:ind w:left="5379" w:hanging="360"/>
      </w:pPr>
      <w:rPr>
        <w:rFonts w:ascii="Courier New" w:hAnsi="Courier New" w:cs="Courier New" w:hint="default"/>
      </w:rPr>
    </w:lvl>
    <w:lvl w:ilvl="8" w:tplc="04260005" w:tentative="1">
      <w:start w:val="1"/>
      <w:numFmt w:val="bullet"/>
      <w:lvlText w:val=""/>
      <w:lvlJc w:val="left"/>
      <w:pPr>
        <w:ind w:left="6099" w:hanging="360"/>
      </w:pPr>
      <w:rPr>
        <w:rFonts w:ascii="Wingdings" w:hAnsi="Wingdings" w:hint="default"/>
      </w:rPr>
    </w:lvl>
  </w:abstractNum>
  <w:abstractNum w:abstractNumId="11" w15:restartNumberingAfterBreak="0">
    <w:nsid w:val="3C7D4BF6"/>
    <w:multiLevelType w:val="multilevel"/>
    <w:tmpl w:val="B532E30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960C30"/>
    <w:multiLevelType w:val="multilevel"/>
    <w:tmpl w:val="B232D8FA"/>
    <w:lvl w:ilvl="0">
      <w:start w:val="3"/>
      <w:numFmt w:val="upperRoman"/>
      <w:lvlText w:val="%1."/>
      <w:lvlJc w:val="left"/>
      <w:pPr>
        <w:ind w:left="1080" w:hanging="72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593143"/>
    <w:multiLevelType w:val="multilevel"/>
    <w:tmpl w:val="4BC426B8"/>
    <w:lvl w:ilvl="0">
      <w:start w:val="2"/>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774CDD"/>
    <w:multiLevelType w:val="multilevel"/>
    <w:tmpl w:val="D1A40C28"/>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096782F"/>
    <w:multiLevelType w:val="hybridMultilevel"/>
    <w:tmpl w:val="CEAC4FCC"/>
    <w:lvl w:ilvl="0" w:tplc="04260001">
      <w:start w:val="1"/>
      <w:numFmt w:val="bullet"/>
      <w:lvlText w:val=""/>
      <w:lvlJc w:val="left"/>
      <w:pPr>
        <w:ind w:left="896" w:hanging="360"/>
      </w:pPr>
      <w:rPr>
        <w:rFonts w:ascii="Symbol" w:hAnsi="Symbol"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16" w15:restartNumberingAfterBreak="0">
    <w:nsid w:val="49730BB3"/>
    <w:multiLevelType w:val="hybridMultilevel"/>
    <w:tmpl w:val="A672FE9A"/>
    <w:lvl w:ilvl="0" w:tplc="EFA40F78">
      <w:start w:val="1"/>
      <w:numFmt w:val="bullet"/>
      <w:lvlText w:val="□"/>
      <w:lvlJc w:val="left"/>
      <w:pPr>
        <w:ind w:left="720" w:hanging="360"/>
      </w:pPr>
      <w:rPr>
        <w:rFonts w:ascii="Times New Roman" w:hAnsi="Times New Roman" w:cs="Times New Roman" w:hint="default"/>
        <w:sz w:val="7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F2240"/>
    <w:multiLevelType w:val="multilevel"/>
    <w:tmpl w:val="4BC426B8"/>
    <w:lvl w:ilvl="0">
      <w:start w:val="2"/>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721D7A"/>
    <w:multiLevelType w:val="multilevel"/>
    <w:tmpl w:val="532C4398"/>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9" w15:restartNumberingAfterBreak="0">
    <w:nsid w:val="5E9D77E5"/>
    <w:multiLevelType w:val="multilevel"/>
    <w:tmpl w:val="1626269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2A7BDD"/>
    <w:multiLevelType w:val="hybridMultilevel"/>
    <w:tmpl w:val="BDC6D61E"/>
    <w:lvl w:ilvl="0" w:tplc="FAAC5B5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BC5172"/>
    <w:multiLevelType w:val="hybridMultilevel"/>
    <w:tmpl w:val="924C0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2142785">
    <w:abstractNumId w:val="16"/>
  </w:num>
  <w:num w:numId="2" w16cid:durableId="108280798">
    <w:abstractNumId w:val="18"/>
  </w:num>
  <w:num w:numId="3" w16cid:durableId="1206480">
    <w:abstractNumId w:val="15"/>
  </w:num>
  <w:num w:numId="4" w16cid:durableId="773482711">
    <w:abstractNumId w:val="19"/>
  </w:num>
  <w:num w:numId="5" w16cid:durableId="2019891948">
    <w:abstractNumId w:val="1"/>
  </w:num>
  <w:num w:numId="6" w16cid:durableId="1018000657">
    <w:abstractNumId w:val="10"/>
  </w:num>
  <w:num w:numId="7" w16cid:durableId="1449932493">
    <w:abstractNumId w:val="2"/>
  </w:num>
  <w:num w:numId="8" w16cid:durableId="1945308873">
    <w:abstractNumId w:val="9"/>
  </w:num>
  <w:num w:numId="9" w16cid:durableId="1545946629">
    <w:abstractNumId w:val="8"/>
  </w:num>
  <w:num w:numId="10" w16cid:durableId="867916652">
    <w:abstractNumId w:val="20"/>
  </w:num>
  <w:num w:numId="11" w16cid:durableId="1276058999">
    <w:abstractNumId w:val="17"/>
  </w:num>
  <w:num w:numId="12" w16cid:durableId="1877546930">
    <w:abstractNumId w:val="7"/>
  </w:num>
  <w:num w:numId="13" w16cid:durableId="133766240">
    <w:abstractNumId w:val="13"/>
  </w:num>
  <w:num w:numId="14" w16cid:durableId="1711422123">
    <w:abstractNumId w:val="14"/>
  </w:num>
  <w:num w:numId="15" w16cid:durableId="1032146399">
    <w:abstractNumId w:val="12"/>
  </w:num>
  <w:num w:numId="16" w16cid:durableId="1606840418">
    <w:abstractNumId w:val="6"/>
  </w:num>
  <w:num w:numId="17" w16cid:durableId="248542013">
    <w:abstractNumId w:val="0"/>
  </w:num>
  <w:num w:numId="18" w16cid:durableId="593131466">
    <w:abstractNumId w:val="21"/>
  </w:num>
  <w:num w:numId="19" w16cid:durableId="2091274640">
    <w:abstractNumId w:val="11"/>
  </w:num>
  <w:num w:numId="20" w16cid:durableId="1591548227">
    <w:abstractNumId w:val="4"/>
  </w:num>
  <w:num w:numId="21" w16cid:durableId="191505175">
    <w:abstractNumId w:val="1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164246">
    <w:abstractNumId w:val="5"/>
  </w:num>
  <w:num w:numId="23" w16cid:durableId="146881280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F8"/>
    <w:rsid w:val="00020413"/>
    <w:rsid w:val="00027D8B"/>
    <w:rsid w:val="00034CF2"/>
    <w:rsid w:val="00052ACA"/>
    <w:rsid w:val="00054D2F"/>
    <w:rsid w:val="000627FF"/>
    <w:rsid w:val="000856B5"/>
    <w:rsid w:val="00093F8B"/>
    <w:rsid w:val="0009744D"/>
    <w:rsid w:val="000A27AF"/>
    <w:rsid w:val="000A5781"/>
    <w:rsid w:val="000C64D0"/>
    <w:rsid w:val="000E244E"/>
    <w:rsid w:val="000E3A18"/>
    <w:rsid w:val="000E7473"/>
    <w:rsid w:val="00104AC0"/>
    <w:rsid w:val="00106F59"/>
    <w:rsid w:val="00130437"/>
    <w:rsid w:val="001367CA"/>
    <w:rsid w:val="00142293"/>
    <w:rsid w:val="0014550B"/>
    <w:rsid w:val="00155A2B"/>
    <w:rsid w:val="00157A75"/>
    <w:rsid w:val="00165D94"/>
    <w:rsid w:val="001660F9"/>
    <w:rsid w:val="00170D5F"/>
    <w:rsid w:val="00181869"/>
    <w:rsid w:val="00187836"/>
    <w:rsid w:val="00187BDE"/>
    <w:rsid w:val="00195692"/>
    <w:rsid w:val="001A5146"/>
    <w:rsid w:val="001B1F9B"/>
    <w:rsid w:val="001B4C52"/>
    <w:rsid w:val="001B590E"/>
    <w:rsid w:val="001C3A2F"/>
    <w:rsid w:val="001C3FA8"/>
    <w:rsid w:val="001C53AA"/>
    <w:rsid w:val="001C63A1"/>
    <w:rsid w:val="001C6682"/>
    <w:rsid w:val="001C7439"/>
    <w:rsid w:val="001E3D39"/>
    <w:rsid w:val="001E706E"/>
    <w:rsid w:val="001E7348"/>
    <w:rsid w:val="001E7989"/>
    <w:rsid w:val="001F2FF9"/>
    <w:rsid w:val="001F685F"/>
    <w:rsid w:val="00202310"/>
    <w:rsid w:val="00207EE0"/>
    <w:rsid w:val="00214C31"/>
    <w:rsid w:val="002176AB"/>
    <w:rsid w:val="00224CDE"/>
    <w:rsid w:val="002365C2"/>
    <w:rsid w:val="002479CC"/>
    <w:rsid w:val="00250113"/>
    <w:rsid w:val="00251221"/>
    <w:rsid w:val="00266DE4"/>
    <w:rsid w:val="002804A5"/>
    <w:rsid w:val="00285344"/>
    <w:rsid w:val="00287B35"/>
    <w:rsid w:val="002A2ED8"/>
    <w:rsid w:val="002B4DEF"/>
    <w:rsid w:val="002B50D2"/>
    <w:rsid w:val="002C6136"/>
    <w:rsid w:val="002C630B"/>
    <w:rsid w:val="002E0756"/>
    <w:rsid w:val="002E21BD"/>
    <w:rsid w:val="002E76C4"/>
    <w:rsid w:val="002F0B9C"/>
    <w:rsid w:val="002F7F56"/>
    <w:rsid w:val="00300E3B"/>
    <w:rsid w:val="003034BE"/>
    <w:rsid w:val="003100CE"/>
    <w:rsid w:val="0032045F"/>
    <w:rsid w:val="00322703"/>
    <w:rsid w:val="0033722C"/>
    <w:rsid w:val="00341457"/>
    <w:rsid w:val="00343B30"/>
    <w:rsid w:val="00352F59"/>
    <w:rsid w:val="00360107"/>
    <w:rsid w:val="00362428"/>
    <w:rsid w:val="003651C2"/>
    <w:rsid w:val="00376897"/>
    <w:rsid w:val="00380F11"/>
    <w:rsid w:val="00382784"/>
    <w:rsid w:val="0038395D"/>
    <w:rsid w:val="00394D40"/>
    <w:rsid w:val="00394DC3"/>
    <w:rsid w:val="003A4BA9"/>
    <w:rsid w:val="003A5F04"/>
    <w:rsid w:val="003A6AD3"/>
    <w:rsid w:val="003B50AE"/>
    <w:rsid w:val="003C2E84"/>
    <w:rsid w:val="003D1781"/>
    <w:rsid w:val="003D2D41"/>
    <w:rsid w:val="003D3081"/>
    <w:rsid w:val="003D5884"/>
    <w:rsid w:val="003D668C"/>
    <w:rsid w:val="003F0A0D"/>
    <w:rsid w:val="003F5A3A"/>
    <w:rsid w:val="004021FD"/>
    <w:rsid w:val="00403DC8"/>
    <w:rsid w:val="00404FE2"/>
    <w:rsid w:val="004066BC"/>
    <w:rsid w:val="00410A6A"/>
    <w:rsid w:val="00411949"/>
    <w:rsid w:val="00412895"/>
    <w:rsid w:val="00413392"/>
    <w:rsid w:val="00421783"/>
    <w:rsid w:val="00425AEF"/>
    <w:rsid w:val="004320D6"/>
    <w:rsid w:val="004415E9"/>
    <w:rsid w:val="00441617"/>
    <w:rsid w:val="00444226"/>
    <w:rsid w:val="00455EB4"/>
    <w:rsid w:val="00457E8F"/>
    <w:rsid w:val="00461E7D"/>
    <w:rsid w:val="00472061"/>
    <w:rsid w:val="00472A94"/>
    <w:rsid w:val="00491D80"/>
    <w:rsid w:val="004963E8"/>
    <w:rsid w:val="004A0D6A"/>
    <w:rsid w:val="004A1A8A"/>
    <w:rsid w:val="004B2868"/>
    <w:rsid w:val="004B3A49"/>
    <w:rsid w:val="004C7BEC"/>
    <w:rsid w:val="004D0DEF"/>
    <w:rsid w:val="004F1535"/>
    <w:rsid w:val="004F4F30"/>
    <w:rsid w:val="004F7FC2"/>
    <w:rsid w:val="00503192"/>
    <w:rsid w:val="00506A46"/>
    <w:rsid w:val="00510099"/>
    <w:rsid w:val="0051497C"/>
    <w:rsid w:val="0051626A"/>
    <w:rsid w:val="00522FAD"/>
    <w:rsid w:val="00526283"/>
    <w:rsid w:val="00534895"/>
    <w:rsid w:val="005352B2"/>
    <w:rsid w:val="00537DFF"/>
    <w:rsid w:val="00542C33"/>
    <w:rsid w:val="00543966"/>
    <w:rsid w:val="005444FB"/>
    <w:rsid w:val="005519C7"/>
    <w:rsid w:val="00554BEB"/>
    <w:rsid w:val="00564423"/>
    <w:rsid w:val="00564A3E"/>
    <w:rsid w:val="0058132C"/>
    <w:rsid w:val="0058228F"/>
    <w:rsid w:val="005829FC"/>
    <w:rsid w:val="0059539F"/>
    <w:rsid w:val="00596809"/>
    <w:rsid w:val="005A53D0"/>
    <w:rsid w:val="005C237E"/>
    <w:rsid w:val="005C6786"/>
    <w:rsid w:val="005D43A3"/>
    <w:rsid w:val="005E1D48"/>
    <w:rsid w:val="005E793B"/>
    <w:rsid w:val="005F14FE"/>
    <w:rsid w:val="005F4AF6"/>
    <w:rsid w:val="005F7D27"/>
    <w:rsid w:val="0060522A"/>
    <w:rsid w:val="00606EA2"/>
    <w:rsid w:val="00612C4B"/>
    <w:rsid w:val="006226D4"/>
    <w:rsid w:val="00625525"/>
    <w:rsid w:val="006430D1"/>
    <w:rsid w:val="00647812"/>
    <w:rsid w:val="00651118"/>
    <w:rsid w:val="0065193D"/>
    <w:rsid w:val="00652DB2"/>
    <w:rsid w:val="00683A56"/>
    <w:rsid w:val="00686127"/>
    <w:rsid w:val="00691C1B"/>
    <w:rsid w:val="0069352F"/>
    <w:rsid w:val="006A1B18"/>
    <w:rsid w:val="006C174A"/>
    <w:rsid w:val="006C3F6C"/>
    <w:rsid w:val="006C58B8"/>
    <w:rsid w:val="006C6990"/>
    <w:rsid w:val="006D50F6"/>
    <w:rsid w:val="006D6323"/>
    <w:rsid w:val="006E0839"/>
    <w:rsid w:val="006E434F"/>
    <w:rsid w:val="006E57D3"/>
    <w:rsid w:val="006F3B61"/>
    <w:rsid w:val="00701D0D"/>
    <w:rsid w:val="007056AD"/>
    <w:rsid w:val="007316F2"/>
    <w:rsid w:val="0073527E"/>
    <w:rsid w:val="007369BB"/>
    <w:rsid w:val="00736F3C"/>
    <w:rsid w:val="007401F1"/>
    <w:rsid w:val="00741A00"/>
    <w:rsid w:val="007425B4"/>
    <w:rsid w:val="007668C4"/>
    <w:rsid w:val="00773F0D"/>
    <w:rsid w:val="00776717"/>
    <w:rsid w:val="00776937"/>
    <w:rsid w:val="00783081"/>
    <w:rsid w:val="007835E4"/>
    <w:rsid w:val="00793CDE"/>
    <w:rsid w:val="007A0321"/>
    <w:rsid w:val="007A524E"/>
    <w:rsid w:val="007A5FD4"/>
    <w:rsid w:val="007A6ABA"/>
    <w:rsid w:val="007A7AE5"/>
    <w:rsid w:val="007A7DD1"/>
    <w:rsid w:val="007B14F7"/>
    <w:rsid w:val="007B284D"/>
    <w:rsid w:val="007B58CB"/>
    <w:rsid w:val="007C6E03"/>
    <w:rsid w:val="007D5D55"/>
    <w:rsid w:val="007F7B0E"/>
    <w:rsid w:val="00800003"/>
    <w:rsid w:val="008049F9"/>
    <w:rsid w:val="00813A01"/>
    <w:rsid w:val="0081403E"/>
    <w:rsid w:val="008244F0"/>
    <w:rsid w:val="0082578B"/>
    <w:rsid w:val="00827CE0"/>
    <w:rsid w:val="00837AB5"/>
    <w:rsid w:val="00837CFB"/>
    <w:rsid w:val="00842AA1"/>
    <w:rsid w:val="00844FE8"/>
    <w:rsid w:val="0085462B"/>
    <w:rsid w:val="008618EB"/>
    <w:rsid w:val="008619FF"/>
    <w:rsid w:val="008658F3"/>
    <w:rsid w:val="00865FE0"/>
    <w:rsid w:val="0089405B"/>
    <w:rsid w:val="008B0262"/>
    <w:rsid w:val="008B09A5"/>
    <w:rsid w:val="008B0C5B"/>
    <w:rsid w:val="008B1006"/>
    <w:rsid w:val="008B59C9"/>
    <w:rsid w:val="008C57A8"/>
    <w:rsid w:val="008C5E1D"/>
    <w:rsid w:val="008D2173"/>
    <w:rsid w:val="008D7F27"/>
    <w:rsid w:val="008E2A91"/>
    <w:rsid w:val="008F61D1"/>
    <w:rsid w:val="00906BCB"/>
    <w:rsid w:val="00910B33"/>
    <w:rsid w:val="00920129"/>
    <w:rsid w:val="0092281A"/>
    <w:rsid w:val="00926815"/>
    <w:rsid w:val="00933481"/>
    <w:rsid w:val="00937A95"/>
    <w:rsid w:val="00962B21"/>
    <w:rsid w:val="009749D3"/>
    <w:rsid w:val="00975DFA"/>
    <w:rsid w:val="009835FE"/>
    <w:rsid w:val="00985CC7"/>
    <w:rsid w:val="009A3780"/>
    <w:rsid w:val="009A43D7"/>
    <w:rsid w:val="009C2138"/>
    <w:rsid w:val="009C3980"/>
    <w:rsid w:val="009D1746"/>
    <w:rsid w:val="00A10299"/>
    <w:rsid w:val="00A17FE7"/>
    <w:rsid w:val="00A27020"/>
    <w:rsid w:val="00A27369"/>
    <w:rsid w:val="00A27A8B"/>
    <w:rsid w:val="00A33F95"/>
    <w:rsid w:val="00A34485"/>
    <w:rsid w:val="00A4640C"/>
    <w:rsid w:val="00A57022"/>
    <w:rsid w:val="00A574AB"/>
    <w:rsid w:val="00A73F81"/>
    <w:rsid w:val="00A743D8"/>
    <w:rsid w:val="00A75109"/>
    <w:rsid w:val="00A75A4F"/>
    <w:rsid w:val="00A84095"/>
    <w:rsid w:val="00A85A0F"/>
    <w:rsid w:val="00A909CB"/>
    <w:rsid w:val="00AA154D"/>
    <w:rsid w:val="00AA342A"/>
    <w:rsid w:val="00AB08DA"/>
    <w:rsid w:val="00AB1008"/>
    <w:rsid w:val="00AB1F09"/>
    <w:rsid w:val="00AB71B4"/>
    <w:rsid w:val="00AC1E74"/>
    <w:rsid w:val="00AD0304"/>
    <w:rsid w:val="00AE2399"/>
    <w:rsid w:val="00B04BEA"/>
    <w:rsid w:val="00B118E0"/>
    <w:rsid w:val="00B13210"/>
    <w:rsid w:val="00B13E1B"/>
    <w:rsid w:val="00B16DDD"/>
    <w:rsid w:val="00B1723E"/>
    <w:rsid w:val="00B21227"/>
    <w:rsid w:val="00B232E3"/>
    <w:rsid w:val="00B27390"/>
    <w:rsid w:val="00B32A6F"/>
    <w:rsid w:val="00B35679"/>
    <w:rsid w:val="00B40AC7"/>
    <w:rsid w:val="00B41AE8"/>
    <w:rsid w:val="00B706F5"/>
    <w:rsid w:val="00B76143"/>
    <w:rsid w:val="00B82415"/>
    <w:rsid w:val="00B85037"/>
    <w:rsid w:val="00B926A7"/>
    <w:rsid w:val="00B943AC"/>
    <w:rsid w:val="00B97E12"/>
    <w:rsid w:val="00BA13F4"/>
    <w:rsid w:val="00BA40D5"/>
    <w:rsid w:val="00BA4B85"/>
    <w:rsid w:val="00BC56EB"/>
    <w:rsid w:val="00BD5D71"/>
    <w:rsid w:val="00BE4BE6"/>
    <w:rsid w:val="00BE6D58"/>
    <w:rsid w:val="00BF0D69"/>
    <w:rsid w:val="00C14843"/>
    <w:rsid w:val="00C16C0F"/>
    <w:rsid w:val="00C2489A"/>
    <w:rsid w:val="00C334FE"/>
    <w:rsid w:val="00C40DE6"/>
    <w:rsid w:val="00C44052"/>
    <w:rsid w:val="00C46E26"/>
    <w:rsid w:val="00C6456D"/>
    <w:rsid w:val="00C67839"/>
    <w:rsid w:val="00C7161F"/>
    <w:rsid w:val="00C82BC0"/>
    <w:rsid w:val="00C95E55"/>
    <w:rsid w:val="00CA0775"/>
    <w:rsid w:val="00CA0B17"/>
    <w:rsid w:val="00CA36B1"/>
    <w:rsid w:val="00CA5088"/>
    <w:rsid w:val="00CA7BC6"/>
    <w:rsid w:val="00CB24F1"/>
    <w:rsid w:val="00CC6C20"/>
    <w:rsid w:val="00CC7C66"/>
    <w:rsid w:val="00CD6CD6"/>
    <w:rsid w:val="00CD7798"/>
    <w:rsid w:val="00CE01AD"/>
    <w:rsid w:val="00CE1052"/>
    <w:rsid w:val="00CE7A56"/>
    <w:rsid w:val="00CF367A"/>
    <w:rsid w:val="00CF6628"/>
    <w:rsid w:val="00D02B15"/>
    <w:rsid w:val="00D04B4C"/>
    <w:rsid w:val="00D23EA3"/>
    <w:rsid w:val="00D3773E"/>
    <w:rsid w:val="00D42A86"/>
    <w:rsid w:val="00D53098"/>
    <w:rsid w:val="00D54F3B"/>
    <w:rsid w:val="00D55AFA"/>
    <w:rsid w:val="00D63535"/>
    <w:rsid w:val="00D64B48"/>
    <w:rsid w:val="00D805CA"/>
    <w:rsid w:val="00D85113"/>
    <w:rsid w:val="00D85408"/>
    <w:rsid w:val="00D87E0D"/>
    <w:rsid w:val="00D923CA"/>
    <w:rsid w:val="00DA3FB5"/>
    <w:rsid w:val="00DA4747"/>
    <w:rsid w:val="00DB3C96"/>
    <w:rsid w:val="00DD0F07"/>
    <w:rsid w:val="00DE1974"/>
    <w:rsid w:val="00DE3898"/>
    <w:rsid w:val="00E04C66"/>
    <w:rsid w:val="00E24101"/>
    <w:rsid w:val="00E32756"/>
    <w:rsid w:val="00E32CCF"/>
    <w:rsid w:val="00E44535"/>
    <w:rsid w:val="00E4489F"/>
    <w:rsid w:val="00E4736D"/>
    <w:rsid w:val="00E47A86"/>
    <w:rsid w:val="00E50455"/>
    <w:rsid w:val="00E54680"/>
    <w:rsid w:val="00E6196E"/>
    <w:rsid w:val="00E642F0"/>
    <w:rsid w:val="00E73C82"/>
    <w:rsid w:val="00E80557"/>
    <w:rsid w:val="00E826B9"/>
    <w:rsid w:val="00E83854"/>
    <w:rsid w:val="00E85A0D"/>
    <w:rsid w:val="00E90708"/>
    <w:rsid w:val="00E91E6D"/>
    <w:rsid w:val="00EC7748"/>
    <w:rsid w:val="00ED366A"/>
    <w:rsid w:val="00EF44CF"/>
    <w:rsid w:val="00EF7BD2"/>
    <w:rsid w:val="00F00398"/>
    <w:rsid w:val="00F04A67"/>
    <w:rsid w:val="00F06B01"/>
    <w:rsid w:val="00F17322"/>
    <w:rsid w:val="00F17D1B"/>
    <w:rsid w:val="00F279FB"/>
    <w:rsid w:val="00F476F8"/>
    <w:rsid w:val="00F47F67"/>
    <w:rsid w:val="00F53388"/>
    <w:rsid w:val="00F579E9"/>
    <w:rsid w:val="00F70EED"/>
    <w:rsid w:val="00F755C2"/>
    <w:rsid w:val="00F80031"/>
    <w:rsid w:val="00F83F1C"/>
    <w:rsid w:val="00F84970"/>
    <w:rsid w:val="00F87B00"/>
    <w:rsid w:val="00F91CF5"/>
    <w:rsid w:val="00F9374B"/>
    <w:rsid w:val="00F97036"/>
    <w:rsid w:val="00FB2735"/>
    <w:rsid w:val="00FC0A42"/>
    <w:rsid w:val="00FC0CA1"/>
    <w:rsid w:val="00FC12DC"/>
    <w:rsid w:val="00FD3276"/>
    <w:rsid w:val="00FD53D6"/>
    <w:rsid w:val="00FD5D3C"/>
    <w:rsid w:val="00FE05DF"/>
    <w:rsid w:val="00FE169B"/>
    <w:rsid w:val="00FE6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E231"/>
  <w15:chartTrackingRefBased/>
  <w15:docId w15:val="{D6FDE3F1-D82C-427E-9C62-3C508A7A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76F8"/>
    <w:pPr>
      <w:spacing w:after="160" w:line="259" w:lineRule="auto"/>
    </w:pPr>
    <w:rPr>
      <w:color w:val="000000"/>
    </w:rPr>
  </w:style>
  <w:style w:type="paragraph" w:styleId="Virsraksts1">
    <w:name w:val="heading 1"/>
    <w:basedOn w:val="Parasts"/>
    <w:next w:val="Parasts"/>
    <w:link w:val="Virsraksts1Rakstz"/>
    <w:qFormat/>
    <w:rsid w:val="005C237E"/>
    <w:pPr>
      <w:tabs>
        <w:tab w:val="left" w:pos="7185"/>
      </w:tabs>
      <w:spacing w:before="200" w:after="0" w:line="240" w:lineRule="auto"/>
      <w:ind w:left="450"/>
      <w:outlineLvl w:val="0"/>
    </w:pPr>
    <w:rPr>
      <w:rFonts w:ascii="Tahoma" w:eastAsia="Times New Roman" w:hAnsi="Tahoma" w:cs="Tahoma"/>
      <w:b/>
      <w:caps/>
      <w:color w:val="auto"/>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476F8"/>
    <w:pPr>
      <w:ind w:left="720"/>
      <w:contextualSpacing/>
    </w:pPr>
  </w:style>
  <w:style w:type="table" w:customStyle="1" w:styleId="1">
    <w:name w:val="Сетка таблицы1"/>
    <w:basedOn w:val="Parastatabula"/>
    <w:next w:val="Reatabula"/>
    <w:rsid w:val="00F476F8"/>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47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A0775"/>
    <w:rPr>
      <w:color w:val="0000FF"/>
      <w:u w:val="single"/>
    </w:rPr>
  </w:style>
  <w:style w:type="character" w:customStyle="1" w:styleId="Virsraksts1Rakstz">
    <w:name w:val="Virsraksts 1 Rakstz."/>
    <w:basedOn w:val="Noklusjumarindkopasfonts"/>
    <w:link w:val="Virsraksts1"/>
    <w:rsid w:val="005C237E"/>
    <w:rPr>
      <w:rFonts w:ascii="Tahoma" w:eastAsia="Times New Roman" w:hAnsi="Tahoma" w:cs="Tahoma"/>
      <w:b/>
      <w:caps/>
      <w:sz w:val="28"/>
      <w:szCs w:val="28"/>
      <w:lang w:val="en-US"/>
    </w:rPr>
  </w:style>
  <w:style w:type="paragraph" w:styleId="Galvene">
    <w:name w:val="header"/>
    <w:basedOn w:val="Parasts"/>
    <w:link w:val="GalveneRakstz"/>
    <w:uiPriority w:val="99"/>
    <w:unhideWhenUsed/>
    <w:rsid w:val="00B13E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13E1B"/>
    <w:rPr>
      <w:color w:val="000000"/>
    </w:rPr>
  </w:style>
  <w:style w:type="paragraph" w:styleId="Kjene">
    <w:name w:val="footer"/>
    <w:basedOn w:val="Parasts"/>
    <w:link w:val="KjeneRakstz"/>
    <w:uiPriority w:val="99"/>
    <w:unhideWhenUsed/>
    <w:rsid w:val="00B13E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13E1B"/>
    <w:rPr>
      <w:color w:val="000000"/>
    </w:rPr>
  </w:style>
  <w:style w:type="character" w:styleId="Neatrisintapieminana">
    <w:name w:val="Unresolved Mention"/>
    <w:basedOn w:val="Noklusjumarindkopasfonts"/>
    <w:uiPriority w:val="99"/>
    <w:semiHidden/>
    <w:unhideWhenUsed/>
    <w:rsid w:val="001E3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5423">
      <w:bodyDiv w:val="1"/>
      <w:marLeft w:val="0"/>
      <w:marRight w:val="0"/>
      <w:marTop w:val="0"/>
      <w:marBottom w:val="0"/>
      <w:divBdr>
        <w:top w:val="none" w:sz="0" w:space="0" w:color="auto"/>
        <w:left w:val="none" w:sz="0" w:space="0" w:color="auto"/>
        <w:bottom w:val="none" w:sz="0" w:space="0" w:color="auto"/>
        <w:right w:val="none" w:sz="0" w:space="0" w:color="auto"/>
      </w:divBdr>
    </w:div>
    <w:div w:id="623776069">
      <w:bodyDiv w:val="1"/>
      <w:marLeft w:val="0"/>
      <w:marRight w:val="0"/>
      <w:marTop w:val="0"/>
      <w:marBottom w:val="0"/>
      <w:divBdr>
        <w:top w:val="none" w:sz="0" w:space="0" w:color="auto"/>
        <w:left w:val="none" w:sz="0" w:space="0" w:color="auto"/>
        <w:bottom w:val="none" w:sz="0" w:space="0" w:color="auto"/>
        <w:right w:val="none" w:sz="0" w:space="0" w:color="auto"/>
      </w:divBdr>
    </w:div>
    <w:div w:id="1721780425">
      <w:bodyDiv w:val="1"/>
      <w:marLeft w:val="0"/>
      <w:marRight w:val="0"/>
      <w:marTop w:val="0"/>
      <w:marBottom w:val="0"/>
      <w:divBdr>
        <w:top w:val="none" w:sz="0" w:space="0" w:color="auto"/>
        <w:left w:val="none" w:sz="0" w:space="0" w:color="auto"/>
        <w:bottom w:val="none" w:sz="0" w:space="0" w:color="auto"/>
        <w:right w:val="none" w:sz="0" w:space="0" w:color="auto"/>
      </w:divBdr>
    </w:div>
    <w:div w:id="18124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22-dzelzcela-drosibas-noteik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15322-dzelzcela-drosib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A4EC-B169-4764-B068-50117125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4143</Words>
  <Characters>2363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Lindas komandejuma</dc:creator>
  <cp:keywords/>
  <dc:description/>
  <cp:lastModifiedBy>Ērika Tihane</cp:lastModifiedBy>
  <cp:revision>4</cp:revision>
  <cp:lastPrinted>2023-04-03T07:58:00Z</cp:lastPrinted>
  <dcterms:created xsi:type="dcterms:W3CDTF">2025-07-17T07:11:00Z</dcterms:created>
  <dcterms:modified xsi:type="dcterms:W3CDTF">2025-07-17T10:59:00Z</dcterms:modified>
</cp:coreProperties>
</file>